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02A43"/>
          <w:sz w:val="48"/>
        </w:rPr>
        <w:t>ESO1 — Family 9: Exceptions &amp; Scheduler</w:t>
      </w:r>
    </w:p>
    <w:p>
      <w:pPr>
        <w:spacing w:after="120"/>
      </w:pPr>
      <w:r>
        <w:rPr>
          <w:color w:val="1F4E79"/>
          <w:sz w:val="25"/>
        </w:rPr>
        <w:t>Filter Capture variation reference · 7 reports</w:t>
      </w:r>
    </w:p>
    <w:p>
      <w:pPr>
        <w:spacing w:after="20"/>
      </w:pPr>
      <w:r>
        <w:rPr>
          <w:color w:val="595F69"/>
          <w:sz w:val="18"/>
        </w:rPr>
        <w:t>US Silica · JDE on Microsoft Fabric · Extended Sales Order 1</w:t>
      </w:r>
    </w:p>
    <w:p>
      <w:pPr>
        <w:spacing w:after="20"/>
      </w:pPr>
      <w:r>
        <w:rPr>
          <w:color w:val="595F69"/>
          <w:sz w:val="18"/>
        </w:rPr>
        <w:t>Family 9 of 10 · companion to ESO1_Core_Report_Reference.docx (shared joins, columns &amp; measures) and ESO1_Filter_Capture_Variations_Reference.docx (all 107)</w:t>
      </w:r>
    </w:p>
    <w:p>
      <w:pPr>
        <w:spacing w:after="20"/>
      </w:pPr>
      <w:r>
        <w:rPr>
          <w:color w:val="595F69"/>
          <w:sz w:val="18"/>
        </w:rPr>
        <w:t>Fact: lh_jde_gold.rpt.fact_sales_order_freight · slicers verified against the source SQL — 2026-07-16</w:t>
      </w:r>
    </w:p>
    <w:p>
      <w:pPr>
        <w:spacing w:before="260" w:after="80"/>
      </w:pPr>
      <w:r>
        <w:rPr>
          <w:b/>
          <w:color w:val="102A43"/>
          <w:sz w:val="32"/>
        </w:rPr>
        <w:t>Part 1 · How to read this</w:t>
      </w:r>
    </w:p>
    <w:p>
      <w:pPr>
        <w:spacing w:after="120"/>
      </w:pPr>
      <w:r>
        <w:rPr>
          <w:sz w:val="21"/>
        </w:rPr>
        <w:t>Each report below is one Power BI page (or a shared page + a slicer) over the single unfiltered fact lh_jde_gold.rpt.fact_sales_order_freight. Gold applies no report filters — every legacy WHERE predicate is a physical column sliced at the page level. The joins, columns and measures are identical to the Core report; this doc only gives this family’s populations. Slicer values are exact, extracted from the source SQL.</w:t>
      </w:r>
    </w:p>
    <w:p>
      <w:pPr>
        <w:spacing w:before="40" w:after="160"/>
      </w:pPr>
      <w:r>
        <w:rPr>
          <w:b/>
          <w:color w:val="1F4E79"/>
          <w:sz w:val="19"/>
        </w:rPr>
        <w:t>Two screens are already baked into the fact — do NOT add them as slicers.</w:t>
      </w:r>
      <w:r>
        <w:rPr>
          <w:sz w:val="19"/>
        </w:rPr>
        <w:br/>
        <w:t>(1) the F0101 ABAT1 ‘real address’ ship-to band is inside the fact’s ship-to join; (2) the F4074 ALAST freight-code whitelist (⟐frt) is applied inside the billable/payable measures. Dates are shown as intent (today, MTD, prior period, fixed floors) — build relative-date slicers on a date table. branch_plant is stored trimmed (filter 561, 061, 081).</w:t>
      </w:r>
    </w:p>
    <w:p>
      <w:pPr>
        <w:spacing w:before="40" w:after="160"/>
      </w:pPr>
      <w:r>
        <w:rPr>
          <w:b/>
          <w:color w:val="1F4E79"/>
          <w:sz w:val="19"/>
        </w:rPr>
        <w:t>Abbreviations &amp; flags.</w:t>
      </w:r>
      <w:r>
        <w:rPr>
          <w:sz w:val="19"/>
        </w:rPr>
        <w:br/>
        <w:t>next = status_code_next · last = status_code_last · co = company · plant = branch_plant · SIC = standard_industry_code (ship-to) · parent = address_number_parent · item2 = second_item_number.   ⟲hist = F42119 history union (automatic) · ⟐frt = F4074 freight-code measure filter (automatic) · ⚑DAX = needs a DAX measure, not a slicer · ⚠gap = uses an attribute not yet on the fact.</w:t>
      </w:r>
    </w:p>
    <w:p>
      <w:pPr>
        <w:spacing w:before="260" w:after="80"/>
      </w:pPr>
      <w:r>
        <w:rPr>
          <w:b/>
          <w:color w:val="102A43"/>
          <w:sz w:val="32"/>
        </w:rPr>
        <w:t>Part 2 · What this family is</w:t>
      </w:r>
    </w:p>
    <w:p>
      <w:pPr>
        <w:spacing w:after="120"/>
      </w:pPr>
      <w:r>
        <w:rPr>
          <w:sz w:val="21"/>
        </w:rPr>
        <w:t>Seven scheduler/exception reports — zero-price, on-hold, missing shipment confirmation, short-ship, past-31-days, and the two multi-shipment/-order counts. This family holds most of the hard cases: three ⚠gaps and two ⚑DAX distinct-counts.</w:t>
      </w:r>
    </w:p>
    <w:p>
      <w:pPr>
        <w:spacing w:before="260" w:after="80"/>
      </w:pPr>
      <w:r>
        <w:rPr>
          <w:b/>
          <w:color w:val="102A43"/>
          <w:sz w:val="32"/>
        </w:rPr>
        <w:t>Part 3 · The reports (7)</w:t>
      </w:r>
    </w:p>
    <w:p>
      <w:pPr>
        <w:spacing w:after="40"/>
      </w:pPr>
      <w:r>
        <w:rPr>
          <w:b/>
          <w:color w:val="595F69"/>
          <w:sz w:val="16"/>
        </w:rPr>
        <w:t>Slicer values are exact. next = status_code_next · last = status_code_last · co = company · plant = branch_plant · SIC = standard_industry_code · parent = address_number_parent · item2 = second_item_number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30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Report</w:t>
            </w:r>
          </w:p>
        </w:tc>
        <w:tc>
          <w:tcPr>
            <w:tcW w:type="dxa" w:w="590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Page-level slicers</w:t>
            </w:r>
          </w:p>
        </w:tc>
        <w:tc>
          <w:tcPr>
            <w:tcW w:type="dxa" w:w="122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79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Flags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Orders with Zero Unit Price - Scheduler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line_type=S · co IN (00640,00645) · order_type IN (S1,SE,SZ) · last&lt;&gt;980 · Branch A: price_per_unit=0 AND next&lt;620 · Branch B: price_per_unit&lt;&gt;0 AND has-shipped AND no effective base price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⚠gap (Branch B)</w:t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Orders on Hold for Pricing - Scheduler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co IN (00640,00645) · order_type IN (S1,SE,SZ) · line_type=S · last&lt;&gt;980 · (hold_orders_code IN (ZP,WP) OR zone_number=Y)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⚠gap (zone_number)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Shipped without Shipment Confirmation - Scheduler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co IN (00640,00645) · last&lt;&gt;980 · line_type=S · container_id assigned (&lt;&gt;' ' and &lt;&gt;'.') · next&lt;571 · order_type IN (S1,SE,SZ) · has actual ship date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Short Ship Notifications - Scheduler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plant IN (651,661) · line_type=S · order_type=SE · next=999 · last=980 · co IN (00640,00645)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cancel = yesterday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Past 31 Days Shipment Report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order_type=SO · SIC IN (F,ISPF) · line hold SDHOLD &lt; 0 (no hold)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ship in last ~40 days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⚠gap (LINE hold)</w:t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Order with Multiple Shipments - Scheduler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co IN (00640,00645) · order_type IN (S1,SE,SZ,SM,SO) · last&lt;&gt;980 · next&lt;620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⚑DAX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Shipment with Multiple Orders - Scheduler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co IN (00640,00645) · order_type IN (S1,SE,SZ,SM,SO) · last&lt;&gt;980 · next&lt;620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⚑DAX</w:t>
            </w:r>
          </w:p>
        </w:tc>
      </w:tr>
    </w:tbl>
    <w:p>
      <w:pPr>
        <w:spacing w:after="0"/>
      </w:pPr>
    </w:p>
    <w:p>
      <w:pPr>
        <w:spacing w:before="260" w:after="80"/>
      </w:pPr>
      <w:r>
        <w:rPr>
          <w:b/>
          <w:color w:val="102A43"/>
          <w:sz w:val="32"/>
        </w:rPr>
        <w:t>Part 4 · Notes for this family</w:t>
      </w:r>
    </w:p>
    <w:p>
      <w:pPr>
        <w:spacing w:before="40" w:after="160"/>
      </w:pPr>
      <w:r>
        <w:rPr>
          <w:b/>
          <w:color w:val="1F4E79"/>
          <w:sz w:val="19"/>
        </w:rPr>
        <w:t>Two ⚑DAX distinct-counts.</w:t>
      </w:r>
      <w:r>
        <w:rPr>
          <w:sz w:val="19"/>
        </w:rPr>
        <w:br/>
        <w:t>Order with Multiple Shipments → DISTINCTCOUNT(shipment_number) grouped by order, visual filter &gt; 1.  Shipment with Multiple Orders → DISTINCTCOUNT(order_number) grouped by shipment, visual filter &gt; 1.  The row filters above are normal slicers.</w:t>
      </w:r>
    </w:p>
    <w:p>
      <w:pPr>
        <w:spacing w:before="40" w:after="160"/>
      </w:pPr>
      <w:r>
        <w:rPr>
          <w:b/>
          <w:color w:val="1F4E79"/>
          <w:sz w:val="19"/>
        </w:rPr>
        <w:t>Three ⚠gaps need a fact change for exact parity.</w:t>
      </w:r>
      <w:r>
        <w:rPr>
          <w:sz w:val="19"/>
        </w:rPr>
        <w:br/>
        <w:t>Zero-Price Branch B needs a precomputed has_effective_price flag (Branch A, price_per_unit=0, works today). On-Hold needs zone_number (SDZON — in Silver, not on the fact yet). Past-31-Days keys on the LINE hold (SDHOLD); the fact carries the HEADER hold (hold_orders_code) as a close proxy.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