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34"/>
        </w:rPr>
        <w:t>ESO1 — Columbia Open Bagged Orders</w:t>
      </w:r>
    </w:p>
    <w:p>
      <w:r>
        <w:rPr>
          <w:b w:val="0"/>
          <w:i/>
          <w:sz w:val="22"/>
        </w:rPr>
        <w:t>Report specification, semantic-model design &amp; developer implementation guide</w:t>
      </w:r>
    </w:p>
    <w:p>
      <w:r>
        <w:rPr>
          <w:b w:val="0"/>
          <w:i w:val="0"/>
          <w:sz w:val="18"/>
        </w:rPr>
        <w:t>US Silica · JDE on Microsoft Fabric · Extended Sales Order 1 (Billable v Payable Freight family)</w:t>
      </w:r>
    </w:p>
    <w:p>
      <w:r>
        <w:rPr>
          <w:b w:val="0"/>
          <w:i w:val="0"/>
          <w:sz w:val="18"/>
        </w:rPr>
        <w:t>Source: eso1/Filter Capture/Columbia Open Bagged Orders.sql</w:t>
      </w:r>
    </w:p>
    <w:p>
      <w:r>
        <w:rPr>
          <w:b w:val="0"/>
          <w:i w:val="0"/>
          <w:sz w:val="18"/>
        </w:rPr>
        <w:t>Serving fact: lh_jde_gold.rpt.fact_sales_order_freight   ·   Model: billable_payable_freight</w:t>
      </w:r>
    </w:p>
    <w:p>
      <w:r>
        <w:rPr>
          <w:b w:val="0"/>
          <w:i w:val="0"/>
          <w:sz w:val="18"/>
        </w:rPr>
        <w:t>Column mappings verified against E:\ussilica\full_metadata.txt</w:t>
      </w:r>
    </w:p>
    <w:p>
      <w:r>
        <w:rPr>
          <w:b w:val="0"/>
          <w:i/>
          <w:sz w:val="18"/>
        </w:rPr>
        <w:t>Relationship to the sibling report: identical to “Columbia Open Orders” plus ONE extra filter — SDUOM = 'BG' (bagged product only).</w:t>
      </w:r>
    </w:p>
    <w:p/>
    <w:p>
      <w:pPr>
        <w:pStyle w:val="Heading1"/>
      </w:pPr>
      <w:r>
        <w:rPr>
          <w:color w:val="1F4E79"/>
        </w:rPr>
        <w:t>1. Report Overview and Purpose</w:t>
      </w:r>
    </w:p>
    <w:p>
      <w:r>
        <w:rPr>
          <w:b/>
          <w:color w:val="1F4E79"/>
          <w:sz w:val="21"/>
        </w:rPr>
        <w:t>Business purpose</w:t>
      </w:r>
    </w:p>
    <w:p>
      <w:r>
        <w:rPr>
          <w:b w:val="0"/>
          <w:i w:val="0"/>
        </w:rPr>
        <w:t>The Columbia Open Bagged Orders report is an operational open-order listing for the US Silica Columbia plant, restricted to BAGGED product. It gives plant/logistics users visibility of every open bagged sales-order line — what is due, for which customer, to which city/state, how it is shipping, and the ordered quantity and extended value — so bagged fulfilment can be planned and expedited separately from bulk.</w:t>
      </w:r>
    </w:p>
    <w:p>
      <w:r>
        <w:rPr>
          <w:b/>
          <w:color w:val="1F4E79"/>
          <w:sz w:val="21"/>
        </w:rPr>
        <w:t>Report scope</w:t>
      </w:r>
    </w:p>
    <w:p>
      <w:pPr>
        <w:pStyle w:val="ListBullet"/>
      </w:pPr>
      <w:r>
        <w:t>Company (SDCO) = 00400.</w:t>
      </w:r>
    </w:p>
    <w:p>
      <w:pPr>
        <w:pStyle w:val="ListBullet"/>
      </w:pPr>
      <w:r>
        <w:t>Branch / plant, i.e. business unit (SDMCU) = 171 (Columbia).</w:t>
      </w:r>
    </w:p>
    <w:p>
      <w:pPr>
        <w:pStyle w:val="ListBullet"/>
      </w:pPr>
      <w:r>
        <w:t>Unit of measure (SDUOM) = 'BG' — BAGGED product only. This is the single difference from the general “Columbia Open Orders” report.</w:t>
      </w:r>
    </w:p>
    <w:p>
      <w:pPr>
        <w:pStyle w:val="ListBullet"/>
      </w:pPr>
      <w:r>
        <w:t>Next status (SDNXTR) ∈ {530, 560} — order lines still in the open fulfilment pipeline.</w:t>
      </w:r>
    </w:p>
    <w:p>
      <w:pPr>
        <w:pStyle w:val="ListBullet"/>
      </w:pPr>
      <w:r>
        <w:t>Both CURRENT (F4211) and HISTORICAL (F42119) sales-order lines, combined with UNION ALL.</w:t>
      </w:r>
    </w:p>
    <w:p>
      <w:r>
        <w:rPr>
          <w:b/>
          <w:color w:val="1F4E79"/>
          <w:sz w:val="21"/>
        </w:rPr>
        <w:t>Expected output</w:t>
      </w:r>
    </w:p>
    <w:p>
      <w:r>
        <w:rPr>
          <w:b w:val="0"/>
          <w:i w:val="0"/>
        </w:rPr>
        <w:t>A grouped, sorted line listing. Each row is a distinct (order, item, requested date, ship-to, latest-effective city/state, delivery instructions, mode of transport, originator, update date, currency) tuple with three summed values: extended price, ordered quantity, and primary quantity ordered. Sorted by requested date, item, customer, then location.</w:t>
      </w:r>
    </w:p>
    <w:p>
      <w:pPr>
        <w:pStyle w:val="Heading1"/>
      </w:pPr>
      <w:r>
        <w:rPr>
          <w:color w:val="1F4E79"/>
        </w:rPr>
        <w:t>2. Main Tables Used</w:t>
      </w:r>
    </w:p>
    <w:p>
      <w:r>
        <w:rPr>
          <w:b/>
          <w:i w:val="0"/>
        </w:rPr>
        <w:t>Primary (driving) table: PRODDTA.F4211 (Sales Order Detail) — and its history twin F42119 in the second UNION branch. All other tables are INNER-joined lookups.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JDE Table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Purpose in this report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Sales Order Detail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Primary / driver (branch 1)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Order-line grain; supplies most display columns and the three measures.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F42119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Sales Order History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Driver (branch 2, UNION ALL)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Same shape as F4211; ensures completed/purged bagged lines still appear.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F0101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Address Book Master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Lookup (INNER)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Ship-to customer name (ABALPH); pre-filtered to the ABAT1 search-type band.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F0116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Address by Date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Lookup (INNER)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Ship-to city (ALCTY1) + state (ALADDS) from the latest-effective address row.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F4201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Sales Order Header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Lookup (INNER)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Delivery-instruction lines 1 &amp; 2 (SHDEL1/SHDEL2).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F0010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Company Constants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Lookup (INNER)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Domestic currency code (CCCRCD) for the order company.</w:t>
            </w:r>
          </w:p>
        </w:tc>
      </w:tr>
    </w:tbl>
    <w:p/>
    <w:p>
      <w:pPr>
        <w:pStyle w:val="Heading1"/>
      </w:pPr>
      <w:r>
        <w:rPr>
          <w:color w:val="1F4E79"/>
        </w:rPr>
        <w:t>3. Joins</w:t>
      </w:r>
    </w:p>
    <w:p>
      <w:r>
        <w:rPr>
          <w:b w:val="0"/>
          <w:i w:val="0"/>
        </w:rPr>
        <w:t>All joins are INNER and apply identically to both UNION branches (only the driver differs: F4211 vs F42119).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Join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F4211 → F0101 (band subquery)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INNER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F0101.ABAN8 = F4211.SDSHAN; F0101 pre-filtered WHERE (ABAT1 BETWEEN 'A  ' AND 'P  ') OR (ABAT1 BETWEEN 'R  ' AND 'ZZZ')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Attach the ship-to customer name; the band qualifies which address rows count as a valid ship-to (excludes the 'Q' band).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2a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F0116 C → F0116 D (max-eff)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INNER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C.ALAN8 = D.ALAN8 AND C.ALEFTB = D.ALEFTB, D = (SELECT ALAN8, MAX(ALEFTB) GROUP BY ALAN8)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Reduce the effective-dated address to its single latest row per address number.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2b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F0116 block → F0101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INNER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F0101.ABAN8 = D.ALAN8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Tie the latest-effective address to the band-qualified ship-to, giving city + state.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F4201 → F4211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INNER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SHDCTO=SDDCTO AND SHDOCO=SDDOCO AND SHKCOO=SDKCOO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Attach the order header's delivery instructions (order-type + number + company key).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F0010 → F4211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INNER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F0010.CCCO = F4211.SDKCOO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Attach the order company's domestic currency code.</w:t>
            </w:r>
          </w:p>
        </w:tc>
      </w:tr>
    </w:tbl>
    <w:p/>
    <w:p>
      <w:r>
        <w:rPr>
          <w:b w:val="0"/>
          <w:i/>
        </w:rPr>
        <w:t>Note: every join is INNER, so a line is silently dropped if it has no band-qualified ship-to, no effective address, no order header, or no company constant. Header and company-constant matches are effectively guaranteed; the ABAT1 band is the only join that legitimately excludes lines.</w:t>
      </w:r>
    </w:p>
    <w:p>
      <w:pPr>
        <w:pStyle w:val="Heading1"/>
      </w:pPr>
      <w:r>
        <w:rPr>
          <w:color w:val="1F4E79"/>
        </w:rPr>
        <w:t>4. Page-Level Filters</w:t>
      </w:r>
    </w:p>
    <w:p>
      <w:r>
        <w:rPr>
          <w:b w:val="0"/>
          <w:i w:val="0"/>
        </w:rPr>
        <w:t>The outer WHERE has FOUR predicates (identical on both branches). These are the report's selection criteria — distinct from the JOIN conditions in §3 (which link tables rather than select rows).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</w:tcPr>
          <w:p>
            <w:r/>
            <w:r>
              <w:rPr>
                <w:b/>
                <w:sz w:val="18"/>
              </w:rPr>
              <w:t>JDE field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Silver column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Predicate</w:t>
            </w:r>
          </w:p>
        </w:tc>
        <w:tc>
          <w:tcPr>
            <w:tcW w:type="dxa" w:w="4464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SDMCU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cost_center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IN ('         171')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Restrict to branch/plant 171 (Columbia). Value is 12-char space-padded.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SDNXTR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status_code_next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IN ('530','560')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“Open” definition — lines at next status 530 or 560.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SDUOM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uom_as_input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IN ('BG')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★ The distinguishing filter — BAGGED product only (unit of measure = BG).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SDCO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company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IN ('00400')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Restrict to company 00400.</w:t>
            </w:r>
          </w:p>
        </w:tc>
      </w:tr>
    </w:tbl>
    <w:p/>
    <w:p>
      <w:r>
        <w:rPr>
          <w:b w:val="0"/>
          <w:i/>
        </w:rPr>
        <w:t>Distinguishing filters from joins: the four predicates above filter ROWS on the driver table; the §3 ON-clauses only LINK tables and (because they are INNER) incidentally exclude unmatched lines. There is no date-range or other predicate.</w:t>
      </w:r>
    </w:p>
    <w:p>
      <w:pPr>
        <w:pStyle w:val="Heading1"/>
      </w:pPr>
      <w:r>
        <w:rPr>
          <w:color w:val="1F4E79"/>
        </w:rPr>
        <w:t>5. Report Columns</w:t>
      </w:r>
    </w:p>
    <w:p>
      <w:r>
        <w:rPr>
          <w:b w:val="0"/>
          <w:i w:val="0"/>
        </w:rPr>
        <w:t>15 grouped display columns + 3 measures + a currency label. “Transformation” notes any expression; here only the three measures are aggregated — all display columns are passed through raw.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00"/>
          </w:tcPr>
          <w:p>
            <w:r/>
            <w:r>
              <w:rPr>
                <w:b/>
                <w:sz w:val="18"/>
              </w:rPr>
              <w:t>Output alias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Source table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Source column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Description / business meaning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Transformation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F4211_SDDOCO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SDDOCO (document_order_invoice_e)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Sales order number.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F4211_SDRORN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SDRORN (related_po_so_number)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Related PO / SO number (customer PO reference).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F4211_SDMCU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SDMCU (cost_center)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Branch / plant (= 171).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F4211_SDDRQJ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SDDRQJ (date_requested_julian)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Requested date (Julian).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F4211_SDLITM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SDLITM (identifier_second_item)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Item number (2nd item number).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F4211_SDUOM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SDUOM (uom_as_input)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Unit of measure (always 'BG' after the filter).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F4211_SDMOT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SDMOT (mode_of_transport)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Mode of transport.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F0101_ABALPH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F0101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ABALPH (name_alpha)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Ship-to customer name.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band-qualified lookup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F0116_ALADDS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F0116 (C)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ALADDS (state)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Ship-to state.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latest-effective row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F0116_ALCTY1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F0116 (C)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ALCTY1 (city)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Ship-to city.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latest-effective row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F4201_SHDEL1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F4201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SHDEL1 (delivery_instruct_line_01)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Delivery instructions line 1.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F4201_SHDEL2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F4201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SHDEL2 (delivery_instruct_line_02)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Delivery instructions line 2.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F4211_SDTORG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SDTORG (transaction_originator)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Transaction originator.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F4211_SDUPMJ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SDUPMJ (date_updated)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Date last updated (Julian).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ReportColumn1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SDAEXP (amount_extended_price)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Extended price (line amount).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SUM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ReportColumn3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SDUORG (units_transaction_qty)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Transaction / ordered quantity.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SUM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ReportColumn4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SDPQOR (units_primary_qty_order)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Primary quantity ordered.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SUM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DomesticCurrency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F0010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CCCRCD (currency_code_from)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Company domestic currency code.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—</w:t>
            </w:r>
          </w:p>
        </w:tc>
      </w:tr>
    </w:tbl>
    <w:p/>
    <w:p>
      <w:r>
        <w:rPr>
          <w:b w:val="0"/>
          <w:i/>
        </w:rPr>
        <w:t>The output numbering skips “ReportColumn2” — a Hubble artifact, not a missing field.</w:t>
      </w:r>
    </w:p>
    <w:p>
      <w:pPr>
        <w:pStyle w:val="Heading1"/>
      </w:pPr>
      <w:r>
        <w:rPr>
          <w:color w:val="1F4E79"/>
        </w:rPr>
        <w:t>6. Business Logic and Calculations</w:t>
      </w:r>
    </w:p>
    <w:p>
      <w:pPr>
        <w:pStyle w:val="ListNumber"/>
      </w:pPr>
      <w:r>
        <w:t>UNION ALL (current + history): SELECT(F4211) UNION ALL SELECT(F42119) — both branches share identical joins, filters, grouping and measures; rows are concatenated with no cross-branch de-dup.</w:t>
      </w:r>
    </w:p>
    <w:p>
      <w:pPr>
        <w:pStyle w:val="ListNumber"/>
      </w:pPr>
      <w:r>
        <w:t>Bagged restriction: SDUOM = 'BG' is the defining business rule that turns the general Columbia open-order query into a bagged-only report.</w:t>
      </w:r>
    </w:p>
    <w:p>
      <w:pPr>
        <w:pStyle w:val="ListNumber"/>
      </w:pPr>
      <w:r>
        <w:t>ABAT1 search-type band (value qualification / mapping): the ship-to F0101 is limited to search types 'A '..'P ' or 'R '..'ZZZ' (excludes 'Q'); combined with the INNER join it also drops out-of-band lines.</w:t>
      </w:r>
    </w:p>
    <w:p>
      <w:pPr>
        <w:pStyle w:val="ListNumber"/>
      </w:pPr>
      <w:r>
        <w:t>Latest-effective ship-to address (lookup logic): F0116 is effective-dated; the MAX(ALEFTB)-per-ALAN8 self-join selects the newest address, so city/state reflect the current address.</w:t>
      </w:r>
    </w:p>
    <w:p>
      <w:pPr>
        <w:pStyle w:val="ListNumber"/>
      </w:pPr>
      <w:r>
        <w:t>Aggregation: three plain SUMs (SDAEXP, SDUORG, SDPQOR). No CASE / DECODE / NVL, no currency conversion, no scaling is applied in the SQL. Amounts are raw JDE values in the source (on the Gold model Silver has already decimal-decoded them).</w:t>
      </w:r>
    </w:p>
    <w:p>
      <w:pPr>
        <w:pStyle w:val="ListNumber"/>
      </w:pPr>
      <w:r>
        <w:t>Currency lookup: DomesticCurrency = F0010.CCCRCD for the order company (SDKCOO) — a straight company→currency mapping, used as a label, not a calculation.</w:t>
      </w:r>
    </w:p>
    <w:p>
      <w:pPr>
        <w:pStyle w:val="Heading1"/>
      </w:pPr>
      <w:r>
        <w:rPr>
          <w:color w:val="1F4E79"/>
        </w:rPr>
        <w:t>7. Measures (Power BI semantic model)</w:t>
      </w:r>
    </w:p>
    <w:p>
      <w:r>
        <w:rPr>
          <w:b w:val="0"/>
          <w:i w:val="0"/>
        </w:rPr>
        <w:t>Three additive measures back this report, all simple SUMs over the filtered line rows of fact_sales_order_freight.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Measure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DAX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Business description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Source column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Default agg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Format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Columbia Bagged Extended Price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SUM(fact_sales_order_freight[extended_price])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Total extended (line) amount of the open bagged orders.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extended_price (SDAEXP)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Currency, 2 dp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Columbia Bagged Ordered Qty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SUM(fact_sales_order_freight[transaction_quantity])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Total transaction/ordered quantity.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transaction_quantity (SDUORG)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Decimal, 0–3 dp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Columbia Bagged Primary Qty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SUM(fact_sales_order_freight[primary_quantity_ordered])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Total primary quantity ordered.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primary_quantity_ordered (SDPQOR)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Decimal, 0–3 dp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Open Bagged Order Lines (optional)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COUNTROWS(fact_sales_order_freight)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Line count for a KPI card.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— (row count)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Count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Count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Whole number</w:t>
            </w:r>
          </w:p>
        </w:tc>
      </w:tr>
    </w:tbl>
    <w:p/>
    <w:p>
      <w:r>
        <w:rPr>
          <w:b/>
          <w:color w:val="1F4E79"/>
          <w:sz w:val="21"/>
        </w:rPr>
        <w:t>Assumptions made for the measures</w:t>
      </w:r>
    </w:p>
    <w:p>
      <w:pPr>
        <w:pStyle w:val="ListBullet"/>
      </w:pPr>
      <w:r>
        <w:t>The three SUMs are only meaningful UNDER the report's page filters (company/plant/next-status/UOM). Because the fact is a superset, an un-filtered SUM would total all order lines — the page filter is mandatory (see §12).</w:t>
      </w:r>
    </w:p>
    <w:p>
      <w:pPr>
        <w:pStyle w:val="ListBullet"/>
      </w:pPr>
      <w:r>
        <w:t>Extended price is treated as already-scaled (Silver decimal-decoded); no ShiftFactor multiplier is applied — consistent with the ESO1 fact (confirm in reconciliation).</w:t>
      </w:r>
    </w:p>
    <w:p>
      <w:pPr>
        <w:pStyle w:val="ListBullet"/>
      </w:pPr>
      <w:r>
        <w:t>The measures are additive across all dimensions of this report (order/item/customer/date), so plain SUM is correct — no shipment-level de-dup is needed (unlike the freight-dollar measures).</w:t>
      </w:r>
    </w:p>
    <w:p>
      <w:pPr>
        <w:pStyle w:val="Heading1"/>
      </w:pPr>
      <w:r>
        <w:rPr>
          <w:color w:val="1F4E79"/>
        </w:rPr>
        <w:t>8. Grouping, Sorting, and Aggregations</w:t>
      </w:r>
    </w:p>
    <w:p>
      <w:r>
        <w:rPr>
          <w:b/>
          <w:color w:val="1F4E79"/>
          <w:sz w:val="21"/>
        </w:rPr>
        <w:t>Aggregate functions</w:t>
      </w:r>
    </w:p>
    <w:p>
      <w:pPr>
        <w:pStyle w:val="ListBullet"/>
      </w:pPr>
      <w:r>
        <w:t>SUM(SDAEXP) → ReportColumn1 (extended price)</w:t>
      </w:r>
    </w:p>
    <w:p>
      <w:pPr>
        <w:pStyle w:val="ListBullet"/>
      </w:pPr>
      <w:r>
        <w:t>SUM(SDUORG) → ReportColumn3 (ordered quantity)</w:t>
      </w:r>
    </w:p>
    <w:p>
      <w:pPr>
        <w:pStyle w:val="ListBullet"/>
      </w:pPr>
      <w:r>
        <w:t>SUM(SDPQOR) → ReportColumn4 (primary quantity ordered)</w:t>
      </w:r>
    </w:p>
    <w:p>
      <w:r>
        <w:rPr>
          <w:b/>
          <w:color w:val="1F4E79"/>
          <w:sz w:val="21"/>
        </w:rPr>
        <w:t>GROUP BY (15 columns, both branches)</w:t>
      </w:r>
    </w:p>
    <w:p>
      <w:r>
        <w:rPr>
          <w:rFonts w:ascii="Consolas" w:hAnsi="Consolas"/>
          <w:color w:val="404040"/>
          <w:sz w:val="17"/>
        </w:rPr>
        <w:t>SDDOCO, SDRORN, SDMCU, SDDRQJ, SDLITM, SDUOM, SDMOT, ABALPH,</w:t>
        <w:br/>
        <w:t>ALADDS(C), ALCTY1(C), SHDEL1, SHDEL2, SDTORG, SDUPMJ, CCCRCD</w:t>
      </w:r>
    </w:p>
    <w:p>
      <w:r>
        <w:rPr>
          <w:b w:val="0"/>
          <w:i w:val="0"/>
        </w:rPr>
        <w:t>Why: the three measures are SUMs, so every non-aggregated output column must be grouped. The grain is effectively the order line collapsed to this display tuple; SUM covers any duplicate contributions.</w:t>
      </w:r>
    </w:p>
    <w:p>
      <w:r>
        <w:rPr>
          <w:b/>
          <w:color w:val="1F4E79"/>
          <w:sz w:val="21"/>
        </w:rPr>
        <w:t>ORDER BY (unioned result, 14 columns, all ASC)</w:t>
      </w:r>
    </w:p>
    <w:p>
      <w:r>
        <w:rPr>
          <w:rFonts w:ascii="Consolas" w:hAnsi="Consolas"/>
          <w:color w:val="404040"/>
          <w:sz w:val="17"/>
        </w:rPr>
        <w:t>SDDRQJ, SDLITM, ABALPH, ALCTY1, ALADDS, SDMOT, SDTORG, SDDOCO,</w:t>
        <w:br/>
        <w:t>SHDEL1, SHDEL2, SDUPMJ, SDRORN, SDUOM, SDMCU</w:t>
      </w:r>
    </w:p>
    <w:p>
      <w:r>
        <w:rPr>
          <w:b w:val="0"/>
          <w:i w:val="0"/>
        </w:rPr>
        <w:t>Why: presents the listing by requested date, then item, then customer and location — the natural reading order for an open-order worklist. (Sorting is applied in the report layer on the Gold model.)</w:t>
      </w:r>
    </w:p>
    <w:p>
      <w:pPr>
        <w:pStyle w:val="Heading1"/>
      </w:pPr>
      <w:r>
        <w:rPr>
          <w:color w:val="1F4E79"/>
        </w:rPr>
        <w:t>9. Derived or Calculated Fields</w:t>
      </w:r>
    </w:p>
    <w:p>
      <w:r>
        <w:rPr>
          <w:b w:val="0"/>
          <w:i w:val="0"/>
        </w:rPr>
        <w:t>No complex derived fields exist; the only computed outputs are the three SUM aggregates.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SQL expression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Business purpose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Source field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ReportColumn1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SUM(F4211.SDAEXP)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Total line amount.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SDAEXP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ReportColumn3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SUM(F4211.SDUORG)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Total ordered quantity.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SDUORG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ReportColumn4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SUM(F4211.SDPQOR)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Total primary quantity ordered.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SDPQOR</w:t>
            </w:r>
          </w:p>
        </w:tc>
      </w:tr>
    </w:tbl>
    <w:p/>
    <w:p>
      <w:r>
        <w:rPr>
          <w:b w:val="0"/>
          <w:i/>
        </w:rPr>
        <w:t>No CASE / DECODE / NVL, no concatenation, no date arithmetic. The address fields and DomesticCurrency are lookups (§6), not derivations.</w:t>
      </w:r>
    </w:p>
    <w:p>
      <w:pPr>
        <w:pStyle w:val="Heading1"/>
      </w:pPr>
      <w:r>
        <w:rPr>
          <w:color w:val="1F4E79"/>
        </w:rPr>
        <w:t>10. Assumptions and Key Observations</w:t>
      </w:r>
    </w:p>
    <w:p>
      <w:pPr>
        <w:pStyle w:val="ListBullet"/>
      </w:pPr>
      <w:r>
        <w:t>“Bagged” = SDUOM 'BG' exactly; any other bag-like UOM code would NOT be included.</w:t>
      </w:r>
    </w:p>
    <w:p>
      <w:pPr>
        <w:pStyle w:val="ListBullet"/>
      </w:pPr>
      <w:r>
        <w:t>“Open” = next status 530/560 only — no shipped/invoiced or date-range condition.</w:t>
      </w:r>
    </w:p>
    <w:p>
      <w:pPr>
        <w:pStyle w:val="ListBullet"/>
      </w:pPr>
      <w:r>
        <w:t>SDMCU is a 12-char space-padded string ('         171'); an implementation must match on the trimmed value or reproduce the padding.</w:t>
      </w:r>
    </w:p>
    <w:p>
      <w:pPr>
        <w:pStyle w:val="ListBullet"/>
      </w:pPr>
      <w:r>
        <w:t>ABAT1 band excludes the 'Q' search-type range; those ship-to lines are dropped by the INNER join.</w:t>
      </w:r>
    </w:p>
    <w:p>
      <w:pPr>
        <w:pStyle w:val="ListBullet"/>
      </w:pPr>
      <w:r>
        <w:t>F0116 uses MAX(ALEFTB) — the newest address, NOT the address effective as of the order date; a moved ship-to shows its current city/state (deliberate, shared with the ESO1 fact).</w:t>
      </w:r>
    </w:p>
    <w:p>
      <w:pPr>
        <w:pStyle w:val="ListBullet"/>
      </w:pPr>
      <w:r>
        <w:t>All four lookups are INNER, so they behave partly as filters; only the ABAT1 band realistically removes lines.</w:t>
      </w:r>
    </w:p>
    <w:p>
      <w:pPr>
        <w:pStyle w:val="ListBullet"/>
      </w:pPr>
      <w:r>
        <w:t>The two UNION branches are identical except the driver (F4211 vs F42119); RC numbering skips RC2.</w:t>
      </w:r>
    </w:p>
    <w:p>
      <w:pPr>
        <w:pStyle w:val="ListBullet"/>
      </w:pPr>
      <w:r>
        <w:t>DomesticCurrency is company-level (F0010.CCCRCD by SDKCOO), not line-level — relevant to the currency substitution noted in §13.</w:t>
      </w:r>
    </w:p>
    <w:p>
      <w:pPr>
        <w:pStyle w:val="Heading1"/>
      </w:pPr>
      <w:r>
        <w:rPr>
          <w:color w:val="1F4E79"/>
        </w:rPr>
        <w:t>11. Report Logic and Data Flow</w:t>
      </w:r>
    </w:p>
    <w:p>
      <w:r>
        <w:rPr>
          <w:b/>
          <w:i w:val="0"/>
        </w:rPr>
        <w:t>Step by step (per branch, then unioned):</w:t>
      </w:r>
    </w:p>
    <w:p>
      <w:pPr>
        <w:pStyle w:val="ListNumber"/>
      </w:pPr>
      <w:r>
        <w:t>Start from the driver line table (F4211 for current, F42119 for history).</w:t>
      </w:r>
    </w:p>
    <w:p>
      <w:pPr>
        <w:pStyle w:val="ListNumber"/>
      </w:pPr>
      <w:r>
        <w:t>Apply the page filters: SDCO='00400', SDMCU='171', SDNXTR IN (530,560), SDUOM='BG'.</w:t>
      </w:r>
    </w:p>
    <w:p>
      <w:pPr>
        <w:pStyle w:val="ListNumber"/>
      </w:pPr>
      <w:r>
        <w:t>INNER-join the band-qualified F0101 ship-to on ABAN8 = SDSHAN → customer name.</w:t>
      </w:r>
    </w:p>
    <w:p>
      <w:pPr>
        <w:pStyle w:val="ListNumber"/>
      </w:pPr>
      <w:r>
        <w:t>INNER-join the latest-effective F0116 (MAX(ALEFTB)) on ABAN8 = ALAN8 → city + state.</w:t>
      </w:r>
    </w:p>
    <w:p>
      <w:pPr>
        <w:pStyle w:val="ListNumber"/>
      </w:pPr>
      <w:r>
        <w:t>INNER-join F4201 on (order type, number, company key) → delivery instructions.</w:t>
      </w:r>
    </w:p>
    <w:p>
      <w:pPr>
        <w:pStyle w:val="ListNumber"/>
      </w:pPr>
      <w:r>
        <w:t>INNER-join F0010 on company → domestic currency code.</w:t>
      </w:r>
    </w:p>
    <w:p>
      <w:pPr>
        <w:pStyle w:val="ListNumber"/>
      </w:pPr>
      <w:r>
        <w:t>GROUP BY the 15 display columns; SUM extended price, ordered qty, primary qty.</w:t>
      </w:r>
    </w:p>
    <w:p>
      <w:pPr>
        <w:pStyle w:val="ListNumber"/>
      </w:pPr>
      <w:r>
        <w:t>UNION ALL the current and history branches, then ORDER BY the 14 sort columns.</w:t>
      </w:r>
    </w:p>
    <w:p>
      <w:r>
        <w:rPr>
          <w:rFonts w:ascii="Consolas" w:hAnsi="Consolas"/>
          <w:color w:val="404040"/>
          <w:sz w:val="17"/>
        </w:rPr>
        <w:t>F4211 (current)  \</w:t>
        <w:br/>
        <w:t xml:space="preserve">                   &gt;-- UNION ALL --&gt; ORDER BY --&gt; final result set</w:t>
        <w:br/>
        <w:t>F42119 (history) /</w:t>
        <w:br/>
        <w:br/>
        <w:t>per branch:  driver --[WHERE 00400/171/530-560/BG]--&gt; +F0101(band) +F0116(latest) +F4201 +F0010</w:t>
        <w:br/>
        <w:t xml:space="preserve">             --&gt; GROUP BY 15 cols --&gt; SUM(SDAEXP), SUM(SDUORG), SUM(SDPQOR)</w:t>
      </w:r>
    </w:p>
    <w:p>
      <w:r>
        <w:rPr>
          <w:b w:val="0"/>
          <w:i w:val="0"/>
        </w:rPr>
        <w:t>Final dataset: one grouped, sorted row per display tuple of open bagged Columbia order lines (current + history), each carrying the three summed values and the currency label.</w:t>
      </w:r>
    </w:p>
    <w:p>
      <w:pPr>
        <w:pStyle w:val="Heading1"/>
      </w:pPr>
      <w:r>
        <w:rPr>
          <w:color w:val="1F4E79"/>
        </w:rPr>
        <w:t>12. Semantic Model Recommendations</w:t>
      </w:r>
    </w:p>
    <w:p>
      <w:r>
        <w:rPr>
          <w:b/>
          <w:i w:val="0"/>
        </w:rPr>
        <w:t>This report is served by the EXISTING ESO1 model — no new fact or dimension is required. It is one of the ~107 Filter-Capture variations over the consolidated fact.</w:t>
      </w:r>
    </w:p>
    <w:p>
      <w:r>
        <w:rPr>
          <w:b/>
          <w:color w:val="1F4E79"/>
          <w:sz w:val="21"/>
        </w:rPr>
        <w:t>Fact table &amp; grain</w:t>
      </w:r>
    </w:p>
    <w:p>
      <w:pPr>
        <w:pStyle w:val="ListBullet"/>
      </w:pPr>
      <w:r>
        <w:t>Fact: fact_sales_order_freight (lh_jde_gold.rpt). Grain = one sales-order LINE. It is already F4211 ∪ F42119, so the report's UNION ALL is inherent.</w:t>
      </w:r>
    </w:p>
    <w:p>
      <w:r>
        <w:rPr>
          <w:b/>
          <w:color w:val="1F4E79"/>
          <w:sz w:val="21"/>
        </w:rPr>
        <w:t>Dimension tables required (for this report)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Fact FK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Resolves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Report use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dim_address_ship_to (role view)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ship_to (SDSHAN)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Ship-to name (name_alpha)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F0101_ABALPH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dim_item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item_number_short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Item attributes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SDLITM display / slicer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dim_plant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branch_plant (SDMCU)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Plant name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Plant label (fixed = 171 here)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dim_mode_of_transport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mode_of_transport (SDMOT)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MOT description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SDMOT display</w:t>
            </w:r>
          </w:p>
        </w:tc>
      </w:tr>
    </w:tbl>
    <w:p/>
    <w:p>
      <w:r>
        <w:rPr>
          <w:b w:val="0"/>
          <w:i/>
        </w:rPr>
        <w:t>Note: ship-to city/state are physically on the fact (ship_to_city / ship_to_state, from F0116 latest-effective) — they do not require a dimension. delivery instructions, related PO/SO number, transaction originator, requested date, and date updated are all degenerate columns on the fact.</w:t>
      </w:r>
    </w:p>
    <w:p>
      <w:r>
        <w:rPr>
          <w:b/>
          <w:color w:val="1F4E79"/>
          <w:sz w:val="21"/>
        </w:rPr>
        <w:t>Relationships (cardinality · cross-filter)</w:t>
      </w:r>
    </w:p>
    <w:p>
      <w:pPr>
        <w:pStyle w:val="ListBullet"/>
      </w:pPr>
      <w:r>
        <w:t>Every dim → fact: one-to-many, single cross-filter direction (dim filters fact). Keys: dim_address_ship_to[address_number]←ship_to; dim_item[item_number_short]←item_number_short; dim_plant[plant_code]←branch_plant; dim_mode_of_transport[mot_code]←mode_of_transport.</w:t>
      </w:r>
    </w:p>
    <w:p>
      <w:r>
        <w:rPr>
          <w:b/>
          <w:color w:val="1F4E79"/>
          <w:sz w:val="21"/>
        </w:rPr>
        <w:t>Calculated columns</w:t>
      </w:r>
    </w:p>
    <w:p>
      <w:pPr>
        <w:pStyle w:val="ListBullet"/>
      </w:pPr>
      <w:r>
        <w:t>None required. next_status_num already exists as a physical INT column for numeric status filtering; avoid calculated columns (Direct Lake).</w:t>
      </w:r>
    </w:p>
    <w:p>
      <w:r>
        <w:rPr>
          <w:b/>
          <w:color w:val="1F4E79"/>
          <w:sz w:val="21"/>
        </w:rPr>
        <w:t>Hierarchies</w:t>
      </w:r>
    </w:p>
    <w:p>
      <w:pPr>
        <w:pStyle w:val="ListBullet"/>
      </w:pPr>
      <w:r>
        <w:t>Optional: a Location hierarchy (ship_to_state → ship_to_city → ship-to name) and a Date drill on requested_date. Not required for the flat listing.</w:t>
      </w:r>
    </w:p>
    <w:p>
      <w:r>
        <w:rPr>
          <w:b/>
          <w:color w:val="1F4E79"/>
          <w:sz w:val="21"/>
        </w:rPr>
        <w:t>Measures &amp; KPIs</w:t>
      </w:r>
    </w:p>
    <w:p>
      <w:pPr>
        <w:pStyle w:val="ListBullet"/>
      </w:pPr>
      <w:r>
        <w:t>The three SUM measures in §7 (Extended Price, Ordered Qty, Primary Qty), optionally an Open Bagged Order Lines count KPI card.</w:t>
      </w:r>
    </w:p>
    <w:p>
      <w:r>
        <w:rPr>
          <w:b/>
          <w:color w:val="1F4E79"/>
          <w:sz w:val="21"/>
        </w:rPr>
        <w:t>Recommended filters</w:t>
      </w:r>
    </w:p>
    <w:p>
      <w:pPr>
        <w:pStyle w:val="ListBullet"/>
      </w:pPr>
      <w:r>
        <w:t>Report/page level (locked): company = '00400', branch_plant = '171', next_status IN (530,560), uom = 'BG'.</w:t>
      </w:r>
    </w:p>
    <w:p>
      <w:pPr>
        <w:pStyle w:val="ListBullet"/>
      </w:pPr>
      <w:r>
        <w:t>Optional slicers: ship-to customer, item, mode of transport, requested date.</w:t>
      </w:r>
    </w:p>
    <w:p>
      <w:pPr>
        <w:pStyle w:val="Heading1"/>
      </w:pPr>
      <w:r>
        <w:rPr>
          <w:color w:val="1F4E79"/>
        </w:rPr>
        <w:t>13. Developer Notes</w:t>
      </w:r>
    </w:p>
    <w:p>
      <w:r>
        <w:rPr>
          <w:b/>
          <w:color w:val="1F4E79"/>
          <w:sz w:val="21"/>
        </w:rPr>
        <w:t>Implementation considerations</w:t>
      </w:r>
    </w:p>
    <w:p>
      <w:pPr>
        <w:pStyle w:val="ListBullet"/>
      </w:pPr>
      <w:r>
        <w:t>No Gold build needed — point a report page at fact_sales_order_freight and apply the four locked page filters; add the three SUM measures. The fact already reproduces the ABAT1 band and the F0116 latest-effective address, so ship-to name/city/state already match this SQL's semantics.</w:t>
      </w:r>
    </w:p>
    <w:p>
      <w:pPr>
        <w:pStyle w:val="ListBullet"/>
      </w:pPr>
      <w:r>
        <w:t>Currency substitution: the SQL uses F0010.CCCRCD (company domestic currency by SDKCOO). The ESO1 fact does NOT join F0010; it exposes currency_code from the line's SDBCRC instead (documented in Filter Capture README §3-B). For company 00400 this is USD either way; confirm the line currency is acceptable, or add a small company→currency dimension if an exact company-level value is required.</w:t>
      </w:r>
    </w:p>
    <w:p>
      <w:pPr>
        <w:pStyle w:val="ListBullet"/>
      </w:pPr>
      <w:r>
        <w:t>Use next_status_num (INT) for the 530/560 filter in Direct Lake, not the string next_status.</w:t>
      </w:r>
    </w:p>
    <w:p>
      <w:pPr>
        <w:pStyle w:val="ListBullet"/>
      </w:pPr>
      <w:r>
        <w:t>Match branch_plant on the trimmed value '171' (the SQL's space-padding is a JDE storage artifact).</w:t>
      </w:r>
    </w:p>
    <w:p>
      <w:r>
        <w:rPr>
          <w:b/>
          <w:color w:val="1F4E79"/>
          <w:sz w:val="21"/>
        </w:rPr>
        <w:t>Reusable / shared components</w:t>
      </w:r>
    </w:p>
    <w:p>
      <w:pPr>
        <w:pStyle w:val="ListBullet"/>
      </w:pPr>
      <w:r>
        <w:t>This report differs from “Columbia Open Orders” ONLY by the uom='BG' page filter — reuse the same page and add the UOM filter (or a bookmark). The same pattern generates every plant/UOM open-order variation (Berkeley Springs, Mapleton, Mauricetown, Montpelier, Rockwood, …).</w:t>
      </w:r>
    </w:p>
    <w:p>
      <w:pPr>
        <w:pStyle w:val="ListBullet"/>
      </w:pPr>
      <w:r>
        <w:t>The three measures are generic open-order SUMs; define them once on the fact and reuse across all open-order pages.</w:t>
      </w:r>
    </w:p>
    <w:p>
      <w:r>
        <w:rPr>
          <w:b/>
          <w:color w:val="1F4E79"/>
          <w:sz w:val="21"/>
        </w:rPr>
        <w:t>Performance</w:t>
      </w:r>
    </w:p>
    <w:p>
      <w:pPr>
        <w:pStyle w:val="ListBullet"/>
      </w:pPr>
      <w:r>
        <w:t>Direct Lake over the single fact; the four equality/IN page filters are highly selective (one plant, one UOM, two statuses) — cheap. Prefer physical numeric columns (next_status_num) and avoid calculated columns/measures with row context.</w:t>
      </w:r>
    </w:p>
    <w:p>
      <w:r>
        <w:rPr>
          <w:b/>
          <w:color w:val="1F4E79"/>
          <w:sz w:val="21"/>
        </w:rPr>
        <w:t>Validation against the SQL</w:t>
      </w:r>
    </w:p>
    <w:p>
      <w:pPr>
        <w:pStyle w:val="ListNumber"/>
      </w:pPr>
      <w:r>
        <w:t>Run Columbia Open Bagged Orders.sql against the source (or the equivalent Silver tables) for a fixed as-of, capturing the grouped result.</w:t>
      </w:r>
    </w:p>
    <w:p>
      <w:pPr>
        <w:pStyle w:val="ListNumber"/>
      </w:pPr>
      <w:r>
        <w:t>In Power BI apply the four locked filters and reproduce the 15 display columns + 3 SUMs.</w:t>
      </w:r>
    </w:p>
    <w:p>
      <w:pPr>
        <w:pStyle w:val="ListNumber"/>
      </w:pPr>
      <w:r>
        <w:t>Reconcile row count and the three SUM totals; then spot-check a handful of orders for ship-to name, city/state, delivery instructions, and currency.</w:t>
      </w:r>
    </w:p>
    <w:p>
      <w:pPr>
        <w:pStyle w:val="ListNumber"/>
      </w:pPr>
      <w:r>
        <w:t>Confirm history coverage: verify F42119 lines appear (they are already unioned into the fact).</w:t>
      </w:r>
    </w:p>
    <w:p>
      <w:pPr>
        <w:pStyle w:val="ListNumber"/>
      </w:pPr>
      <w:r>
        <w:t>Watch the two known deltas: the currency substitution (SDBCRC vs CCCRCD) and the shared ShiftFactor/decode assumption on SDAEXP.</w:t>
      </w:r>
    </w:p>
    <w:p/>
    <w:p>
      <w:r>
        <w:rPr>
          <w:b w:val="0"/>
          <w:i/>
          <w:sz w:val="16"/>
        </w:rPr>
        <w:t>Generated from Columbia Open Bagged Orders.sql. Structure &amp; depth aligned to the ESO5 variation reference documents. Column mappings verified against full_metadata.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