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8"/>
        </w:rPr>
        <w:t>SOP000x — Sales Orders at Next Status 620 / 577 / 580</w:t>
      </w:r>
    </w:p>
    <w:p>
      <w:r>
        <w:rPr>
          <w:i/>
          <w:color w:val="555555"/>
          <w:sz w:val="22"/>
        </w:rPr>
        <w:t>Report Reference — Hubble ↔ Gold Fact ↔ JDE mapping, measures, filters</w:t>
      </w:r>
    </w:p>
    <w:p>
      <w:r>
        <w:rPr>
          <w:b w:val="0"/>
          <w:i/>
          <w:color w:val="555555"/>
          <w:sz w:val="18"/>
        </w:rPr>
        <w:t>ESO1 • TWO-FACT model: lh_jde_gold.rpt.fact_sales_order_freight  ⊕  fact_price_adjustment • TMDL twin: billable_payable_freight</w:t>
      </w:r>
    </w:p>
    <w:p/>
    <w:p>
      <w:pPr>
        <w:pStyle w:val="Heading1"/>
      </w:pPr>
      <w:r>
        <w:rPr>
          <w:color w:val="1F3864"/>
        </w:rPr>
        <w:t>1. Overview</w:t>
      </w:r>
    </w:p>
    <w:p>
      <w:r>
        <w:rPr>
          <w:b w:val="0"/>
          <w:i w:val="0"/>
          <w:sz w:val="20"/>
        </w:rPr>
        <w:t>Three reports in the SOP ‘Sales Orders at Next Status’ family. All share the same shape: F4211 sales-order lines LEFT-joined to the F4074 price-adjustment ledger on a 24-code whitelist — grain = line × adjustment. They differ only by page filters (next status, date, plant, order type) and by which measures they display.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Report</w:t>
            </w:r>
          </w:p>
        </w:tc>
        <w:tc>
          <w:tcPr>
            <w:tcW w:type="dxa" w:w="619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Next-status filter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onsolas" w:hAnsi="Consolas"/>
                <w:b/>
                <w:sz w:val="16"/>
              </w:rPr>
              <w:t>620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Sales orders sitting at next status 620 (with price-adjustment buckets)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SDNXTR = 620</w:t>
            </w:r>
          </w:p>
        </w:tc>
      </w:tr>
      <w:tr>
        <w:tc>
          <w:tcPr>
            <w:tcW w:type="dxa" w:w="1008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577</w:t>
            </w:r>
          </w:p>
        </w:tc>
        <w:tc>
          <w:tcPr>
            <w:tcW w:type="dxa" w:w="6192"/>
            <w:shd w:val="clear" w:fill="EEF1F7"/>
          </w:tcPr>
          <w:p>
            <w:r/>
            <w:r>
              <w:rPr>
                <w:sz w:val="17"/>
              </w:rPr>
              <w:t>Status-577 family — shipped vs ordered tons view</w:t>
            </w:r>
          </w:p>
        </w:tc>
        <w:tc>
          <w:tcPr>
            <w:tcW w:type="dxa" w:w="3600"/>
            <w:shd w:val="clear" w:fill="EEF1F7"/>
          </w:tcPr>
          <w:p>
            <w:r/>
            <w:r>
              <w:rPr>
                <w:sz w:val="17"/>
              </w:rPr>
              <w:t>SDNXTR = 999 (name is historical)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onsolas" w:hAnsi="Consolas"/>
                <w:b/>
                <w:sz w:val="16"/>
              </w:rPr>
              <w:t>580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Status-580 family — adds Extended Cost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SDNXTR = 580</w:t>
            </w:r>
          </w:p>
        </w:tc>
      </w:tr>
    </w:tbl>
    <w:p>
      <w:pPr>
        <w:pStyle w:val="Heading1"/>
      </w:pPr>
      <w:r>
        <w:rPr>
          <w:color w:val="1F3864"/>
        </w:rPr>
        <w:t>2. Grain, structure &amp; data sources</w:t>
      </w:r>
    </w:p>
    <w:p>
      <w:r>
        <w:rPr>
          <w:b w:val="0"/>
          <w:i w:val="0"/>
          <w:sz w:val="20"/>
        </w:rPr>
        <w:t>Line × adjustment: a line with N whitelisted F4074 adjustments becomes N rows; a line with none appears once (ALAST blank). Served by the two-fact model — line context on fact_sales_order_freight, adjustment detail on fact_price_adjustment, joined by sales_order_line_key.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Silver source (JDE)</w:t>
            </w:r>
          </w:p>
        </w:tc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 / join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F4211 (sales order detail)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Spine — the line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line grain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F4074 (price adjustment ledger)</w:t>
            </w:r>
          </w:p>
        </w:tc>
        <w:tc>
          <w:tcPr>
            <w:tcW w:type="dxa" w:w="3456"/>
            <w:shd w:val="clear" w:fill="EEF1F7"/>
          </w:tcPr>
          <w:p>
            <w:r/>
            <w:r>
              <w:rPr>
                <w:sz w:val="17"/>
              </w:rPr>
              <w:t>Adjustment rows (ALAST/ALUPRC/ALUOM/ALBSDVAL)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sz w:val="17"/>
              </w:rPr>
              <w:t>line keys + 24-code ALAST whitelist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F4101 (item master)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Item description / segment / primary UOM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IMITM = SDITM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F41002 / F41003 (UoM conversion)</w:t>
            </w:r>
          </w:p>
        </w:tc>
        <w:tc>
          <w:tcPr>
            <w:tcW w:type="dxa" w:w="3456"/>
            <w:shd w:val="clear" w:fill="EEF1F7"/>
          </w:tcPr>
          <w:p>
            <w:r/>
            <w:r>
              <w:rPr>
                <w:sz w:val="17"/>
              </w:rPr>
              <w:t>Tons conversion (SDUORG/SDSOQS × conv)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sz w:val="17"/>
              </w:rPr>
              <w:t>item + uom → TN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F4201 (SO header)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Hold code (SHHOLD)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SHKCOO/SHDCTO/SHDOCO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F49211 (SO-line tag)</w:t>
            </w:r>
          </w:p>
        </w:tc>
        <w:tc>
          <w:tcPr>
            <w:tcW w:type="dxa" w:w="3456"/>
            <w:shd w:val="clear" w:fill="EEF1F7"/>
          </w:tcPr>
          <w:p>
            <w:r/>
            <w:r>
              <w:rPr>
                <w:sz w:val="17"/>
              </w:rPr>
              <w:t>Cycle-billing / deferred flag (UDDEFF)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sz w:val="17"/>
              </w:rPr>
              <w:t>UDKCOO/UDDCTO/UDDOCO/UDLNID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F0101 / F0116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Ship-to name + city/state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role dims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F0010 (company constants)</w:t>
            </w:r>
          </w:p>
        </w:tc>
        <w:tc>
          <w:tcPr>
            <w:tcW w:type="dxa" w:w="3456"/>
            <w:shd w:val="clear" w:fill="EEF1F7"/>
          </w:tcPr>
          <w:p>
            <w:r/>
            <w:r>
              <w:rPr>
                <w:sz w:val="17"/>
              </w:rPr>
              <w:t>DomesticCurrency (CCCRCD)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sz w:val="17"/>
              </w:rPr>
              <w:t>CCCO = SDKCOO</w:t>
            </w:r>
          </w:p>
        </w:tc>
      </w:tr>
    </w:tbl>
    <w:p>
      <w:pPr>
        <w:pStyle w:val="Heading1"/>
      </w:pPr>
      <w:r>
        <w:rPr>
          <w:color w:val="1F3864"/>
        </w:rPr>
        <w:t>3. F4074 adjustment whitelist (all 3 reports)</w:t>
      </w:r>
    </w:p>
    <w:p>
      <w:r>
        <w:rPr>
          <w:b w:val="0"/>
          <w:i w:val="0"/>
          <w:sz w:val="20"/>
        </w:rPr>
        <w:t>The F4074 LEFT JOIN and WHERE both gate ALAST to: ALAST IS NULL OR ALAST IN —</w:t>
      </w:r>
    </w:p>
    <w:p>
      <w:r>
        <w:rPr>
          <w:rFonts w:ascii="Consolas" w:hAnsi="Consolas"/>
          <w:sz w:val="17"/>
        </w:rPr>
        <w:t>A03  CASLB  FRTHIDE  FRTTAXN  FRTTAXY  PP06 PP07 PP08 PP13 PP15 PP17 PP26</w:t>
        <w:br/>
        <w:t>PP37 PP50 PP51 PP56 PP57 PP97 PP99  PPSLB  COLPALN  COLPALT  ALST</w:t>
      </w:r>
    </w:p>
    <w:p>
      <w:r>
        <w:rPr>
          <w:b w:val="0"/>
          <w:i/>
          <w:color w:val="555555"/>
          <w:sz w:val="18"/>
        </w:rPr>
        <w:t>Applied in the model as a page filter on fact_price_adjustment[price_adjustment_type].</w:t>
      </w:r>
    </w:p>
    <w:p>
      <w:pPr>
        <w:pStyle w:val="Heading1"/>
      </w:pPr>
      <w:r>
        <w:rPr>
          <w:color w:val="1F3864"/>
        </w:rPr>
        <w:t>4. Page filters (WHERE) per report</w:t>
      </w:r>
    </w:p>
    <w:p>
      <w:r>
        <w:rPr>
          <w:b/>
          <w:i w:val="0"/>
          <w:color w:val="1F3864"/>
          <w:sz w:val="20"/>
        </w:rPr>
        <w:t>SOP 620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Hubble WHERE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Fact column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NOT SDDCTO IN ('SX')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order_type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&lt;&gt; SX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SDLTTR &lt; '980'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last_status_num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sz w:val="17"/>
              </w:rPr>
              <w:t>&lt; 980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SDNXTR IN ('620')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next_status_num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= 620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F4074 ALAST whitelist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price_adjustment_type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sz w:val="17"/>
              </w:rPr>
              <w:t>24 codes</w:t>
            </w:r>
          </w:p>
        </w:tc>
      </w:tr>
    </w:tbl>
    <w:p>
      <w:r>
        <w:rPr>
          <w:b/>
          <w:i w:val="0"/>
          <w:color w:val="1F3864"/>
          <w:sz w:val="20"/>
        </w:rPr>
        <w:t>SOP 577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Hubble WHERE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Fact column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SDMCU IN ('061')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branch_plant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= 061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SDDCTO IN ('SO','CO')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order_type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sz w:val="17"/>
              </w:rPr>
              <w:t>SO / 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SDLTTR &lt; '980'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last_status_num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&lt; 980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SDNXTR IN ('999')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next_status_num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sz w:val="17"/>
              </w:rPr>
              <w:t>= 999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NOT SDLNTY IN ('F','FT')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line_type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exclude freight lines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SDDGL BETWEEN 116001 AND 116031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gl_date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sz w:val="17"/>
              </w:rPr>
              <w:t>G/L date window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F4074 ALAST whitelist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price_adjustment_type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24 codes</w:t>
            </w:r>
          </w:p>
        </w:tc>
      </w:tr>
    </w:tbl>
    <w:p>
      <w:r>
        <w:rPr>
          <w:b/>
          <w:i w:val="0"/>
          <w:color w:val="1F3864"/>
          <w:sz w:val="20"/>
        </w:rPr>
        <w:t>SOP 580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Hubble WHERE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Fact column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NOT SDDCTO IN ('SX')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order_type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&lt;&gt; SX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SDTRDJ &gt;= 115060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order_date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sz w:val="17"/>
              </w:rPr>
              <w:t>on/after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SDLTTR &lt; '980'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last_status_num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&lt; 980</w:t>
            </w:r>
          </w:p>
        </w:tc>
      </w:tr>
      <w:tr>
        <w:tc>
          <w:tcPr>
            <w:tcW w:type="dxa" w:w="4320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SDNXTR IN ('580')</w:t>
            </w:r>
          </w:p>
        </w:tc>
        <w:tc>
          <w:tcPr>
            <w:tcW w:type="dxa" w:w="3312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next_status_num</w:t>
            </w:r>
          </w:p>
        </w:tc>
        <w:tc>
          <w:tcPr>
            <w:tcW w:type="dxa" w:w="3168"/>
            <w:shd w:val="clear" w:fill="EEF1F7"/>
          </w:tcPr>
          <w:p>
            <w:r/>
            <w:r>
              <w:rPr>
                <w:sz w:val="17"/>
              </w:rPr>
              <w:t>= 580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6"/>
              </w:rPr>
              <w:t>F4074 ALAST whitelist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sz w:val="16"/>
              </w:rPr>
              <w:t>price_adjustment_type</w:t>
            </w:r>
          </w:p>
        </w:tc>
        <w:tc>
          <w:tcPr>
            <w:tcW w:type="dxa" w:w="3168"/>
          </w:tcPr>
          <w:p>
            <w:r/>
            <w:r>
              <w:rPr>
                <w:sz w:val="17"/>
              </w:rPr>
              <w:t>24 codes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5. Measures per report</w:t>
      </w:r>
    </w:p>
    <w:p>
      <w:r>
        <w:rPr>
          <w:b w:val="0"/>
          <w:i/>
          <w:color w:val="555555"/>
          <w:sz w:val="18"/>
        </w:rPr>
        <w:t>Which measure serves each SQL ReportColumn. Displayed 620 layout uses the price-adjustment bucket decomposition (Product Price + Freight + Car Charges + the F4074 buckets).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SQL column</w:t>
            </w:r>
          </w:p>
        </w:tc>
        <w:tc>
          <w:tcPr>
            <w:tcW w:type="dxa" w:w="518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620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577</w:t>
            </w:r>
          </w:p>
        </w:tc>
        <w:tc>
          <w:tcPr>
            <w:tcW w:type="dxa" w:w="7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580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SUM(SDSOQS)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6"/>
              </w:rPr>
              <w:t>Quantity Shipped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736"/>
            <w:shd w:val="clear" w:fill="EEF1F7"/>
          </w:tcPr>
          <w:p>
            <w:r/>
            <w:r>
              <w:rPr>
                <w:b/>
                <w:sz w:val="17"/>
              </w:rPr>
              <w:t>SUM(SDAEXP)</w:t>
            </w:r>
          </w:p>
        </w:tc>
        <w:tc>
          <w:tcPr>
            <w:tcW w:type="dxa" w:w="518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Sales Amount  (→ Product Price in 620 split)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SUM(SDECST)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6"/>
              </w:rPr>
              <w:t>Extended Cost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736"/>
            <w:shd w:val="clear" w:fill="EEF1F7"/>
          </w:tcPr>
          <w:p>
            <w:r/>
            <w:r>
              <w:rPr>
                <w:b/>
                <w:sz w:val="17"/>
              </w:rPr>
              <w:t>SUM(SDPQOR)</w:t>
            </w:r>
          </w:p>
        </w:tc>
        <w:tc>
          <w:tcPr>
            <w:tcW w:type="dxa" w:w="518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Primary Qty Ordered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SUM(SDUORG × conv)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6"/>
              </w:rPr>
              <w:t>Total Tons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736"/>
            <w:shd w:val="clear" w:fill="EEF1F7"/>
          </w:tcPr>
          <w:p>
            <w:r/>
            <w:r>
              <w:rPr>
                <w:b/>
                <w:sz w:val="17"/>
              </w:rPr>
              <w:t>SUM(SDSOQS × conv)</w:t>
            </w:r>
          </w:p>
        </w:tc>
        <w:tc>
          <w:tcPr>
            <w:tcW w:type="dxa" w:w="518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Quantity Shipped Tons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CCCRCD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6"/>
              </w:rPr>
              <w:t>Company Currency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736"/>
            <w:shd w:val="clear" w:fill="EEF1F7"/>
          </w:tcPr>
          <w:p>
            <w:r/>
            <w:r>
              <w:rPr>
                <w:b/>
                <w:sz w:val="17"/>
              </w:rPr>
              <w:t>(620 split)</w:t>
            </w:r>
          </w:p>
        </w:tc>
        <w:tc>
          <w:tcPr>
            <w:tcW w:type="dxa" w:w="518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Product Price / Price Per Ton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  <w:sz w:val="17"/>
              </w:rPr>
              <w:t>(620 split)</w:t>
            </w:r>
          </w:p>
        </w:tc>
        <w:tc>
          <w:tcPr>
            <w:tcW w:type="dxa" w:w="5184"/>
          </w:tcPr>
          <w:p>
            <w:r/>
            <w:r>
              <w:rPr>
                <w:rFonts w:ascii="Consolas" w:hAnsi="Consolas"/>
                <w:sz w:val="16"/>
              </w:rPr>
              <w:t>Freight / Car Charges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2736"/>
            <w:shd w:val="clear" w:fill="EEF1F7"/>
          </w:tcPr>
          <w:p>
            <w:r/>
            <w:r>
              <w:rPr>
                <w:b/>
                <w:sz w:val="17"/>
              </w:rPr>
              <w:t>(620 F4074 buckets)</w:t>
            </w:r>
          </w:p>
        </w:tc>
        <w:tc>
          <w:tcPr>
            <w:tcW w:type="dxa" w:w="518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Non Product / AL Severance Tax / Misc Billing / Freight Hide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  <w:t>✓</w:t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720"/>
            <w:shd w:val="clear" w:fill="EEF1F7"/>
          </w:tcPr>
          <w:p>
            <w:r/>
            <w:r>
              <w:rPr>
                <w:sz w:val="17"/>
              </w:rPr>
            </w:r>
          </w:p>
        </w:tc>
      </w:tr>
    </w:tbl>
    <w:p>
      <w:pPr>
        <w:pStyle w:val="Heading1"/>
      </w:pPr>
      <w:r>
        <w:rPr>
          <w:color w:val="1F3864"/>
        </w:rPr>
        <w:t>6. Column mapping  (Hubble ↔ Gold fact ↔ JDE)</w:t>
      </w:r>
    </w:p>
    <w:p>
      <w:r>
        <w:rPr>
          <w:b w:val="0"/>
          <w:i/>
          <w:color w:val="555555"/>
          <w:sz w:val="18"/>
        </w:rPr>
        <w:t>Union of display columns across the three reports; ‘Rpts’ shows which use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JDE</w:t>
            </w:r>
          </w:p>
        </w:tc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Hubble header</w:t>
            </w:r>
          </w:p>
        </w:tc>
        <w:tc>
          <w:tcPr>
            <w:tcW w:type="dxa" w:w="388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Gold fact / object</w:t>
            </w:r>
          </w:p>
        </w:tc>
        <w:tc>
          <w:tcPr>
            <w:tcW w:type="dxa" w:w="86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Tbl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Rpts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SDURRF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User Reserved Reference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user_reserved_reference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SDTORG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Trans. Originator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transaction_originator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SDUSER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User ID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user_id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SDUPMJ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Date Updated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date_updated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SDTDAY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Time of Day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time_of_day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SDKCOO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Order Company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company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SDMCU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Branch Plant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branch_plant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SDSHAN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Ship To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ship_to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SDAN8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Sold To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sold_to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ABALPH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Ship-To Name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dim_address_ship_to[name_alpha]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F0101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ALCTY1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City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dim_address_ship_to[city]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F0116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ALADDS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State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dim_address_ship_to[state]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F0116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SDDCTO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Order Type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order_type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SDDOCO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Order Number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order_number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SDDOC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Document Number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invoice_number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SHHOLD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Hold Orders Code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hold_orders_code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F4201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UDDEFF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Cycle Billing Entries Flag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deferred_entries_flag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F49211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SDGLC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GL Class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gl_class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SDLNTY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Line Type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line_type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SDLNID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Line Number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line_number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SDTRDJ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Order Date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order_date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SDADDJ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Actual Ship Date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actual_ship_date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SDIVD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Invoice Date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invoice_date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SDDGL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GL Date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gl_date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SDDRQJ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Requested Date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requested_date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SDURAB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Bill of Lading #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user_reserved_number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SDSHPN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Shipment Number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shipment_number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SDFRTH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Freight Handling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freight_handling_code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SDCARS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Carrier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carrier_number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SDMOT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Mode of Transport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mode_of_transport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SDCNID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Vehicle No.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container_id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SDVR01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Customer PO Number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reference_01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SDLITM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Item Number (2nd item)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second_item_number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SDITM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Item (short)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item_number_short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IMDSC1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Description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dim_item[item_name]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F4101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IMSEG4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Item Segment 04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dim_item[item_segment_04]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F4101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577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SDLOCN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Location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location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SDLOTN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Lot Serial Number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lot_number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SDLTTR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Last Status Code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last_status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SDNXTR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Next Status Code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next_status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SDASN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Price Adj Schedule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price_adjustment_schedule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SDURCD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User Reserved Code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user_reserved_code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SDPROV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Price Override Code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price_override_code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SDSRP1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Sales Rpt Code 01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sales_reporting_code_01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577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SDSRP2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Maj Code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major_prod_code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577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SDSRP3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Sales Rpt Code 03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sales_reporting_code_03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577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SDSRP4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Min Code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minor_prod_code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577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SDUPRC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Unit Price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price_per_unit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SDUOM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UoM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uom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ALAST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Price Adj Type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fact_price_adjustment[price_adjustment_type]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F4074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ALUPRC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Adj Unit Price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fact_price_adjustment[adj_unit_price]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F4074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620 577</w:t>
            </w:r>
          </w:p>
        </w:tc>
      </w:tr>
      <w:tr>
        <w:tc>
          <w:tcPr>
            <w:tcW w:type="dxa" w:w="1152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ALUOM</w:t>
            </w:r>
          </w:p>
        </w:tc>
        <w:tc>
          <w:tcPr>
            <w:tcW w:type="dxa" w:w="2736"/>
            <w:shd w:val="clear" w:fill="EEF1F7"/>
          </w:tcPr>
          <w:p>
            <w:r/>
            <w:r>
              <w:rPr>
                <w:sz w:val="16"/>
              </w:rPr>
              <w:t>Adj UoM</w:t>
            </w:r>
          </w:p>
        </w:tc>
        <w:tc>
          <w:tcPr>
            <w:tcW w:type="dxa" w:w="3888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fact_price_adjustment[adj_uom]</w:t>
            </w:r>
          </w:p>
        </w:tc>
        <w:tc>
          <w:tcPr>
            <w:tcW w:type="dxa" w:w="864"/>
            <w:shd w:val="clear" w:fill="EEF1F7"/>
          </w:tcPr>
          <w:p>
            <w:r/>
            <w:r>
              <w:rPr>
                <w:sz w:val="16"/>
              </w:rPr>
              <w:t>F4074</w:t>
            </w:r>
          </w:p>
        </w:tc>
        <w:tc>
          <w:tcPr>
            <w:tcW w:type="dxa" w:w="1728"/>
            <w:shd w:val="clear" w:fill="EEF1F7"/>
          </w:tcPr>
          <w:p>
            <w:r/>
            <w:r>
              <w:rPr>
                <w:sz w:val="16"/>
              </w:rPr>
              <w:t>620 577 580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onsolas" w:hAnsi="Consolas"/>
                <w:b/>
                <w:sz w:val="16"/>
              </w:rPr>
              <w:t>ALBSDVAL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Adj Based-on Value</w:t>
            </w:r>
          </w:p>
        </w:tc>
        <w:tc>
          <w:tcPr>
            <w:tcW w:type="dxa" w:w="3888"/>
          </w:tcPr>
          <w:p>
            <w:r/>
            <w:r>
              <w:rPr>
                <w:rFonts w:ascii="Consolas" w:hAnsi="Consolas"/>
                <w:sz w:val="16"/>
              </w:rPr>
              <w:t>fact_price_adjustment[adj_based_on_value]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F4074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7. Measures — full DAX (current / reverted state)</w:t>
      </w:r>
    </w:p>
    <w:p>
      <w:r>
        <w:rPr>
          <w:b/>
          <w:color w:val="1F3864"/>
          <w:sz w:val="22"/>
        </w:rPr>
        <w:t>Quantity Shipped</w:t>
      </w:r>
      <w:r>
        <w:rPr>
          <w:i/>
          <w:color w:val="555555"/>
          <w:sz w:val="17"/>
        </w:rPr>
        <w:t xml:space="preserve">    (Volume  •  SDSOQS  • ⚠ Silver defect (holds ordered value))</w:t>
      </w:r>
    </w:p>
    <w:p>
      <w:r>
        <w:rPr>
          <w:rFonts w:ascii="Consolas" w:hAnsi="Consolas"/>
          <w:sz w:val="17"/>
        </w:rPr>
        <w:t>SUM('fact_sales_order_freight'[quantity_shipped])</w:t>
      </w:r>
    </w:p>
    <w:p>
      <w:r>
        <w:rPr>
          <w:b/>
          <w:color w:val="1F3864"/>
          <w:sz w:val="22"/>
        </w:rPr>
        <w:t>Sales Amount</w:t>
      </w:r>
      <w:r>
        <w:rPr>
          <w:i/>
          <w:color w:val="555555"/>
          <w:sz w:val="17"/>
        </w:rPr>
        <w:t xml:space="preserve">    (Price Adjustment  •  SDAEXP (raw total; 620 splits into Product Price + Freight + Car Charges))</w:t>
      </w:r>
    </w:p>
    <w:p>
      <w:r>
        <w:rPr>
          <w:rFonts w:ascii="Consolas" w:hAnsi="Consolas"/>
          <w:sz w:val="17"/>
        </w:rPr>
        <w:t>SUM('fact_sales_order_freight'[extended_price])</w:t>
      </w:r>
    </w:p>
    <w:p>
      <w:r>
        <w:rPr>
          <w:b/>
          <w:color w:val="1F3864"/>
          <w:sz w:val="22"/>
        </w:rPr>
        <w:t>Extended Cost</w:t>
      </w:r>
      <w:r>
        <w:rPr>
          <w:i/>
          <w:color w:val="555555"/>
          <w:sz w:val="17"/>
        </w:rPr>
        <w:t xml:space="preserve">    (Price Adjustment  •  SDECST (580))</w:t>
      </w:r>
    </w:p>
    <w:p>
      <w:r>
        <w:rPr>
          <w:rFonts w:ascii="Consolas" w:hAnsi="Consolas"/>
          <w:sz w:val="17"/>
        </w:rPr>
        <w:t>SUM('fact_sales_order_freight'[extended_cost])</w:t>
      </w:r>
    </w:p>
    <w:p>
      <w:r>
        <w:rPr>
          <w:b/>
          <w:color w:val="1F3864"/>
          <w:sz w:val="22"/>
        </w:rPr>
        <w:t>Primary Qty Ordered</w:t>
      </w:r>
      <w:r>
        <w:rPr>
          <w:i/>
          <w:color w:val="555555"/>
          <w:sz w:val="17"/>
        </w:rPr>
        <w:t xml:space="preserve">    (Quantities  •  SDPQOR (620,580))</w:t>
      </w:r>
    </w:p>
    <w:p>
      <w:r>
        <w:rPr>
          <w:rFonts w:ascii="Consolas" w:hAnsi="Consolas"/>
          <w:sz w:val="17"/>
        </w:rPr>
        <w:t>SUM('fact_sales_order_freight'[primary_quantity_ordered])</w:t>
      </w:r>
    </w:p>
    <w:p>
      <w:r>
        <w:rPr>
          <w:b/>
          <w:color w:val="1F3864"/>
          <w:sz w:val="22"/>
        </w:rPr>
        <w:t>Company Currency</w:t>
      </w:r>
      <w:r>
        <w:rPr>
          <w:i/>
          <w:color w:val="555555"/>
          <w:sz w:val="17"/>
        </w:rPr>
        <w:t xml:space="preserve">    (Company  •  CCCRCD)</w:t>
      </w:r>
    </w:p>
    <w:p>
      <w:r>
        <w:rPr>
          <w:rFonts w:ascii="Consolas" w:hAnsi="Consolas"/>
          <w:sz w:val="17"/>
        </w:rPr>
        <w:t>SELECTEDVALUE(dim_company[currency_code])</w:t>
      </w:r>
    </w:p>
    <w:p>
      <w:r>
        <w:rPr>
          <w:b/>
          <w:color w:val="1F3864"/>
          <w:sz w:val="22"/>
        </w:rPr>
        <w:t>Total Tons</w:t>
      </w:r>
      <w:r>
        <w:rPr>
          <w:i/>
          <w:color w:val="555555"/>
          <w:sz w:val="17"/>
        </w:rPr>
        <w:t xml:space="preserve">    (Price Adjustment  •  SDUORG × conv (620/577/580))</w:t>
      </w:r>
    </w:p>
    <w:p>
      <w:r>
        <w:rPr>
          <w:rFonts w:ascii="Consolas" w:hAnsi="Consolas"/>
          <w:sz w:val="17"/>
        </w:rPr>
        <w:t>SUMX('fact_sales_order_freight',</w:t>
        <w:br/>
        <w:t xml:space="preserve">     'fact_sales_order_freight'[transaction_quantity]</w:t>
        <w:br/>
        <w:t xml:space="preserve">     * COALESCE(IF(TRIM('fact_sales_order_freight'[uom]) = "TN", 1.0),</w:t>
        <w:br/>
        <w:t xml:space="preserve">                RELATED(dim_uom_conversion_item[conv_factor]),</w:t>
        <w:br/>
        <w:t xml:space="preserve">                RELATED(dim_uom_conversion[std_factor]), 0))</w:t>
      </w:r>
    </w:p>
    <w:p>
      <w:r>
        <w:rPr>
          <w:b/>
          <w:color w:val="1F3864"/>
          <w:sz w:val="22"/>
        </w:rPr>
        <w:t>Quantity Shipped Tons</w:t>
      </w:r>
      <w:r>
        <w:rPr>
          <w:i/>
          <w:color w:val="555555"/>
          <w:sz w:val="17"/>
        </w:rPr>
        <w:t xml:space="preserve">    (Volume  •  SDSOQS × conv (577))</w:t>
      </w:r>
    </w:p>
    <w:p>
      <w:r>
        <w:rPr>
          <w:rFonts w:ascii="Consolas" w:hAnsi="Consolas"/>
          <w:sz w:val="17"/>
        </w:rPr>
        <w:t>SUMX('fact_sales_order_freight',</w:t>
        <w:br/>
        <w:t xml:space="preserve">     'fact_sales_order_freight'[quantity_shipped]</w:t>
        <w:br/>
        <w:t xml:space="preserve">     * COALESCE(RELATED(dim_uom_conversion_item[conv_factor]),</w:t>
        <w:br/>
        <w:t xml:space="preserve">                RELATED(dim_uom_conversion[std_factor]), 0))</w:t>
      </w:r>
    </w:p>
    <w:p>
      <w:r>
        <w:rPr>
          <w:b/>
          <w:color w:val="1F3864"/>
          <w:sz w:val="22"/>
        </w:rPr>
        <w:t>Product Price</w:t>
      </w:r>
      <w:r>
        <w:rPr>
          <w:i/>
          <w:color w:val="555555"/>
          <w:sz w:val="17"/>
        </w:rPr>
        <w:t xml:space="preserve">    (Price Adjustment  •  product (non-F/FT) lines)</w:t>
      </w:r>
    </w:p>
    <w:p>
      <w:r>
        <w:rPr>
          <w:rFonts w:ascii="Consolas" w:hAnsi="Consolas"/>
          <w:sz w:val="17"/>
        </w:rPr>
        <w:t>SUMX(FILTER('fact_sales_order_freight',</w:t>
        <w:br/>
        <w:t xml:space="preserve">        NOT(TRIM('fact_sales_order_freight'[line_type]) = "F" || TRIM('fact_sales_order_freight'[line_type]) = "FT")),</w:t>
        <w:br/>
        <w:t xml:space="preserve">     'fact_sales_order_freight'[extended_price])</w:t>
      </w:r>
    </w:p>
    <w:p>
      <w:r>
        <w:rPr>
          <w:b/>
          <w:color w:val="1F3864"/>
          <w:sz w:val="22"/>
        </w:rPr>
        <w:t>Price Per Ton</w:t>
      </w:r>
      <w:r>
        <w:rPr>
          <w:i/>
          <w:color w:val="555555"/>
          <w:sz w:val="17"/>
        </w:rPr>
        <w:t xml:space="preserve">    (Price Adjustment  •  $/ton)</w:t>
      </w:r>
    </w:p>
    <w:p>
      <w:r>
        <w:rPr>
          <w:rFonts w:ascii="Consolas" w:hAnsi="Consolas"/>
          <w:sz w:val="17"/>
        </w:rPr>
        <w:t>DIVIDE([Product Price], [Total Tons])</w:t>
      </w:r>
    </w:p>
    <w:p>
      <w:r>
        <w:rPr>
          <w:b/>
          <w:color w:val="1F3864"/>
          <w:sz w:val="22"/>
        </w:rPr>
        <w:t>Freight</w:t>
      </w:r>
      <w:r>
        <w:rPr>
          <w:i/>
          <w:color w:val="555555"/>
          <w:sz w:val="17"/>
        </w:rPr>
        <w:t xml:space="preserve">    (Price Adjustment  •  freight lines by SDAITM prefix)</w:t>
      </w:r>
    </w:p>
    <w:p>
      <w:r>
        <w:rPr>
          <w:rFonts w:ascii="Consolas" w:hAnsi="Consolas"/>
          <w:sz w:val="17"/>
        </w:rPr>
        <w:t>SUMX(FILTER('fact_sales_order_freight',</w:t>
        <w:br/>
        <w:t xml:space="preserve">        (TRIM('fact_sales_order_freight'[line_type]) = "F" || TRIM('fact_sales_order_freight'[line_type]) = "FT")</w:t>
        <w:br/>
        <w:t xml:space="preserve">        &amp;&amp; (LEFT(TRIM('fact_sales_order_freight'[third_item_number]),3) = "BIL"</w:t>
        <w:br/>
        <w:t xml:space="preserve">         || LEFT(TRIM('fact_sales_order_freight'[third_item_number]),3) = "FRE"</w:t>
        <w:br/>
        <w:t xml:space="preserve">         || LEFT(TRIM('fact_sales_order_freight'[third_item_number]),3) = "FUE"</w:t>
        <w:br/>
        <w:t xml:space="preserve">         || LEFT(TRIM('fact_sales_order_freight'[third_item_number]),3) = "TRA")),</w:t>
        <w:br/>
        <w:t xml:space="preserve">     'fact_sales_order_freight'[extended_price])</w:t>
      </w:r>
    </w:p>
    <w:p>
      <w:r>
        <w:rPr>
          <w:b/>
          <w:color w:val="1F3864"/>
          <w:sz w:val="22"/>
        </w:rPr>
        <w:t>Car Charges</w:t>
      </w:r>
      <w:r>
        <w:rPr>
          <w:i/>
          <w:color w:val="555555"/>
          <w:sz w:val="17"/>
        </w:rPr>
        <w:t xml:space="preserve">    (Price Adjustment  •  rail equipment)</w:t>
      </w:r>
    </w:p>
    <w:p>
      <w:r>
        <w:rPr>
          <w:rFonts w:ascii="Consolas" w:hAnsi="Consolas"/>
          <w:sz w:val="17"/>
        </w:rPr>
        <w:t>SUMX(FILTER('fact_sales_order_freight',</w:t>
        <w:br/>
        <w:t xml:space="preserve">        (TRIM('fact_sales_order_freight'[line_type]) = "F" || TRIM('fact_sales_order_freight'[line_type]) = "FT")</w:t>
        <w:br/>
        <w:t xml:space="preserve">        &amp;&amp; LEFT(TRIM('fact_sales_order_freight'[third_item_number]),3) = "RAI"),</w:t>
        <w:br/>
        <w:t xml:space="preserve">     'fact_sales_order_freight'[extended_price])</w:t>
      </w:r>
    </w:p>
    <w:p>
      <w:r>
        <w:rPr>
          <w:b/>
          <w:i w:val="0"/>
          <w:color w:val="1F3864"/>
          <w:sz w:val="20"/>
        </w:rPr>
        <w:t>F4074 price-adjustment buckets (620) — all share the tail below; only the FILTER differs:</w:t>
      </w:r>
    </w:p>
    <w:p>
      <w:r>
        <w:rPr>
          <w:rFonts w:ascii="Consolas" w:hAnsi="Consolas"/>
          <w:sz w:val="17"/>
        </w:rPr>
        <w:t>SUMX(FILTER('fact_price_adjustment', &lt;filter&gt;),</w:t>
        <w:br/>
        <w:t xml:space="preserve">     'fact_price_adjustment'[adj_unit_price]</w:t>
        <w:br/>
        <w:t xml:space="preserve">     * COALESCE(RELATED('fact_sales_order_freight'[transaction_quantity]), 0)</w:t>
        <w:br/>
        <w:t xml:space="preserve">     * COALESCE(RELATED('fact_sales_order_freight'[conversion_to_tons_rate]), 0))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806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FILTER predicate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7"/>
              </w:rPr>
              <w:t>Non Product</w:t>
            </w:r>
          </w:p>
        </w:tc>
        <w:tc>
          <w:tcPr>
            <w:tcW w:type="dxa" w:w="8064"/>
          </w:tcPr>
          <w:p>
            <w:r/>
            <w:r>
              <w:rPr>
                <w:rFonts w:ascii="Consolas" w:hAnsi="Consolas"/>
                <w:sz w:val="16"/>
              </w:rPr>
              <w:t>TRIM('fact_price_adjustment'[adj_print_code]) = "NON"</w:t>
            </w:r>
          </w:p>
        </w:tc>
      </w:tr>
      <w:tr>
        <w:tc>
          <w:tcPr>
            <w:tcW w:type="dxa" w:w="2304"/>
            <w:shd w:val="clear" w:fill="EEF1F7"/>
          </w:tcPr>
          <w:p>
            <w:r/>
            <w:r>
              <w:rPr>
                <w:b/>
                <w:sz w:val="17"/>
              </w:rPr>
              <w:t>AL Severance Tax</w:t>
            </w:r>
          </w:p>
        </w:tc>
        <w:tc>
          <w:tcPr>
            <w:tcW w:type="dxa" w:w="806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TRIM('fact_price_adjustment'[adj_print_code]) = "ALA"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7"/>
              </w:rPr>
              <w:t>Misc Billing</w:t>
            </w:r>
          </w:p>
        </w:tc>
        <w:tc>
          <w:tcPr>
            <w:tcW w:type="dxa" w:w="8064"/>
          </w:tcPr>
          <w:p>
            <w:r/>
            <w:r>
              <w:rPr>
                <w:rFonts w:ascii="Consolas" w:hAnsi="Consolas"/>
                <w:sz w:val="16"/>
              </w:rPr>
              <w:t>TRIM('fact_price_adjustment'[adj_print_code]) = "ACR" || LEFT(TRIM('fact_price_adjustment'[price_adjustment_type]),2) = "PP"</w:t>
            </w:r>
          </w:p>
        </w:tc>
      </w:tr>
      <w:tr>
        <w:tc>
          <w:tcPr>
            <w:tcW w:type="dxa" w:w="2304"/>
            <w:shd w:val="clear" w:fill="EEF1F7"/>
          </w:tcPr>
          <w:p>
            <w:r/>
            <w:r>
              <w:rPr>
                <w:b/>
                <w:sz w:val="17"/>
              </w:rPr>
              <w:t>Freight Hide</w:t>
            </w:r>
          </w:p>
        </w:tc>
        <w:tc>
          <w:tcPr>
            <w:tcW w:type="dxa" w:w="8064"/>
            <w:shd w:val="clear" w:fill="EEF1F7"/>
          </w:tcPr>
          <w:p>
            <w:r/>
            <w:r>
              <w:rPr>
                <w:rFonts w:ascii="Consolas" w:hAnsi="Consolas"/>
                <w:sz w:val="16"/>
              </w:rPr>
              <w:t>TRIM('fact_price_adjustment'[price_adjustment_type]) = "FRTHIDE"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7"/>
              </w:rPr>
              <w:t>Dryer Freight Charge</w:t>
            </w:r>
          </w:p>
        </w:tc>
        <w:tc>
          <w:tcPr>
            <w:tcW w:type="dxa" w:w="8064"/>
          </w:tcPr>
          <w:p>
            <w:r/>
            <w:r>
              <w:rPr>
                <w:rFonts w:ascii="Consolas" w:hAnsi="Consolas"/>
                <w:sz w:val="16"/>
              </w:rPr>
              <w:t>TRIM('fact_price_adjustment'[price_adjustment_type]) = "EPDELFRT"</w:t>
            </w:r>
          </w:p>
        </w:tc>
      </w:tr>
    </w:tbl>
    <w:p>
      <w:pPr>
        <w:pStyle w:val="Heading1"/>
      </w:pPr>
      <w:r>
        <w:rPr>
          <w:color w:val="1F3864"/>
        </w:rPr>
        <w:t>8. Caveats &amp;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06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/>
                <w:sz w:val="16"/>
              </w:rPr>
              <w:t>Total Tons vs Hubble RC19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Hubble uses conv(SDUOM)/conv(TN) with ZERO-ON-FAIL; our measure resolves more lines → SOP620 over-count (~+38%). A prior S-gate/Product-Tons fix was reverted per request; measures are at the 2026-08-12 baseline.</w:t>
            </w:r>
          </w:p>
        </w:tc>
      </w:tr>
      <w:tr>
        <w:tc>
          <w:tcPr>
            <w:tcW w:type="dxa" w:w="2736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SDSOQS Silver defect</w:t>
            </w:r>
          </w:p>
        </w:tc>
        <w:tc>
          <w:tcPr>
            <w:tcW w:type="dxa" w:w="8064"/>
            <w:shd w:val="clear" w:fill="EEF1F7"/>
          </w:tcPr>
          <w:p>
            <w:r/>
            <w:r>
              <w:rPr>
                <w:sz w:val="17"/>
              </w:rPr>
              <w:t>units_quantity_shipped holds the ORDERED value (SDUOPN empty). Quantity Shipped / shipped-tons affected at source.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/>
                <w:sz w:val="16"/>
              </w:rPr>
              <w:t>Line × adjustment fan-out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A line with N whitelisted adjustments repeats its SDSOQS/SDAEXP/tons N times (matches Hubble LEFT JOIN). Keep the visual freight-anchored so no-adjustment lines still appear.</w:t>
            </w:r>
          </w:p>
        </w:tc>
      </w:tr>
      <w:tr>
        <w:tc>
          <w:tcPr>
            <w:tcW w:type="dxa" w:w="2736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Product Price = non-F/FT</w:t>
            </w:r>
          </w:p>
        </w:tc>
        <w:tc>
          <w:tcPr>
            <w:tcW w:type="dxa" w:w="8064"/>
            <w:shd w:val="clear" w:fill="EEF1F7"/>
          </w:tcPr>
          <w:p>
            <w:r/>
            <w:r>
              <w:rPr>
                <w:sz w:val="17"/>
              </w:rPr>
              <w:t>Includes any non-freight line type; matches Hubble which puts product price on S lines. (Freight/Car handled separately by SDAITM prefix.)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b/>
                <w:sz w:val="16"/>
              </w:rPr>
              <w:t>Role dims / dim_item</w:t>
            </w:r>
          </w:p>
        </w:tc>
        <w:tc>
          <w:tcPr>
            <w:tcW w:type="dxa" w:w="8064"/>
          </w:tcPr>
          <w:p>
            <w:r/>
            <w:r>
              <w:rPr>
                <w:sz w:val="17"/>
              </w:rPr>
              <w:t>Ship-to name/city/state via dim_address_book role dim; item description/segment via dim_item. Freight fact columns pending OVERWRITE where noted (e.g. user_reserved_number).</w:t>
            </w:r>
          </w:p>
        </w:tc>
      </w:tr>
      <w:tr>
        <w:tc>
          <w:tcPr>
            <w:tcW w:type="dxa" w:w="2736"/>
            <w:shd w:val="clear" w:fill="EEF1F7"/>
          </w:tcPr>
          <w:p>
            <w:r/>
            <w:r>
              <w:rPr>
                <w:rFonts w:ascii="Consolas" w:hAnsi="Consolas"/>
                <w:b/>
                <w:sz w:val="16"/>
              </w:rPr>
              <w:t>Deploy</w:t>
            </w:r>
          </w:p>
        </w:tc>
        <w:tc>
          <w:tcPr>
            <w:tcW w:type="dxa" w:w="8064"/>
            <w:shd w:val="clear" w:fill="EEF1F7"/>
          </w:tcPr>
          <w:p>
            <w:r/>
            <w:r>
              <w:rPr>
                <w:sz w:val="17"/>
              </w:rPr>
              <w:t>Measure edits require model redeploy; re-export and reconcile against Hubble.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 w:val="0"/>
          <w:i/>
          <w:color w:val="555555"/>
          <w:sz w:val="16"/>
        </w:rPr>
        <w:t>Generated from the SOP620/577/580 SQLs + the live TMDL semantic model (billable_payable_freight).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