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ESO1 — Billable v Payable Freight</w:t>
      </w:r>
    </w:p>
    <w:p>
      <w:r>
        <w:rPr>
          <w:b/>
        </w:rPr>
        <w:t>Hubble Query Field Classification by Fact and Dimension Tables</w:t>
      </w:r>
    </w:p>
    <w:p>
      <w:r>
        <w:rPr>
          <w:i/>
        </w:rPr>
        <w:t>Maps every field selected in the deployed Hubble “BvP Combined” query (ESO1 Hubble Query.txt) to the Gold star schema (lh_jde_gold.otc.fact_sales_order_freight + reused/new dimensions). Source dictionary: full_metadata.txt. Companion to docs/ESO1_hubble_field_mapping.md.</w:t>
      </w:r>
    </w:p>
    <w:p/>
    <w:p>
      <w:pPr>
        <w:pStyle w:val="Heading1"/>
      </w:pPr>
      <w:r>
        <w:t>dim_item  (otc, new — PK item_number_short)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item_number_short (SDITM — join key)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Fact FK → dim_item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F4211_SDLITM → identifier_second_item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dim_item attribute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F4101_IMUWUM → uom_weight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dim_item attribute</w:t>
            </w:r>
          </w:p>
        </w:tc>
      </w:tr>
    </w:tbl>
    <w:p/>
    <w:p>
      <w:pPr>
        <w:pStyle w:val="Heading1"/>
      </w:pPr>
      <w:r>
        <w:t>dim_date  (otc, new — role-played, smart key yyyyMMdd)</w:t>
      </w:r>
    </w:p>
    <w:p>
      <w:r>
        <w:t>Each becomes a date-key FK on the fact, a role-playing relationship to dim_date.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45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F4211_SDADDJ → actual_ship_date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ship date (ACTIVE relationship)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F4211_SDTRDJ → date_transaction_julian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F4211_SDIVD → date_invoice_julian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invoice 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SDDGL → gl date (model col, not in select)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GL 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F4211_SDDRQJ → date_requested_julian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requested 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F4211_SDPDDJ → scheduled_pick_date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pick 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F4211_SDPPDJ → date_promised_ship_julian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promised ship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F4211_SDCNDJ → cancel_date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cancel date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F4211_SDPEFJ → date_price_effective_date (line)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price-eff (line)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F4201_SHPEFJ → date_price_effective_date (header)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price-eff (header)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F5642B01_BADEPU → date_earliest_pickup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booking pickup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F5642B01_BADLDL → date_latest_delivery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booking delivery</w:t>
            </w:r>
          </w:p>
        </w:tc>
      </w:tr>
    </w:tbl>
    <w:p/>
    <w:p>
      <w:pPr>
        <w:pStyle w:val="Heading1"/>
      </w:pPr>
      <w:r>
        <w:t>dim_address_book + role views  (rpt, reused — PK address_number)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0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F4211_SDSHAN → address_number_ship_to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Fact FK → dim_address_ship_to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F4211_SDAN8 → address_number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Fact FK → dim_address_sold_to (bill/sold-to)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F4211_SDCARS → carrier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Fact FK → dim_address_carrier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F0101_ABALPH → name_alpha (ship-to)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dim_address_book attribute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F0116_ALCTY1 → city (ship-to)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dim_address_book attribute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F0116_ALADDS → state (ship-to)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dim_address_book attribute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F0101_ABSIC → standard_industry_code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dim_address_book attribute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F4211_SDPA8 → address_number_parent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Fact FK → dim_address_book (parent — needs role view or denormalize)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F5642B01_BA55DSTPT → destination_port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Fact FK → dim_address_book (dest-point — needs role view or denormalize)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F0101_1_ABALPH → name_alpha (dest point)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dim_address_book attribute (dest-point role)</w:t>
            </w:r>
          </w:p>
        </w:tc>
      </w:tr>
    </w:tbl>
    <w:p/>
    <w:p>
      <w:pPr>
        <w:pStyle w:val="Heading1"/>
      </w:pPr>
      <w:r>
        <w:t>dim_plant  (rpt, reused — PK plant_code)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F4211_SDMCU → cost_center (branch_plant)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Fact FK → dim_plant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C_F4211_SDMCU (calc copy)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DROP — duplicate of branch_plant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plant_name, business unit, 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live in dim_plant, not in query</w:t>
            </w:r>
          </w:p>
        </w:tc>
      </w:tr>
    </w:tbl>
    <w:p/>
    <w:p>
      <w:pPr>
        <w:pStyle w:val="Heading1"/>
      </w:pPr>
      <w:r>
        <w:t>FACT — degenerate dimensions  (line/order/shipment IDs &amp; codes, stored on the fact)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snake_case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F4211_SDDOCO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document_order_invoice_e (grain key)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F4211_SDLNID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line_number (grain key)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F4211_SDDCTO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order_type (grain key)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F4211_SDSHPN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shipment_number (freight join + DAX dedup key)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F4201_SHHOLD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hold_orders_code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F4211_SDLTTR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status_code_last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F4211_SDNXTR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status_code_next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F4211_SDCNID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container_id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F4211_SDMOT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mode_of_transport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F4211_SDUOM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uom_as_input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F4211_SDUOM4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uom_pricing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F4211_SDFRTH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freight_handling_code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F4211_SDURAB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user_reserved_number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F4211_SDVR01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reference_01 (customer PO)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F4211_SDTORG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transaction_originator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F4201_SHDEL1 / SHDEL2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delivery_instruct_line_01 / _02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F4211_SDODCT / SDOORN / SDODOC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original_document_type / original_po_so_number / original_document_no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F4211_SDLNTY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line_type (filter)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F4211_SDDOC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doc_voucher_invoice_e (invoice no)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F4211_SDURRF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user_reserved_reference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F4211_SDSRP1–4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sales_reporting_code_01–04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F4211_SDGLC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gl_class</w:t>
            </w:r>
          </w:p>
        </w:tc>
      </w:tr>
    </w:tbl>
    <w:p/>
    <w:p>
      <w:pPr>
        <w:pStyle w:val="Heading1"/>
      </w:pPr>
      <w:r>
        <w:t>FACT — denormalized freight / booking attributes  (shipment grain, no dimension)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snake_case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F5642B11_AK55SELN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seal_no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F5642B01_BA55BKNO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booking_no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F5642B01_BA55NCON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no_of_container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F5642B01_BA55OCDLT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ocean_del_terms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F5642B01_BA55VLNO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vessel_name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F4981_FHCTY1 / FHADDS / FHADDZ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freight_city / freight_state / freight_zip</w:t>
            </w:r>
          </w:p>
        </w:tc>
      </w:tr>
    </w:tbl>
    <w:p/>
    <w:p>
      <w:pPr>
        <w:pStyle w:val="Heading1"/>
      </w:pPr>
      <w:r>
        <w:t>FACT — measures / numerics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45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snake_case</w:t>
            </w:r>
          </w:p>
        </w:tc>
        <w:tc>
          <w:tcPr>
            <w:tcW w:type="dxa" w:w="316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ReportColumn8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units_quantity_shipped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SUM SDSOQS (tons driver)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ReportColumn9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units_primary_qty_order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SUM SDPQOR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ReportColumn13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units_transaction_qty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SUM SDUORG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ReportColumn14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amt_price_per_unit_02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SUM F4074 ALUPRC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ReportColumn15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net_amount → freight buckets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SUM F4981 FHNAMT × ShiftFactor (DAX-deduped)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F4211_SDUPRC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amt_price_per_unit_02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unit price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F41002_UMCONV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conversion_factor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tons-conversion helper</w:t>
            </w:r>
          </w:p>
        </w:tc>
      </w:tr>
    </w:tbl>
    <w:p/>
    <w:p>
      <w:pPr>
        <w:pStyle w:val="Heading1"/>
      </w:pPr>
      <w:r>
        <w:t>EXCLUDE — not loaded to Gold</w:t>
      </w:r>
    </w:p>
    <w:p>
      <w:r>
        <w:t>RowIDX_F4211_0/1/2, RowIDX_F4981_0/1/2, RowIDX_F4074_0/1/2 — Hubble internal row-ID hashes (DBMS_UTILITY.GET_HASH_VALUE plumbing for incremental refresh).</w:t>
      </w:r>
    </w:p>
    <w:p>
      <w:pPr>
        <w:pStyle w:val="Heading1"/>
      </w:pPr>
      <w:r>
        <w:t>Summary</w:t>
      </w:r>
    </w:p>
    <w:p>
      <w:r>
        <w:rPr>
          <w:b/>
        </w:rPr>
        <w:t xml:space="preserve">Tally: </w:t>
      </w:r>
      <w:r>
        <w:t>63 attributes → ~31 fact columns (degenerate + freight/booking + numerics), 12 date-key FKs → dim_date, 5 address FKs/attrs → dim_address_book, 1 FK → dim_plant, 3 → dim_item, 1 dropped (calc copy); + 5 measures; 9 excluded = 77 query columns.</w:t>
      </w:r>
    </w:p>
    <w:p>
      <w:r>
        <w:rPr>
          <w:b/>
        </w:rPr>
        <w:t xml:space="preserve">Open design decisions: </w:t>
      </w:r>
      <w:r>
        <w:t>the parent (SDPA8) and destination-point (BA55DSTPT) address references — currently only 3 address role views exist (ship-to / sold-to / carrier). Either add dest-point + parent role views, or denormalize those two names onto the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