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ESO1 — Short Ship Notifications</w:t>
      </w:r>
    </w:p>
    <w:p>
      <w:r>
        <w:rPr>
          <w:b w:val="0"/>
          <w:i/>
          <w:sz w:val="21"/>
        </w:rPr>
        <w:t>Report Reference: Short Ship Notifications - Scheduler.sql  vs  nb_eso1_gold_fact_sales_order_freight.py</w:t>
      </w:r>
    </w:p>
    <w:p>
      <w:r>
        <w:rPr>
          <w:b w:val="0"/>
          <w:i w:val="0"/>
          <w:color w:val="555555"/>
          <w:sz w:val="19"/>
        </w:rPr>
        <w:t>Extended Sales Order 1 · Billable v Payable Freight semantic model (billable_payable_freight, Direct Lake). Single-fact model (fact_sales_order_freight + conformed dims). Prepared as a Filter-Capture variation reference.</w:t>
      </w:r>
    </w:p>
    <w:p>
      <w:pPr>
        <w:pStyle w:val="Heading1"/>
      </w:pPr>
      <w:r>
        <w:rPr>
          <w:color w:val="1F497D"/>
        </w:rPr>
        <w:t>Verdict</w:t>
      </w:r>
    </w:p>
    <w:p>
      <w:r>
        <w:rPr>
          <w:b w:val="0"/>
          <w:i w:val="0"/>
        </w:rPr>
        <w:t>SERVED by the freight fact — line-grain, single fact, no relationship. All display columns, the F41002 conversion factor, and all four quantity measures map directly to fact_sales_order_freight (aliases confirmed against full_metadata.json). Exactly one filter — the frozen “day-diff = 1” notification window — is not a plain column filter and is implemented as a DAX date-difference measure on cancel_date. No rebuild is required: every column used already exists on the current fact.</w:t>
      </w:r>
    </w:p>
    <w:p>
      <w:pPr>
        <w:pStyle w:val="Heading1"/>
      </w:pPr>
      <w:r>
        <w:rPr>
          <w:color w:val="1F497D"/>
        </w:rPr>
        <w:t>What the report is</w:t>
      </w:r>
    </w:p>
    <w:p>
      <w:pPr>
        <w:pStyle w:val="ListBullet"/>
      </w:pPr>
      <w:r>
        <w:rPr>
          <w:b/>
        </w:rPr>
        <w:t xml:space="preserve">Population: </w:t>
      </w:r>
      <w:r>
        <w:t>cancelled short-ship lines at branch plants 651 / 661, order type SE, whose last status is 980 (cancelled/closed) and next status is 999, in companies 00640 / 00645.</w:t>
      </w:r>
    </w:p>
    <w:p>
      <w:pPr>
        <w:pStyle w:val="ListBullet"/>
      </w:pPr>
      <w:r>
        <w:rPr>
          <w:b/>
        </w:rPr>
        <w:t xml:space="preserve">Grain: </w:t>
      </w:r>
      <w:r>
        <w:t>one row per F4211 sales-order line (SELECT DISTINCT + GROUP BY at line grain), then SUM of the line quantities.</w:t>
      </w:r>
    </w:p>
    <w:p>
      <w:pPr>
        <w:pStyle w:val="ListBullet"/>
      </w:pPr>
      <w:r>
        <w:rPr>
          <w:b/>
        </w:rPr>
        <w:t xml:space="preserve">Trigger: </w:t>
      </w:r>
      <w:r>
        <w:t>lines whose cancel-date (SDCNDJ) falls inside a 1-day notification window relative to a frozen as-of date (the 126191 / 190 constants) — i.e. the CASE expression must equal 1.</w:t>
      </w:r>
    </w:p>
    <w:p>
      <w:pPr>
        <w:pStyle w:val="Heading1"/>
      </w:pPr>
      <w:r>
        <w:rPr>
          <w:color w:val="1F497D"/>
        </w:rPr>
        <w:t>Display columns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24"/>
          </w:tcPr>
          <w:p>
            <w:r/>
            <w:r>
              <w:rPr>
                <w:b/>
                <w:sz w:val="19"/>
              </w:rPr>
              <w:t>SQL (JDE alias)</w:t>
            </w:r>
          </w:p>
        </w:tc>
        <w:tc>
          <w:tcPr>
            <w:tcW w:type="dxa" w:w="3744"/>
          </w:tcPr>
          <w:p>
            <w:r/>
            <w:r>
              <w:rPr>
                <w:b/>
                <w:sz w:val="19"/>
              </w:rPr>
              <w:t>Freight-fact source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SDKCOO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company_key_order_no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SDMCU (shown twice)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branch_plant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fact trims the 12-char MCU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SDAN8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bill_to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sold-to / customer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SDDOCO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order_number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SDDCTO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order_type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SDLNID / 1000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line_number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SDLITM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second_item_number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SDLTTR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status_code_last / last_status_num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SDNXTR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status_code_next / next_status_num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SDUOM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uom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SDCNDJ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cancel_date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alias confirmed (SDCNDJ = cancel_date)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F41002.UMCONV / 1e7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conversion_to_tons_rate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direct uom↔TN; see Note 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126191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(none)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frozen report constant (as-of parameter)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9"/>
              </w:rPr>
              <w:t>computed day-diff (XID_CUSTOM)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DAX measure on cancel_date</w:t>
            </w:r>
          </w:p>
        </w:tc>
        <w:tc>
          <w:tcPr>
            <w:tcW w:type="dxa" w:w="3024"/>
          </w:tcPr>
          <w:p>
            <w:r/>
            <w:r>
              <w:rPr>
                <w:sz w:val="19"/>
              </w:rPr>
              <w:t>see Note 2</w:t>
            </w:r>
          </w:p>
        </w:tc>
      </w:tr>
    </w:tbl>
    <w:p>
      <w:pPr>
        <w:pStyle w:val="Heading1"/>
      </w:pPr>
      <w:r>
        <w:rPr>
          <w:color w:val="1F497D"/>
        </w:rPr>
        <w:t>Measures (the four SUMs)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</w:tcPr>
          <w:p>
            <w:r/>
            <w:r>
              <w:rPr>
                <w:b/>
                <w:sz w:val="19"/>
              </w:rPr>
              <w:t>SQL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JDE alias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9"/>
              </w:rPr>
              <w:t>Freight-fact column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SUM(...) ReportColumn1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SDSOQS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quantity_shipped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SUM(...) ReportColumn2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SDPQOR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primary_quantity_ordered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SUM(...) ReportColumn6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SDUORG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transaction_quantity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SUM(...) ReportColumn7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SDSOCN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cancelled_qty</w:t>
            </w:r>
          </w:p>
        </w:tc>
      </w:tr>
    </w:tbl>
    <w:p>
      <w:r>
        <w:rPr>
          <w:b w:val="0"/>
          <w:i/>
          <w:sz w:val="19"/>
        </w:rPr>
        <w:t>The report is DISTINCT at line grain and the freight fact is one row per line, so these SUMs return the per-line values with no fan-out.</w:t>
      </w:r>
    </w:p>
    <w:p>
      <w:pPr>
        <w:pStyle w:val="Heading1"/>
      </w:pPr>
      <w:r>
        <w:rPr>
          <w:color w:val="1F497D"/>
        </w:rPr>
        <w:t>Page-level filters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752"/>
          </w:tcPr>
          <w:p>
            <w:r/>
            <w:r>
              <w:rPr>
                <w:b/>
                <w:sz w:val="19"/>
              </w:rPr>
              <w:t>SQL predicate</w:t>
            </w:r>
          </w:p>
        </w:tc>
        <w:tc>
          <w:tcPr>
            <w:tcW w:type="dxa" w:w="5040"/>
          </w:tcPr>
          <w:p>
            <w:r/>
            <w:r>
              <w:rPr>
                <w:b/>
                <w:sz w:val="19"/>
              </w:rPr>
              <w:t>Power BI page filter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SDMCU IN ('651','661')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branch_plant IN ('651','661')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SDLNTY = 'S'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line_type = S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SDDCTO = 'SE'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order_type = SE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SDNXTR = '999'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next_status_num = 999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SDLTTR = '980'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last_status_num = 980  (cancelled / closed)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SDCO IN ('00640','00645')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company_key_order_no slicer</w:t>
            </w:r>
          </w:p>
        </w:tc>
      </w:tr>
      <w:tr>
        <w:tc>
          <w:tcPr>
            <w:tcW w:type="dxa" w:w="4752"/>
          </w:tcPr>
          <w:p>
            <w:r/>
            <w:r>
              <w:rPr>
                <w:sz w:val="19"/>
              </w:rPr>
              <w:t>frozen day-diff CASE = 1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⚠ DAX date-diff on cancel_date — see Note 2</w:t>
            </w:r>
          </w:p>
        </w:tc>
      </w:tr>
    </w:tbl>
    <w:p>
      <w:pPr>
        <w:pStyle w:val="Heading1"/>
      </w:pPr>
      <w:r>
        <w:rPr>
          <w:color w:val="1F497D"/>
        </w:rPr>
        <w:t>Note 1 — the conversion factor confirms our tons logic</w:t>
      </w:r>
    </w:p>
    <w:p>
      <w:r>
        <w:rPr>
          <w:b w:val="0"/>
          <w:i w:val="0"/>
        </w:rPr>
        <w:t>The report's F41002.UMCONV / 1e7, joined on UMITM = SDITM AND UMRUM = 'TN' AND UMUM = SDUOM, is exactly the freight fact's conversion_to_tons_rate (F41002 direct uom↔TN using UMCONV). This is the third report — after “Shipped without Shipment Confirmation” and SOP620 (whose via-primary ratio reduces to UMCONV for a direct row) — that uses UMCONV-direct, reinforcing that keeping the F41002-only conversion (and reverting the F41003 cascade) is correct. Here the factor is display-only; the four measures are raw quantities with no tons conversion.</w:t>
      </w:r>
    </w:p>
    <w:p>
      <w:pPr>
        <w:pStyle w:val="Heading1"/>
      </w:pPr>
      <w:r>
        <w:rPr>
          <w:color w:val="1F497D"/>
        </w:rPr>
        <w:t>Note 2 — the frozen day-diff = 1 notification window</w:t>
      </w:r>
    </w:p>
    <w:p>
      <w:r>
        <w:rPr>
          <w:b w:val="0"/>
          <w:i w:val="0"/>
        </w:rPr>
        <w:t>The CASE converts SDCNDJ (Julian) to a date and computes the number of days between it and a frozen as-of reference (the 126191 / 190 constants); the WHERE keeps only rows where that equals 1 — i.e. the cancel event is inside the 1-day notification window. This is the frozen as-of-date pattern (same family as Days Past Due). Reproduce it as a DAX measure and page-filter on the result:</w:t>
      </w:r>
    </w:p>
    <w:p>
      <w:pPr>
        <w:ind w:left="432"/>
      </w:pPr>
      <w:r>
        <w:rPr>
          <w:rFonts w:ascii="Consolas" w:hAnsi="Consolas"/>
          <w:sz w:val="19"/>
        </w:rPr>
        <w:t>Days Since Cancel =</w:t>
      </w:r>
    </w:p>
    <w:p>
      <w:pPr>
        <w:ind w:left="432"/>
      </w:pPr>
      <w:r>
        <w:rPr>
          <w:rFonts w:ascii="Consolas" w:hAnsi="Consolas"/>
          <w:sz w:val="19"/>
        </w:rPr>
        <w:t xml:space="preserve">    DATEDIFF('fact_sales_order_freight'[cancel_date], &lt;as-of date&gt;, DAY)</w:t>
      </w:r>
    </w:p>
    <w:p>
      <w:r>
        <w:rPr>
          <w:b w:val="0"/>
          <w:i w:val="0"/>
        </w:rPr>
        <w:t>Use a frozen as-of date if the report must reproduce day-to-day; use TODAY() if it is live. Page-filter Days Since Cancel = 1 (or the exact window the notification uses). This is the only piece that is not a plain column filter.</w:t>
      </w:r>
    </w:p>
    <w:p>
      <w:pPr>
        <w:pStyle w:val="Heading1"/>
      </w:pPr>
      <w:r>
        <w:rPr>
          <w:color w:val="1F497D"/>
        </w:rPr>
        <w:t>Bottom line</w:t>
      </w:r>
    </w:p>
    <w:p>
      <w:r>
        <w:rPr>
          <w:b/>
        </w:rPr>
        <w:t xml:space="preserve">FAITHFUL. </w:t>
      </w:r>
      <w:r>
        <w:t xml:space="preserve">Fully served by fact_sales_order_freight — all display columns, the conversion factor, and all four quantity measures map directly (aliases confirmed). The only build item is the </w:t>
      </w:r>
      <w:r>
        <w:rPr>
          <w:i/>
        </w:rPr>
        <w:t>Days Since Cancel</w:t>
      </w:r>
      <w:r>
        <w:t xml:space="preserve"> DAX measure for the notification-window filter. No rebuild needed (all columns already exist on the fact); no dependency on the removed price-adjustment fact.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