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Columbia Open Orders</w:t>
      </w:r>
    </w:p>
    <w:p>
      <w:pPr>
        <w:jc w:val="left"/>
      </w:pPr>
      <w:r>
        <w:rPr>
          <w:b w:val="0"/>
          <w:i/>
          <w:sz w:val="24"/>
        </w:rPr>
        <w:t>Report Specification &amp; Developer Implementation Guide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Program family</w:t>
            </w:r>
          </w:p>
        </w:tc>
        <w:tc>
          <w:tcPr>
            <w:tcW w:type="dxa" w:w="2160"/>
          </w:tcPr>
          <w:p>
            <w:r>
              <w:t>ESO1 (Open-Order variation)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query</w:t>
            </w:r>
          </w:p>
        </w:tc>
        <w:tc>
          <w:tcPr>
            <w:tcW w:type="dxa" w:w="2160"/>
          </w:tcPr>
          <w:p>
            <w:r>
              <w:t>Columbia Open Orders.sql</w:t>
            </w:r>
          </w:p>
        </w:tc>
      </w:tr>
    </w:tbl>
    <w:p/>
    <w:p>
      <w:pPr>
        <w:pStyle w:val="Heading1"/>
      </w:pPr>
      <w:r>
        <w:rPr>
          <w:color w:val="1F4E79"/>
        </w:rPr>
        <w:t>1. Report Overview and Purpose</w:t>
      </w:r>
    </w:p>
    <w:p>
      <w:r>
        <w:rPr>
          <w:b w:val="0"/>
          <w:i w:val="0"/>
        </w:rPr>
        <w:t>The Columbia Open Orders report is an operational open-order listing for the US Silica Columbia facility. It returns every open sales-order LINE for that plant, enriched with the ship-to customer name and location, order-header delivery instructions, the requested date, item, unit of measure, mode of transport, and the quantity / extended-amount measures.</w:t>
      </w:r>
    </w:p>
    <w:p>
      <w:r>
        <w:rPr>
          <w:b/>
          <w:i w:val="0"/>
        </w:rPr>
        <w:t>Scope and definition of “open”:</w:t>
      </w:r>
    </w:p>
    <w:p>
      <w:pPr>
        <w:pStyle w:val="ListBullet"/>
      </w:pPr>
      <w:r>
        <w:t>Company (SDCO) = 00400.</w:t>
      </w:r>
    </w:p>
    <w:p>
      <w:pPr>
        <w:pStyle w:val="ListBullet"/>
      </w:pPr>
      <w:r>
        <w:t>Branch / Plant, i.e. business unit (SDMCU) = 171 (the Columbia plant).</w:t>
      </w:r>
    </w:p>
    <w:p>
      <w:pPr>
        <w:pStyle w:val="ListBullet"/>
      </w:pPr>
      <w:r>
        <w:t>Next status (SDNXTR) ∈ {530, 560} — order lines that are in the fulfilment pipeline but not yet closed/shipped-complete. This is what makes the report an “open orders” report.</w:t>
      </w:r>
    </w:p>
    <w:p>
      <w:r>
        <w:rPr>
          <w:b w:val="0"/>
          <w:i w:val="0"/>
        </w:rPr>
        <w:t>The query is a UNION ALL of two structurally identical branches: the CURRENT sales-order detail (F4211) and the sales-order HISTORY (F42119). This ensures lines that have already been moved to history still appear on the report. The result is grouped and aggregated so each row is a distinct display tuple with summed quantities and extended amount.</w:t>
      </w:r>
    </w:p>
    <w:p>
      <w:r>
        <w:rPr>
          <w:b w:val="0"/>
          <w:i w:val="0"/>
        </w:rPr>
        <w:t>Intended audience of this document: a developer who must understand the source SQL and implement the report on the ESO1 Gold star-schema model (see §11).</w:t>
      </w:r>
    </w:p>
    <w:p>
      <w:pPr>
        <w:pStyle w:val="Heading1"/>
      </w:pPr>
      <w:r>
        <w:rPr>
          <w:color w:val="1F4E79"/>
        </w:rPr>
        <w:t>2. Main Tables Used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JDE Table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Alias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What it provides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Driver (current)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Sales Order Detail — the order-line grain and most display columns + the three measures.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F42119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F4211 (branch 2)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Union (history)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Sales Order History — same columns; unioned so purged/completed lines still appear.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F0101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F0101 (subquery)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Lookup (INNER)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Address Book Master — the ship-to customer name (ABALPH). Pre-filtered to a search-type band (ABAT1).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F0116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 + D (subquery)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Lookup (INNER)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Address by Date — the ship-to city (ALCTY1) and state (ALADDS), taken from the latest-effective address row.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F4201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F4201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Lookup (INNER)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Sales Order Header — the two delivery-instruction lines (SHDEL1/SHDEL2).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F0010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F0010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Lookup (INNER)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Company Constants — the domestic currency code (CCCRCD) for the order company.</w:t>
            </w:r>
          </w:p>
        </w:tc>
      </w:tr>
    </w:tbl>
    <w:p/>
    <w:p>
      <w:r>
        <w:rPr>
          <w:b w:val="0"/>
          <w:i/>
        </w:rPr>
        <w:t>Note: both UNION branches use the identical set of lookup tables and join conditions; only the driver differs (F4211 vs F42119).</w:t>
      </w:r>
    </w:p>
    <w:p>
      <w:pPr>
        <w:pStyle w:val="Heading1"/>
      </w:pPr>
      <w:r>
        <w:rPr>
          <w:color w:val="1F4E79"/>
        </w:rPr>
        <w:t>3. Complete List of Joins</w:t>
      </w:r>
    </w:p>
    <w:p>
      <w:r>
        <w:rPr>
          <w:b w:val="0"/>
          <w:i w:val="0"/>
        </w:rPr>
        <w:t>All joins are INNER. The conditions below apply identically to both UNION branches (F4211 branch and F42119 branch).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From → To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5472"/>
          </w:tcPr>
          <w:p>
            <w:r/>
            <w:r>
              <w:rPr>
                <w:b/>
                <w:sz w:val="19"/>
              </w:rPr>
              <w:t>Join condition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F4211 → F0101 (band subquery)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INNER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F0101.ABAN8 = F4211.SDSHAN  (ship-to address). The F0101 subquery is pre-filtered: WHERE (ABAT1 BETWEEN 'A  ' AND 'P  ') OR (ABAT1 BETWEEN 'R  ' AND 'ZZZ').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F0116 C → F0116 D (max-eff subquery)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INNER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C.ALAN8 = D.ALAN8 AND C.ALEFTB = D.ALEFTB, where D = (SELECT ALAN8, MAX(ALEFTB) FROM F0116 GROUP BY ALAN8). This selects the single latest-effective address row per address number.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(F0116 block) → F0101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INNER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F0101.ABAN8 = D.ALAN8  (ties the latest-effective address to the band-qualified ship-to).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F4201 → F4211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INNER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F4201.SHDCTO = F4211.SDDCTO AND F4201.SHDOCO = F4211.SDDOCO AND F4201.SHKCOO = F4211.SDKCOO (order-type + order-number + order-company).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F0010 → F4211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INNER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F0010.CCCO = F4211.SDKCOO  (company constants for the order company).</w:t>
            </w:r>
          </w:p>
        </w:tc>
      </w:tr>
    </w:tbl>
    <w:p/>
    <w:p>
      <w:r>
        <w:rPr>
          <w:b/>
          <w:i w:val="0"/>
        </w:rPr>
        <w:t>Join-behaviour observations:</w:t>
      </w:r>
    </w:p>
    <w:p>
      <w:pPr>
        <w:pStyle w:val="ListBullet"/>
      </w:pPr>
      <w:r>
        <w:t>Because every join is INNER, an order line is dropped if: its ship-to is not in the ABAT1 band, the address has no F0116 row, the order has no F4201 header, or the company has no F0010 constant. In practice the header and company-constant joins always match; the ABAT1 band is the only one that can legitimately exclude a line.</w:t>
      </w:r>
    </w:p>
    <w:p>
      <w:pPr>
        <w:pStyle w:val="ListBullet"/>
      </w:pPr>
      <w:r>
        <w:t>Join #2 (F0116) is the classic “latest-effective address” pattern — a self-join to a MAX(ALEFTB) group, guaranteeing one address row per ship-to.</w:t>
      </w:r>
    </w:p>
    <w:p>
      <w:pPr>
        <w:pStyle w:val="Heading1"/>
      </w:pPr>
      <w:r>
        <w:rPr>
          <w:color w:val="1F4E79"/>
        </w:rPr>
        <w:t>4. Page-Level Filters (WHERE clause)</w:t>
      </w:r>
    </w:p>
    <w:p>
      <w:r>
        <w:rPr>
          <w:b w:val="0"/>
          <w:i w:val="0"/>
        </w:rPr>
        <w:t>The report applies exactly three filter predicates (identical on both branches):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JDE field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Silver column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Predicate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SDMCU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cost_center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 ('         171')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Business unit / branch-plant = 171 (the Columbia plant). Note the value is space-padded to 12 characters.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SDNXTR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status_code_next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 ('530', '560')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Next status 530 or 560 — defines “open” order lines.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SDCO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company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 ('00400')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Company 00400.</w:t>
            </w:r>
          </w:p>
        </w:tc>
      </w:tr>
    </w:tbl>
    <w:p/>
    <w:p>
      <w:r>
        <w:rPr>
          <w:b w:val="0"/>
          <w:i/>
        </w:rPr>
        <w:t>There are no date-range or other predicates. On the ESO1 Gold model these three become Power BI page-level filters on the fact columns (see §11).</w:t>
      </w:r>
    </w:p>
    <w:p>
      <w:pPr>
        <w:pStyle w:val="Heading1"/>
      </w:pPr>
      <w:r>
        <w:rPr>
          <w:color w:val="1F4E79"/>
        </w:rPr>
        <w:t>5. Report Columns (source tables &amp; descriptions)</w:t>
      </w:r>
    </w:p>
    <w:p>
      <w:r>
        <w:rPr>
          <w:b w:val="0"/>
          <w:i w:val="0"/>
        </w:rPr>
        <w:t>15 grouped display columns + 3 summed measures + the currency lookup. “Silver column” is the snake_case name in lh_jde_silver.jde.* (verified against full_metadata).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44"/>
          </w:tcPr>
          <w:p>
            <w:r/>
            <w:r>
              <w:rPr>
                <w:b/>
                <w:sz w:val="19"/>
              </w:rPr>
              <w:t>Output alias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Table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9"/>
              </w:rPr>
              <w:t>JDE field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Silver column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F4211_SDDOCO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SDDOCO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document_order_invoice_e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Sales order number.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F4211_SDRORN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SDRORN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related_po_so_number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Related PO / SO number (customer PO reference).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F4211_SDMCU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SDMCU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cost_center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Business unit / branch-plant (= 171).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F4211_SDDRQJ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SDDRQJ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date_requested_julian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Requested date (Julian).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F4211_SDLITM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SDLITM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identifier_second_item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Item number (2nd item number).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F4211_SDUOM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SDUOM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uom_as_input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Unit of measure.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F4211_SDMOT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SDMOT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mode_of_transport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Mode of transport.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F0101_ABALPH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F0101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ABALPH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name_alpha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Ship-to customer name (alpha name).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F0116_ALADDS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F0116 (C)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ALADDS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Ship-to state (latest-effective address).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F0116_ALCTY1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F0116 (C)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ALCTY1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Ship-to city (latest-effective address).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F4201_SHDEL1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F4201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SHDEL1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delivery_instruct_line_01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Delivery instructions line 1 (order header).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F4201_SHDEL2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F4201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SHDEL2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delivery_instruct_line_02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Delivery instructions line 2 (order header).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F4211_SDTORG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SDTORG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transaction_originator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Transaction originator (who created the line).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F4211_SDUPMJ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SDUPMJ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date_updated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Date last updated (Julian).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ReportColumn1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SUM(SDAEXP)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amount_extended_price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MEASURE — summed extended price (line amount).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ReportColumn3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SUM(SDUORG)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units_transaction_qty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MEASURE — summed transaction (ordered) quantity.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ReportColumn4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F4211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SUM(SDPQOR)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units_primary_qty_order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MEASURE — summed primary quantity ordered.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DomesticCurrency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F0010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CCCRCD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currency_code_from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Company domestic currency code.</w:t>
            </w:r>
          </w:p>
        </w:tc>
      </w:tr>
    </w:tbl>
    <w:p/>
    <w:p>
      <w:r>
        <w:rPr>
          <w:b w:val="0"/>
          <w:i/>
        </w:rPr>
        <w:t>Observation: the output numbering skips “ReportColumn2” — a Hubble artifact, not a missing field.</w:t>
      </w:r>
    </w:p>
    <w:p>
      <w:pPr>
        <w:pStyle w:val="Heading1"/>
      </w:pPr>
      <w:r>
        <w:rPr>
          <w:color w:val="1F4E79"/>
        </w:rPr>
        <w:t>6. Business Logic and Calculations</w:t>
      </w:r>
    </w:p>
    <w:p>
      <w:pPr>
        <w:pStyle w:val="ListNumber"/>
      </w:pPr>
      <w:r>
        <w:t>UNION ALL of current + history: the report body is SELECT(F4211) UNION ALL SELECT(F42119), each with the same joins, filters, grouping and measures. Rows from both are concatenated (no de-dup beyond each branch's own GROUP BY).</w:t>
      </w:r>
    </w:p>
    <w:p>
      <w:pPr>
        <w:pStyle w:val="ListNumber"/>
      </w:pPr>
      <w:r>
        <w:t>ABAT1 search-type band (value qualification): the ship-to F0101 is restricted to search types 'A '..'P ' or 'R '..'ZZZ' (this excludes the 'Q' band). It qualifies WHICH address rows count as a valid ship-to; combined with the INNER join it also removes lines whose ship-to falls outside the band.</w:t>
      </w:r>
    </w:p>
    <w:p>
      <w:pPr>
        <w:pStyle w:val="ListNumber"/>
      </w:pPr>
      <w:r>
        <w:t>Latest-effective ship-to address: F0116 is effective-dated; the MAX(ALEFTB)-per-ALAN8 self-join picks the single most-recent address row, so city/state reflect the current address.</w:t>
      </w:r>
    </w:p>
    <w:p>
      <w:pPr>
        <w:pStyle w:val="ListNumber"/>
      </w:pPr>
      <w:r>
        <w:t>Aggregation: the three measures are plain SUMs over the GROUP BY tuple — no scaling, no CASE, no currency conversion is applied in the SQL. (Amounts are raw JDE values in the source; on the ESO1 Gold model Silver has already decimal-decoded them — see §9/§11.)</w:t>
      </w:r>
    </w:p>
    <w:p>
      <w:pPr>
        <w:pStyle w:val="ListNumber"/>
      </w:pPr>
      <w:r>
        <w:t>Currency: DomesticCurrency is a straight lookup of the order company's currency code from F0010; it is a grouping/label column, not a calculation.</w:t>
      </w:r>
    </w:p>
    <w:p>
      <w:pPr>
        <w:pStyle w:val="Heading1"/>
      </w:pPr>
      <w:r>
        <w:rPr>
          <w:color w:val="1F4E79"/>
        </w:rPr>
        <w:t>7. Grouping, Sorting, and Aggregations</w:t>
      </w:r>
    </w:p>
    <w:p>
      <w:r>
        <w:rPr>
          <w:b/>
          <w:i w:val="0"/>
        </w:rPr>
        <w:t>Aggregations (per branch):</w:t>
      </w:r>
    </w:p>
    <w:p>
      <w:pPr>
        <w:pStyle w:val="ListBullet"/>
      </w:pPr>
      <w:r>
        <w:t>ReportColumn1 = SUM(F4211.SDAEXP)  — extended price</w:t>
      </w:r>
    </w:p>
    <w:p>
      <w:pPr>
        <w:pStyle w:val="ListBullet"/>
      </w:pPr>
      <w:r>
        <w:t>ReportColumn3 = SUM(F4211.SDUORG)  — transaction / ordered quantity</w:t>
      </w:r>
    </w:p>
    <w:p>
      <w:pPr>
        <w:pStyle w:val="ListBullet"/>
      </w:pPr>
      <w:r>
        <w:t>ReportColumn4 = SUM(F4211.SDPQOR)  — primary quantity ordered</w:t>
      </w:r>
    </w:p>
    <w:p>
      <w:r>
        <w:rPr>
          <w:b/>
          <w:i w:val="0"/>
        </w:rPr>
        <w:t>GROUP BY (15 columns, identical on both branches):</w:t>
      </w:r>
    </w:p>
    <w:p>
      <w:r>
        <w:rPr>
          <w:rFonts w:ascii="Consolas" w:hAnsi="Consolas"/>
          <w:color w:val="303030"/>
          <w:sz w:val="18"/>
        </w:rPr>
        <w:t>SDDOCO, SDRORN, SDMCU, SDDRQJ, SDLITM, SDUOM, SDMOT, ABALPH,</w:t>
        <w:br/>
        <w:t>ALADDS (C), ALCTY1 (C), SHDEL1, SHDEL2, SDTORG, SDUPMJ, CCCRCD</w:t>
      </w:r>
    </w:p>
    <w:p>
      <w:r>
        <w:rPr>
          <w:b w:val="0"/>
          <w:i w:val="0"/>
        </w:rPr>
        <w:t>Grain: one row per distinct combination of the 15 columns above — effectively order line collapsed to the (order, item, requested date, ship-to, address, delivery instructions, MOT, originator, update date, currency) tuple, with quantities/amount summed across any duplicates.</w:t>
      </w:r>
    </w:p>
    <w:p>
      <w:r>
        <w:rPr>
          <w:b/>
          <w:i w:val="0"/>
        </w:rPr>
        <w:t>ORDER BY (applied to the unioned result, 14 columns):</w:t>
      </w:r>
    </w:p>
    <w:p>
      <w:r>
        <w:rPr>
          <w:rFonts w:ascii="Consolas" w:hAnsi="Consolas"/>
          <w:color w:val="303030"/>
          <w:sz w:val="18"/>
        </w:rPr>
        <w:t>SDDRQJ, SDLITM, ABALPH, ALCTY1, ALADDS, SDMOT, SDTORG, SDDOCO,</w:t>
        <w:br/>
        <w:t>SHDEL1, SHDEL2, SDUPMJ, SDRORN, SDUOM, SDMCU   (all ASC)</w:t>
      </w:r>
    </w:p>
    <w:p>
      <w:pPr>
        <w:pStyle w:val="Heading1"/>
      </w:pPr>
      <w:r>
        <w:rPr>
          <w:color w:val="1F4E79"/>
        </w:rPr>
        <w:t>8. Derived / Calculated Fields</w:t>
      </w:r>
    </w:p>
    <w:p>
      <w:r>
        <w:rPr>
          <w:b w:val="0"/>
          <w:i w:val="0"/>
        </w:rPr>
        <w:t>The report contains no complex derived fields — the only computed outputs are the three SUM aggregates: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Formula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ReportColumn1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SUM(SDAEXP)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No scaling / no ShiftFactor applied in this query.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ReportColumn3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SUM(SDUORG)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Raw ordered quantity.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ReportColumn4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SUM(SDPQOR)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Raw primary quantity ordered.</w:t>
            </w:r>
          </w:p>
        </w:tc>
      </w:tr>
    </w:tbl>
    <w:p/>
    <w:p>
      <w:r>
        <w:rPr>
          <w:b w:val="0"/>
          <w:i/>
        </w:rPr>
        <w:t>There are no CASE expressions, no concatenations, and no date arithmetic. DomesticCurrency and the address fields are lookups, not derivations.</w:t>
      </w:r>
    </w:p>
    <w:p>
      <w:pPr>
        <w:pStyle w:val="Heading1"/>
      </w:pPr>
      <w:r>
        <w:rPr>
          <w:color w:val="1F4E79"/>
        </w:rPr>
        <w:t>9. Assumptions and Key Observations</w:t>
      </w:r>
    </w:p>
    <w:p>
      <w:pPr>
        <w:pStyle w:val="ListBullet"/>
      </w:pPr>
      <w:r>
        <w:t>“Open” is defined solely by next status 530/560 — there is no shipped/invoiced or date-range condition.</w:t>
      </w:r>
    </w:p>
    <w:p>
      <w:pPr>
        <w:pStyle w:val="ListBullet"/>
      </w:pPr>
      <w:r>
        <w:t>SDMCU is compared as a 12-character space-padded string ('         171'); an implementation must match on the trimmed value or reproduce the padding.</w:t>
      </w:r>
    </w:p>
    <w:p>
      <w:pPr>
        <w:pStyle w:val="ListBullet"/>
      </w:pPr>
      <w:r>
        <w:t>The ABAT1 band excludes the 'Q' search-type range; ship-to addresses in that band are dropped by the INNER join (matches the ESO1 master query's convention).</w:t>
      </w:r>
    </w:p>
    <w:p>
      <w:pPr>
        <w:pStyle w:val="ListBullet"/>
      </w:pPr>
      <w:r>
        <w:t>F0116 latest-effective uses MAX(ALEFTB) — i.e. the newest address, NOT the address effective as of the order date. If a ship-to has moved, the displayed city/state is the current one (this is a known, deliberate simplification shared with the ESO1 fact).</w:t>
      </w:r>
    </w:p>
    <w:p>
      <w:pPr>
        <w:pStyle w:val="ListBullet"/>
      </w:pPr>
      <w:r>
        <w:t>All four lookups are INNER, so they behave partly as filters; only the ABAT1 band realistically removes lines.</w:t>
      </w:r>
    </w:p>
    <w:p>
      <w:pPr>
        <w:pStyle w:val="ListBullet"/>
      </w:pPr>
      <w:r>
        <w:t>The two UNION branches are byte-identical apart from the driver table (F4211 vs F42119); RC numbering skips RC2.</w:t>
      </w:r>
    </w:p>
    <w:p>
      <w:pPr>
        <w:pStyle w:val="ListBullet"/>
      </w:pPr>
      <w:r>
        <w:t>DomesticCurrency is company-level (F0010.CCCRCD by SDKCOO), not line-level.</w:t>
      </w:r>
    </w:p>
    <w:p>
      <w:pPr>
        <w:pStyle w:val="Heading1"/>
      </w:pPr>
      <w:r>
        <w:rPr>
          <w:color w:val="1F4E79"/>
        </w:rPr>
        <w:t>10. Summary of Report Logic and Data Flow</w:t>
      </w:r>
    </w:p>
    <w:p>
      <w:r>
        <w:rPr>
          <w:b/>
          <w:i w:val="0"/>
        </w:rPr>
        <w:t>Data flow:</w:t>
      </w:r>
    </w:p>
    <w:p>
      <w:r>
        <w:rPr>
          <w:rFonts w:ascii="Consolas" w:hAnsi="Consolas"/>
          <w:color w:val="303030"/>
          <w:sz w:val="18"/>
        </w:rPr>
        <w:t>F4211 (current)   \</w:t>
        <w:br/>
        <w:t xml:space="preserve">                    &gt;-- UNION ALL --&gt; [ per-branch pipeline ] --&gt; ORDER BY --&gt; result</w:t>
        <w:br/>
        <w:t>F42119 (history)  /</w:t>
        <w:br/>
        <w:br/>
        <w:t>per-branch pipeline:</w:t>
        <w:br/>
        <w:t xml:space="preserve">  driver line (F4211/F42119)</w:t>
        <w:br/>
        <w:t xml:space="preserve">    |  WHERE SDCO='00400' AND SDMCU='171' AND SDNXTR IN (530,560)</w:t>
        <w:br/>
        <w:t xml:space="preserve">    +-- INNER F0101 (ABAT1 band) on ABAN8 = SDSHAN        -&gt; ship-to name</w:t>
        <w:br/>
        <w:t xml:space="preserve">    +-- INNER F0116 latest-effective on ABAN8 = ALAN8     -&gt; ship-to city/state</w:t>
        <w:br/>
        <w:t xml:space="preserve">    +-- INNER F4201 on (SHDCTO,SHDOCO,SHKCOO)=(SDDCTO,SDDOCO,SDKCOO) -&gt; delivery instr.</w:t>
        <w:br/>
        <w:t xml:space="preserve">    +-- INNER F0010 on CCCO = SDKCOO                      -&gt; domestic currency</w:t>
        <w:br/>
        <w:t xml:space="preserve">    |  GROUP BY 15 display columns</w:t>
        <w:br/>
        <w:t xml:space="preserve">    +-&gt; SUM(SDAEXP), SUM(SDUORG), SUM(SDPQOR)</w:t>
      </w:r>
    </w:p>
    <w:p>
      <w:r>
        <w:rPr>
          <w:b w:val="0"/>
          <w:i w:val="0"/>
        </w:rPr>
        <w:t>In words: for company 00400 / plant 171, take every open (next-status 530/560) sales-order line from both the live detail and the history table; attach the band-qualified ship-to name, the latest-effective ship-to city/state, the order-header delivery instructions, and the company currency; then group to the display tuple and sum the extended price and the two quantities. Sort by requested date, item, customer, and location.</w:t>
      </w:r>
    </w:p>
    <w:p>
      <w:pPr>
        <w:pStyle w:val="Heading1"/>
      </w:pPr>
      <w:r>
        <w:rPr>
          <w:color w:val="1F4E79"/>
        </w:rPr>
        <w:t>11. Implementation on the ESO1 Gold Model</w:t>
      </w:r>
    </w:p>
    <w:p>
      <w:r>
        <w:rPr>
          <w:b/>
          <w:i w:val="0"/>
        </w:rPr>
        <w:t>This report is one of the ~107 ESO1 “Filter-Capture” variations and is fully served by the existing consolidated fact — no new Gold build is required.</w:t>
      </w:r>
    </w:p>
    <w:p>
      <w:pPr>
        <w:pStyle w:val="ListBullet"/>
      </w:pPr>
      <w:r>
        <w:t>Fact: fact_sales_order_freight (lh_jde_gold.rpt). It is already F4211 ∪ F42119, so the report's UNION ALL is inherent — no separate history handling needed.</w:t>
      </w:r>
    </w:p>
    <w:p>
      <w:pPr>
        <w:pStyle w:val="ListBullet"/>
      </w:pPr>
      <w:r>
        <w:t>The ABAT1 ship-to band and the F0116 latest-effective address pick are already reproduced inside the fact build, so the ship-to name/city/state columns already reflect this report's semantics.</w:t>
      </w:r>
    </w:p>
    <w:p>
      <w:r>
        <w:rPr>
          <w:b/>
          <w:i w:val="0"/>
        </w:rPr>
        <w:t>Column availability (all present on the fact):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Columbia field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Fact column / resolution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SDDOCO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order_number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SDRORN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related_po_so_number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SDMCU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branch_plant  (also drives the dim_plant relationship)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SDDRQJ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requested_date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SDLITM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second_item_number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SDUOM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uom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SDMOT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mode_of_transport  (or dim_mode_of_transport for the description)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ABALPH (ship-to name)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resolved via dim_address_ship_to[address_number] ← ship_to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ALADDS / ALCTY1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ship_to_state / ship_to_city (F0116 latest-effective, already on the fact)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SHDEL1 / SHDEL2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delivery_instruct_line_01 / delivery_instruct_line_02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SDTORG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transaction_originator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SDUPMJ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date_updated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SUM(SDAEXP)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DAX SUM(extended_price)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SUM(SDUORG)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DAX SUM(transaction_quantity)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SUM(SDPQOR)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DAX SUM(primary_quantity_ordered)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CCCRCD (DomesticCurrency)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currency_code (from SDBCRC; see note below)</w:t>
            </w:r>
          </w:p>
        </w:tc>
      </w:tr>
    </w:tbl>
    <w:p/>
    <w:p>
      <w:r>
        <w:rPr>
          <w:b/>
          <w:i w:val="0"/>
        </w:rPr>
        <w:t>Page filters to configure:</w:t>
      </w:r>
    </w:p>
    <w:p>
      <w:pPr>
        <w:pStyle w:val="ListBullet"/>
      </w:pPr>
      <w:r>
        <w:t>branch_plant = '171'   (trim/space-pad handled on the Gold side)</w:t>
      </w:r>
    </w:p>
    <w:p>
      <w:pPr>
        <w:pStyle w:val="ListBullet"/>
      </w:pPr>
      <w:r>
        <w:t>next_status IN ('530','560')   — or next_status_num IN (530,560) for Direct Lake numeric filtering</w:t>
      </w:r>
    </w:p>
    <w:p>
      <w:pPr>
        <w:pStyle w:val="ListBullet"/>
      </w:pPr>
      <w:r>
        <w:t>company = '00400'</w:t>
      </w:r>
    </w:p>
    <w:p>
      <w:r>
        <w:rPr>
          <w:b/>
          <w:i w:val="0"/>
        </w:rPr>
        <w:t>Measures to define (DAX, over the filtered line rows):</w:t>
      </w:r>
    </w:p>
    <w:p>
      <w:r>
        <w:rPr>
          <w:rFonts w:ascii="Consolas" w:hAnsi="Consolas"/>
          <w:color w:val="303030"/>
          <w:sz w:val="18"/>
        </w:rPr>
        <w:t>Columbia Extended Price   = SUM(fact[extended_price])</w:t>
        <w:br/>
        <w:t>Columbia Ordered Quantity = SUM(fact[transaction_quantity])</w:t>
        <w:br/>
        <w:t>Columbia Primary Qty      = SUM(fact[primary_quantity_ordered])</w:t>
      </w:r>
    </w:p>
    <w:p>
      <w:r>
        <w:rPr>
          <w:b/>
          <w:i w:val="0"/>
        </w:rPr>
        <w:t>Notes / things to confirm:</w:t>
      </w:r>
    </w:p>
    <w:p>
      <w:pPr>
        <w:pStyle w:val="ListBullet"/>
      </w:pPr>
      <w:r>
        <w:t>Currency: the SQL uses F0010.CCCRCD (company domestic currency by SDKCOO). The ESO1 fact does not join F0010; it exposes currency_code from the line's SDBCRC instead (documented substitution — Filter Capture README §3-B). Confirm the report can use the line currency, or add the F0010 company→currency lookup as a small dimension if an exact company-level value is required.</w:t>
      </w:r>
    </w:p>
    <w:p>
      <w:pPr>
        <w:pStyle w:val="ListBullet"/>
      </w:pPr>
      <w:r>
        <w:t>Ship-to NAME comes from the ship-to address (SDSHAN) in this report — use the dim_address_ship_to relationship, not the sold-to name.</w:t>
      </w:r>
    </w:p>
    <w:p>
      <w:pPr>
        <w:pStyle w:val="ListBullet"/>
      </w:pPr>
      <w:r>
        <w:t>No amount scaling is needed: the SQL sums raw SDAEXP, and Silver has already decimal-decoded it on the Gold side (the shared ShiftFactor assumption — confirm in reconciliation).</w:t>
      </w:r>
    </w:p>
    <w:p/>
    <w:p>
      <w:r>
        <w:rPr>
          <w:b w:val="0"/>
          <w:i/>
          <w:sz w:val="16"/>
        </w:rPr>
        <w:t>Generated from Columbia Open Orders.sql. Column mappings verified against eso1/full_metadata (E:\ussilica\full_metadata.txt).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