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3864"/>
          <w:sz w:val="60"/>
        </w:rPr>
        <w:t>Extended Sales Order Reporting</w:t>
      </w:r>
    </w:p>
    <w:p>
      <w:pPr>
        <w:jc w:val="center"/>
      </w:pPr>
      <w:r>
        <w:rPr>
          <w:color w:val="2E5B9E"/>
          <w:sz w:val="34"/>
        </w:rPr>
        <w:t>ESO1 &amp; ESO5 — Implementation Summary</w:t>
      </w:r>
    </w:p>
    <w:p>
      <w:pPr>
        <w:spacing w:before="160"/>
        <w:jc w:val="center"/>
      </w:pPr>
      <w:r>
        <w:rPr>
          <w:i/>
          <w:color w:val="555555"/>
          <w:sz w:val="22"/>
        </w:rPr>
        <w:t>Gold Fact &amp; Dimension Tables · Direct Lake Semantic Models · Power BI Measures</w:t>
      </w:r>
    </w:p>
    <w:p>
      <w:pPr>
        <w:spacing w:before="800"/>
        <w:jc w:val="center"/>
      </w:pPr>
      <w:r>
        <w:rPr>
          <w:color w:val="555555"/>
          <w:sz w:val="22"/>
        </w:rPr>
        <w:t>US Silica — JDE on Microsoft Fabric</w:t>
        <w:br/>
      </w:r>
      <w:r>
        <w:rPr>
          <w:color w:val="555555"/>
          <w:sz w:val="22"/>
        </w:rPr>
        <w:t>Medallion (Silver → Gold rpt) · Star Schema · Direct Lake</w:t>
        <w:br/>
      </w:r>
      <w:r>
        <w:rPr>
          <w:color w:val="555555"/>
          <w:sz w:val="22"/>
        </w:rPr>
        <w:t>Date: 2026-08-20</w:t>
        <w:br/>
      </w:r>
    </w:p>
    <w:p>
      <w:r>
        <w:br w:type="page"/>
      </w:r>
    </w:p>
    <w:p>
      <w:pPr>
        <w:spacing w:before="280" w:after="120"/>
        <w:pBdr>
          <w:bottom w:val="single" w:sz="12" w:space="2" w:color="1F3864"/>
        </w:pBdr>
      </w:pPr>
      <w:r>
        <w:rPr>
          <w:b/>
          <w:color w:val="1F3864"/>
          <w:sz w:val="34"/>
        </w:rPr>
        <w:t>About this Document</w:t>
      </w:r>
    </w:p>
    <w:p>
      <w:r>
        <w:rPr>
          <w:i w:val="0"/>
          <w:sz w:val="21"/>
        </w:rPr>
        <w:t>This document summarizes the Gold-layer implementation for two reporting subject areas — ESO1 (Extended Sales Order 1: Billable-vs-Payable Freight, Sales Commission and SOP Price Adjustments) and ESO5 (Extended Sales Order 5: Sandbox Load / PO reconciliation). For each subject area it covers the fact tables and their source tables, the dimension tables (report-specific vs. reused/conformed), the Power BI measures, and the overall star-schema architecture including fact→dimension relationships and key calculated columns.</w:t>
      </w:r>
    </w:p>
    <w:p>
      <w:r>
        <w:rPr>
          <w:i w:val="0"/>
          <w:sz w:val="21"/>
        </w:rPr>
        <w:t>Conventions used throughout: Silver source = lh_jde_silver.jde.*; Gold target = lh_jde_gold.rpt.* (all objects live in the rpt schema). All notebooks run in BATCH mode (full Silver snapshot, Delta overwrite, MANUAL_OVERWRITE switch). All semantic models are Direct Lake with no date dimension — raw fact date columns are sliced directly. Surrogate keys (sk()) are pipe-joined strings.</w:t>
      </w:r>
    </w:p>
    <w:p>
      <w:pPr>
        <w:spacing w:before="280" w:after="120"/>
        <w:pBdr>
          <w:bottom w:val="single" w:sz="12" w:space="2" w:color="1F3864"/>
        </w:pBdr>
      </w:pPr>
      <w:r>
        <w:rPr>
          <w:b/>
          <w:color w:val="1F3864"/>
          <w:sz w:val="34"/>
        </w:rPr>
        <w:t>Section 1 — ESO1 (Extended Sales Order 1)</w:t>
      </w:r>
    </w:p>
    <w:p>
      <w:r>
        <w:rPr>
          <w:i w:val="0"/>
          <w:sz w:val="21"/>
        </w:rPr>
        <w:t>ESO1 is a two-fact core model (freight + commission) plus two alternative price-adjustment facts, all driven by the F4211 sales-order detail line. It serves the Billable-vs-Payable Freight report, the Sales Commission report (SOP0027), and the seven SOP price-adjustment reports. Two Direct Lake semantic models are published: billable_payable_freight (freight + commission + the lean F4074-only fact_price_adjustment) and sales_order_price_adjustment (the standalone Option-C combined fact_sales_order_price_adjustment for the SOP reports).</w:t>
      </w:r>
    </w:p>
    <w:p>
      <w:r>
        <w:rPr>
          <w:i/>
          <w:color w:val="555555"/>
          <w:sz w:val="19"/>
        </w:rPr>
        <w:t>Note — the two price-adjustment facts are different implementations of the same idea and coexist across the two models: fact_price_adjustment is a lean F4074-only fact (one row per raw adjustment, line values pulled from the freight fact via a relationship) consumed by the billable_payable_freight model; fact_sales_order_price_adjustment is a self-contained combined fact (F4211 line × whitelisted adjustment, line values + tons baked in) that stands alone in the sales_order_price_adjustment model.</w:t>
      </w:r>
    </w:p>
    <w:p>
      <w:pPr>
        <w:spacing w:before="200" w:after="60"/>
      </w:pPr>
      <w:r>
        <w:rPr>
          <w:b/>
          <w:color w:val="2E5B9E"/>
          <w:sz w:val="26"/>
        </w:rPr>
        <w:t>1.1  Fact Tables</w:t>
      </w:r>
    </w:p>
    <w:p>
      <w:pPr>
        <w:spacing w:before="140" w:after="40"/>
      </w:pPr>
      <w:r>
        <w:rPr>
          <w:b/>
          <w:color w:val="333333"/>
          <w:sz w:val="22"/>
        </w:rPr>
        <w:t>Fact 1 — fact_sales_order_freight</w:t>
      </w:r>
    </w:p>
    <w:p>
      <w:r>
        <w:rPr>
          <w:i/>
          <w:color w:val="555555"/>
          <w:sz w:val="19"/>
        </w:rPr>
        <w:t>Notebook: eso1/nb/nb_eso1_gold_fact_sales_order_freight.py</w:t>
      </w:r>
    </w:p>
    <w:p>
      <w:r>
        <w:rPr>
          <w:i w:val="0"/>
          <w:sz w:val="21"/>
        </w:rPr>
        <w:t>Grain — one row per F4211 sales-order line (sales_order_line_key = company|order_type|order_number|line_number). Freight, booking and routing attributes are denormalized onto the line at shipment grain. F4211 is unioned with F42119 history; all secondary tables are pre-aggregated to ≤1 row per join key so LEFT joins cannot fan out the line grain. Deduped on sales_order_line_key. ~129 columns.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176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Source (Silver)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JDE</w:t>
            </w:r>
          </w:p>
        </w:tc>
        <w:tc>
          <w:tcPr>
            <w:tcW w:type="dxa" w:w="3888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48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Join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f4211_sales_order_detail_file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F4211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Order-line driver (grain spine)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SPINE</w:t>
            </w:r>
          </w:p>
        </w:tc>
      </w:tr>
      <w:tr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f42119_sales_order_history_file</w:t>
            </w:r>
          </w:p>
        </w:tc>
        <w:tc>
          <w:tcPr>
            <w:tcW w:type="dxa" w:w="11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F42119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Closed / purged history lines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UNION ALL (optional)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f4201_sales_order_header_file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F4201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Header hold / delivery instr / price-eff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INNER (kcoo+doco+dcto)</w:t>
            </w:r>
          </w:p>
        </w:tc>
      </w:tr>
      <w:tr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f0101_address_book_master</w:t>
            </w:r>
          </w:p>
        </w:tc>
        <w:tc>
          <w:tcPr>
            <w:tcW w:type="dxa" w:w="11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F0101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Destination-port address dedup gate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LEFT-SEMI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f41002_item_uom_conversion_factors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F41002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UoM→TN conversion + UMUSTR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(item+uom)</w:t>
            </w:r>
          </w:p>
        </w:tc>
      </w:tr>
      <w:tr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f4941_shipment_routing_steps</w:t>
            </w:r>
          </w:p>
        </w:tc>
        <w:tc>
          <w:tcPr>
            <w:tcW w:type="dxa" w:w="11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F4941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Route number / OCE flag / container count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(shipment)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f4981_freight_audit_history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F4981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Freight buckets (billable / payable / total)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(shipment)</w:t>
            </w:r>
          </w:p>
        </w:tc>
      </w:tr>
      <w:tr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f5642b01_custom_so_entry_header</w:t>
            </w:r>
          </w:p>
        </w:tc>
        <w:tc>
          <w:tcPr>
            <w:tcW w:type="dxa" w:w="11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F5642B01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Ocean booking header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(kcoo+doco+dcto+shipment)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f5642b11_custom_so_entry_detail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F5642B11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Booking detail (seal / product code)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(…+line+shipment)</w:t>
            </w:r>
          </w:p>
        </w:tc>
      </w:tr>
      <w:tr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f5549002_mxp_bol_interface_detail</w:t>
            </w:r>
          </w:p>
        </w:tc>
        <w:tc>
          <w:tcPr>
            <w:tcW w:type="dxa" w:w="11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F5549002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BOL weigh-ticket weights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(kcoo+doco+dcto+line)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f03012_customer_master_by_lob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F03012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Sold-to line-of-business category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(address=SDAN8)</w:t>
            </w:r>
          </w:p>
        </w:tc>
      </w:tr>
      <w:tr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f49211_so_detail_tag_file</w:t>
            </w:r>
          </w:p>
        </w:tc>
        <w:tc>
          <w:tcPr>
            <w:tcW w:type="dxa" w:w="11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F49211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deferred_entries_flag (UDDEFF)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(kcoo+doco+dcto+line)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f4106_item_base_price_file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F4106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has_effective_price existence flag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LEFT-SEMI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b/>
          <w:color w:val="333333"/>
          <w:sz w:val="22"/>
        </w:rPr>
        <w:t>Fact 2 — fact_sales_commission</w:t>
      </w:r>
    </w:p>
    <w:p>
      <w:r>
        <w:rPr>
          <w:i/>
          <w:color w:val="555555"/>
          <w:sz w:val="19"/>
        </w:rPr>
        <w:t>Notebook: eso1/nb/nb_eso1_gold_fact_sales_commission.py</w:t>
      </w:r>
    </w:p>
    <w:p>
      <w:r>
        <w:rPr>
          <w:i w:val="0"/>
          <w:sz w:val="21"/>
        </w:rPr>
        <w:t>Grain — one row per sales line × commission record (sales_commission_key = kcoo|order_type|order_number|line_number|commission_line_number). F4211 drives, so non-commissioned lines appear once with NULL commission columns; a line with N commission records fans to N rows. Line metrics are de-duplicated in DAX via is_primary_commission_line. ~46 columns.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176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Source (Silver)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JDE</w:t>
            </w:r>
          </w:p>
        </w:tc>
        <w:tc>
          <w:tcPr>
            <w:tcW w:type="dxa" w:w="4176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48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Join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f4211_sales_order_detail_file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F4211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Sales-line driver (grain)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SPINE</w:t>
            </w:r>
          </w:p>
        </w:tc>
      </w:tr>
      <w:tr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f42119_sales_order_history_file</w:t>
            </w:r>
          </w:p>
        </w:tc>
        <w:tc>
          <w:tcPr>
            <w:tcW w:type="dxa" w:w="11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F42119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Purged line-context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UNION (optional)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f42005_sales_commission_file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F42005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Commission ledger (0..N per line)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(kcoo+dcto+doco+line)</w:t>
            </w:r>
          </w:p>
        </w:tc>
      </w:tr>
      <w:tr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f4201_sales_order_header_file</w:t>
            </w:r>
          </w:p>
        </w:tc>
        <w:tc>
          <w:tcPr>
            <w:tcW w:type="dxa" w:w="11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F4201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Header sold-to (SHAN8) + parent (SHPA8)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(kcoo+doco+dcto)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f0101_address_book_master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F0101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Sold-to category + search-type (ABAT1)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(address=SHAN8)</w:t>
            </w:r>
          </w:p>
        </w:tc>
      </w:tr>
      <w:tr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f4074_price_adjustment_ledger</w:t>
            </w:r>
          </w:p>
        </w:tc>
        <w:tc>
          <w:tcPr>
            <w:tcW w:type="dxa" w:w="11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F4074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Per-line price-adjustment type (min ALAST)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(aggregated 1/line)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f41002_item_uom_conversion_factors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F41002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Item UMUSTR structure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(1 row/item)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b/>
          <w:color w:val="333333"/>
          <w:sz w:val="22"/>
        </w:rPr>
        <w:t>Fact 3 — fact_price_adjustment  (lean F4074-only · Model A)</w:t>
      </w:r>
    </w:p>
    <w:p>
      <w:r>
        <w:rPr>
          <w:i/>
          <w:color w:val="555555"/>
          <w:sz w:val="19"/>
        </w:rPr>
        <w:t>Notebook: eso1/nb/nb_eso1_gold_fact_price_adjustment.py</w:t>
      </w:r>
    </w:p>
    <w:p>
      <w:r>
        <w:rPr>
          <w:i w:val="0"/>
          <w:sz w:val="21"/>
        </w:rPr>
        <w:t>Grain — one row per raw F4074 price-adjustment record (price_adjustment_key = sales_order_line_key|seq). F4074-only: it stores just the sales_order_line_key plus seven adjustment attributes and carries EVERY adjustment (no ALAST whitelist — selection is a downstream page filter). The line values the bucket measures need (ordered tons, etc.) are pulled from fact_sales_order_freight through the many:1 relationship (RELATED in DAX), so no line detail is duplicated here. Only 9 columns. Keeping the adjustment fan-out on its own fact lets the freight fact stay strictly one row per line.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176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Source (Silver)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JDE</w:t>
            </w:r>
          </w:p>
        </w:tc>
        <w:tc>
          <w:tcPr>
            <w:tcW w:type="dxa" w:w="4176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48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Join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f4074_price_adjustment_ledger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F4074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Price-adjustment records (the only payload)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SOLE SOURCE</w:t>
            </w:r>
          </w:p>
        </w:tc>
      </w:tr>
    </w:tbl>
    <w:p>
      <w:pPr>
        <w:spacing w:after="40"/>
      </w:pPr>
    </w:p>
    <w:p>
      <w:r>
        <w:rPr>
          <w:i/>
          <w:color w:val="555555"/>
          <w:sz w:val="19"/>
        </w:rPr>
        <w:t>Stored columns: price_adjustment_key, sales_order_line_key, price_adjustment_type (ALAST), adj_print_code (ALAPRP1), adj_unit_price (ALUPRC), adj_uom (ALUOM), adj_based_on_value (ALBSDVAL), adj_gl_class (ALGLC), adj_factor_value (ALFVTR).</w:t>
      </w:r>
    </w:p>
    <w:p>
      <w:pPr>
        <w:spacing w:before="140" w:after="40"/>
      </w:pPr>
      <w:r>
        <w:rPr>
          <w:b/>
          <w:color w:val="333333"/>
          <w:sz w:val="22"/>
        </w:rPr>
        <w:t>Fact 4 — fact_sales_order_price_adjustment  (combined · Model B)</w:t>
      </w:r>
    </w:p>
    <w:p>
      <w:r>
        <w:rPr>
          <w:i/>
          <w:color w:val="555555"/>
          <w:sz w:val="19"/>
        </w:rPr>
        <w:t>Notebook: eso1/nb/nb_eso1_gold_fact_sales_order_price_adjustment.py</w:t>
      </w:r>
    </w:p>
    <w:p>
      <w:r>
        <w:rPr>
          <w:i w:val="0"/>
          <w:sz w:val="21"/>
        </w:rPr>
        <w:t>Grain — one row per F4211 line × qualifying F4074 adjustment (price_adjustment_key = sales_order_line_key|seq). F4074 is whitelist pre-filtered (24 core ALAST codes + ENERGY) before the fan-join; a line with N whitelisted adjustments → N rows, a line with none → one base row. F4211-only (NO F42119 union) by design. Carries a self-contained UOM→TN tons cascade and precomputed bucket amounts. ~83 columns.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176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Source (Silver)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JDE</w:t>
            </w:r>
          </w:p>
        </w:tc>
        <w:tc>
          <w:tcPr>
            <w:tcW w:type="dxa" w:w="4176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48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Join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f4211_sales_order_detail_file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F4211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Line driver (grain spine)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SPINE</w:t>
            </w:r>
          </w:p>
        </w:tc>
      </w:tr>
      <w:tr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f4074_price_adjustment_ledger</w:t>
            </w:r>
          </w:p>
        </w:tc>
        <w:tc>
          <w:tcPr>
            <w:tcW w:type="dxa" w:w="11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F4074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Whitelisted price adjustments (fan-out)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(line_key)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f4101_item_master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F4101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IMUOM1 (tons cascade) + IMSEG4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(short_item)</w:t>
            </w:r>
          </w:p>
        </w:tc>
      </w:tr>
      <w:tr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f4201_sales_order_header_file</w:t>
            </w:r>
          </w:p>
        </w:tc>
        <w:tc>
          <w:tcPr>
            <w:tcW w:type="dxa" w:w="11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F4201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Header hold code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(kcoo+dcto+doco)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f41002_item_uom_conversion_factors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F41002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Item-specific UOM conv (Tier A) + UMUSTR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</w:t>
            </w:r>
          </w:p>
        </w:tc>
      </w:tr>
      <w:tr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f41003_uom_standard_conversion</w:t>
            </w:r>
          </w:p>
        </w:tc>
        <w:tc>
          <w:tcPr>
            <w:tcW w:type="dxa" w:w="11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F41003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Standard UOM conv (Tier B)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(from/to uom)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f49211_so_detail_tag_file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F49211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deferred_entries_flag (UDDEFF)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(kcoo+dcto+doco+line)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2E5B9E"/>
          <w:sz w:val="26"/>
        </w:rPr>
        <w:t>1.2  Dimension Tables</w:t>
      </w:r>
    </w:p>
    <w:p>
      <w:r>
        <w:rPr>
          <w:i w:val="0"/>
          <w:sz w:val="21"/>
        </w:rPr>
        <w:t>ESO1 builds seven dimensions of its own and reuses a set of conformed / role-playing dimensions shared across the wider Gold model. All dimensions live in lh_jde_gold.rpt and are Direct Lake. There is no date dimension.</w:t>
      </w:r>
    </w:p>
    <w:p>
      <w:pPr>
        <w:spacing w:before="140" w:after="40"/>
      </w:pPr>
      <w:r>
        <w:rPr>
          <w:b/>
          <w:color w:val="333333"/>
          <w:sz w:val="22"/>
        </w:rPr>
        <w:t>Built for ESO1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160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4464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Holds</w:t>
            </w:r>
          </w:p>
        </w:tc>
        <w:tc>
          <w:tcPr>
            <w:tcW w:type="dxa" w:w="2160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Scope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dim_item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F4101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Distinct short item → name, segment_04, uom weight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Conformed (all 3 models)</w:t>
            </w:r>
          </w:p>
        </w:tc>
      </w:tr>
      <w:tr>
        <w:tc>
          <w:tcPr>
            <w:tcW w:type="dxa" w:w="316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dim_category_code_05</w:t>
            </w:r>
          </w:p>
        </w:tc>
        <w:tc>
          <w:tcPr>
            <w:tcW w:type="dxa" w:w="216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F0005 UDC 01/05</w:t>
            </w:r>
          </w:p>
        </w:tc>
        <w:tc>
          <w:tcPr>
            <w:tcW w:type="dxa" w:w="446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Salesperson category code → description</w:t>
            </w:r>
          </w:p>
        </w:tc>
        <w:tc>
          <w:tcPr>
            <w:tcW w:type="dxa" w:w="216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ESO1-specific (snowflake off ship-to)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dim_category_code_10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F0005 UDC 01/10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Sold-to category code → description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ESO1-specific</w:t>
            </w:r>
          </w:p>
        </w:tc>
      </w:tr>
      <w:tr>
        <w:tc>
          <w:tcPr>
            <w:tcW w:type="dxa" w:w="316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dim_freight_handling_code</w:t>
            </w:r>
          </w:p>
        </w:tc>
        <w:tc>
          <w:tcPr>
            <w:tcW w:type="dxa" w:w="216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F0005 UDC 42/FR</w:t>
            </w:r>
          </w:p>
        </w:tc>
        <w:tc>
          <w:tcPr>
            <w:tcW w:type="dxa" w:w="446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Freight handling code (SDFRTH) → description</w:t>
            </w:r>
          </w:p>
        </w:tc>
        <w:tc>
          <w:tcPr>
            <w:tcW w:type="dxa" w:w="216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ESO1-specific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dim_second_item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F4211 (∪F42119)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Distinct 2nd item + 6 Ottawa Include/Exclude flags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ESO1-specific (physical exclusion dim)</w:t>
            </w:r>
          </w:p>
        </w:tc>
      </w:tr>
      <w:tr>
        <w:tc>
          <w:tcPr>
            <w:tcW w:type="dxa" w:w="316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dim_order_number</w:t>
            </w:r>
          </w:p>
        </w:tc>
        <w:tc>
          <w:tcPr>
            <w:tcW w:type="dxa" w:w="216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F4211 (∪F42119)</w:t>
            </w:r>
          </w:p>
        </w:tc>
        <w:tc>
          <w:tcPr>
            <w:tcW w:type="dxa" w:w="446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Distinct order number + mak_export_filter flag</w:t>
            </w:r>
          </w:p>
        </w:tc>
        <w:tc>
          <w:tcPr>
            <w:tcW w:type="dxa" w:w="216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ESO1-specific (snapshot whitelist)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dim_company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F0010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Company → name, currency, fiscal period/year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Conformed (both models)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b/>
          <w:color w:val="333333"/>
          <w:sz w:val="22"/>
        </w:rPr>
        <w:t>Reused / conformed (referenced, built upstream)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304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6192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Holds / Role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dim_address_book (role views)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F0101 / F0116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Physical address book behind seven role views: ship_to, sold_to, carrier, parent, book_destination, salesperson, ocean_carrier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dim_plant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F0006 Business Unit</w:t>
            </w:r>
          </w:p>
        </w:tc>
        <w:tc>
          <w:tcPr>
            <w:tcW w:type="dxa" w:w="619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Branch / plant master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dim_mode_of_transport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F0005 UDC 00/TM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Transport mode code → description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dim_uom_conversion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F41003</w:t>
            </w:r>
          </w:p>
        </w:tc>
        <w:tc>
          <w:tcPr>
            <w:tcW w:type="dxa" w:w="619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Standard UOM→TN conversion (Tier B), keyed from_uom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dim_uom_conversion_item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F41002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Item-specific UOM→TN conversion (Tier A), keyed item|uom</w:t>
            </w:r>
          </w:p>
        </w:tc>
      </w:tr>
    </w:tbl>
    <w:p>
      <w:pPr>
        <w:spacing w:after="40"/>
      </w:pPr>
    </w:p>
    <w:p>
      <w:r>
        <w:rPr>
          <w:i/>
          <w:color w:val="555555"/>
          <w:sz w:val="19"/>
        </w:rPr>
        <w:t>Note: the standalone price-adjustment model (sales_order_price_adjustment) does not relate the two UOM dimensions — its tons are precomputed physical columns on the fact.</w:t>
      </w:r>
    </w:p>
    <w:p>
      <w:pPr>
        <w:spacing w:before="200" w:after="60"/>
      </w:pPr>
      <w:r>
        <w:rPr>
          <w:b/>
          <w:color w:val="2E5B9E"/>
          <w:sz w:val="26"/>
        </w:rPr>
        <w:t>1.3  Power BI Measures</w:t>
      </w:r>
    </w:p>
    <w:p>
      <w:r>
        <w:rPr>
          <w:i w:val="0"/>
          <w:sz w:val="21"/>
        </w:rPr>
        <w:t>Measures are split across the two ESO1 semantic models. In the billable_payable_freight model, freight-$ measures de-duplicate to shipment grain via SUMX(VALUES(shipment_number), CALCULATE(MAX(...))) because freight buckets are denormalized across a shipment's lines; a plain SUM would inflate them.</w:t>
      </w:r>
    </w:p>
    <w:p>
      <w:pPr>
        <w:spacing w:before="140" w:after="40"/>
      </w:pPr>
      <w:r>
        <w:rPr>
          <w:b/>
          <w:color w:val="333333"/>
          <w:sz w:val="22"/>
        </w:rPr>
        <w:t>Model A — billable_payable_freight  ·  Freight fact (51 measures)</w:t>
      </w:r>
    </w:p>
    <w:p>
      <w:r>
        <w:rPr>
          <w:i w:val="0"/>
          <w:sz w:val="20"/>
        </w:rPr>
        <w:t>Freight $ (shipment-deduped):</w:t>
      </w:r>
    </w:p>
    <w:p>
      <w:pPr>
        <w:pStyle w:val="ListBullet"/>
        <w:spacing w:after="40"/>
      </w:pPr>
      <w:r>
        <w:rPr>
          <w:b/>
          <w:sz w:val="20"/>
        </w:rPr>
        <w:t xml:space="preserve">Billable Freight — </w:t>
      </w:r>
      <w:r>
        <w:rPr>
          <w:sz w:val="20"/>
        </w:rPr>
        <w:t>F4981 actual freight if non-zero, else F4074 estimate (adj_unit_price × ordered-tons via RELATED).</w:t>
      </w:r>
    </w:p>
    <w:p>
      <w:pPr>
        <w:pStyle w:val="ListBullet"/>
        <w:spacing w:after="40"/>
      </w:pPr>
      <w:r>
        <w:rPr>
          <w:b/>
          <w:sz w:val="20"/>
        </w:rPr>
        <w:t xml:space="preserve">Billable Fuel / Payable Freight / Payable Fuel / Total Payable / Total Freight — </w:t>
      </w:r>
      <w:r>
        <w:rPr>
          <w:sz w:val="20"/>
        </w:rPr>
        <w:t>shipment-deduped MAX of the respective bucket.</w:t>
      </w:r>
    </w:p>
    <w:p>
      <w:pPr>
        <w:pStyle w:val="ListBullet"/>
        <w:spacing w:after="40"/>
      </w:pPr>
      <w:r>
        <w:rPr>
          <w:b/>
          <w:sz w:val="20"/>
        </w:rPr>
        <w:t xml:space="preserve">Total Billable — </w:t>
      </w:r>
      <w:r>
        <w:rPr>
          <w:sz w:val="20"/>
        </w:rPr>
        <w:t>Billable Freight + Billable Fuel.</w:t>
      </w:r>
    </w:p>
    <w:p>
      <w:pPr>
        <w:pStyle w:val="ListBullet"/>
        <w:spacing w:after="40"/>
      </w:pPr>
      <w:r>
        <w:rPr>
          <w:b/>
          <w:sz w:val="20"/>
        </w:rPr>
        <w:t xml:space="preserve">BP Freight Amount — </w:t>
      </w:r>
      <w:r>
        <w:rPr>
          <w:sz w:val="20"/>
        </w:rPr>
        <w:t>shipment-deduped total_freight × shift_factor_applied.</w:t>
      </w:r>
    </w:p>
    <w:p>
      <w:r>
        <w:rPr>
          <w:i w:val="0"/>
          <w:sz w:val="20"/>
        </w:rPr>
        <w:t>Margin &amp; counts:</w:t>
      </w:r>
    </w:p>
    <w:p>
      <w:pPr>
        <w:pStyle w:val="ListBullet"/>
        <w:spacing w:after="40"/>
      </w:pPr>
      <w:r>
        <w:rPr>
          <w:sz w:val="20"/>
        </w:rPr>
        <w:t>Freight Variance / Total Variance (billable − payable); Freight CM % / Total CM % (DIVIDE margin/billable); Freight Shipments (DISTINCTCOUNT shipment_number).</w:t>
      </w:r>
    </w:p>
    <w:p>
      <w:r>
        <w:rPr>
          <w:i w:val="0"/>
          <w:sz w:val="20"/>
        </w:rPr>
        <w:t>Volume / tons:</w:t>
      </w:r>
    </w:p>
    <w:p>
      <w:pPr>
        <w:pStyle w:val="ListBullet"/>
        <w:spacing w:after="40"/>
      </w:pPr>
      <w:r>
        <w:rPr>
          <w:sz w:val="20"/>
        </w:rPr>
        <w:t>Order Lines (COUNTROWS); Quantity Shipped / Quantity Shipped Tons; Ordered Tons and Ordered Tons (F41003) (SUMX × UOM→TN cascade item-conv→std-conv→0); Open Qty; Order Qty; Primary Qty Ordered/Loaded/Open; Short Ship Shipped/Ordered/Transaction/Cancelled Qty; Price QTY Shipped (cross-UOM, BLANK when line UOM = pricing UOM); Price Quantity Shipped; Container Count (shipment-deduped MAX, F4941); Days Since Cancel.</w:t>
      </w:r>
    </w:p>
    <w:p>
      <w:r>
        <w:rPr>
          <w:i w:val="0"/>
          <w:sz w:val="20"/>
        </w:rPr>
        <w:t>Ottawa-updated conditional bucket pairs (ordered-qty + line-count, each a FILTER over base columns):</w:t>
      </w:r>
    </w:p>
    <w:p>
      <w:pPr>
        <w:pStyle w:val="ListBullet"/>
        <w:spacing w:after="40"/>
      </w:pPr>
      <w:r>
        <w:rPr>
          <w:sz w:val="20"/>
        </w:rPr>
        <w:t>KG Ordered Qty / KG Line Count; Freight-Type Ordered Qty / Line Count; Confirmed Ordered Qty / Line Count (last=530 &amp; next=560); Backorder Ordered Qty / Line Count (last 520 or 914).</w:t>
      </w:r>
    </w:p>
    <w:p>
      <w:r>
        <w:rPr>
          <w:i w:val="0"/>
          <w:sz w:val="20"/>
        </w:rPr>
        <w:t>Weights, quality, address &amp; aging:</w:t>
      </w:r>
    </w:p>
    <w:p>
      <w:pPr>
        <w:pStyle w:val="ListBullet"/>
        <w:spacing w:after="40"/>
      </w:pPr>
      <w:r>
        <w:rPr>
          <w:sz w:val="20"/>
        </w:rPr>
        <w:t>Gross Weight / Catch Weight (F5549002 BOL); Lines Missing Conversion; Carrier/Parent/Ocean Carrier Name (SELECTEDVALUE 'number - name'); Company Currency; Invoice Period/Fiscal-Year Offset; Days Past Due (+SM); Last Invoice Date; Days Since Invoice; NPO Aging; Today (fact-anchored); AGE of NPO Any-To-2 / 3-To-5 / 6-To-14 / 15-To-Any (per-line SUMX gated by forward aging band).</w:t>
      </w:r>
    </w:p>
    <w:p>
      <w:pPr>
        <w:spacing w:before="140" w:after="40"/>
      </w:pPr>
      <w:r>
        <w:rPr>
          <w:b/>
          <w:color w:val="333333"/>
          <w:sz w:val="22"/>
        </w:rPr>
        <w:t>Model A — Commission fact (8 measures)</w:t>
      </w:r>
    </w:p>
    <w:p>
      <w:pPr>
        <w:pStyle w:val="ListBullet"/>
        <w:spacing w:after="40"/>
      </w:pPr>
      <w:r>
        <w:rPr>
          <w:sz w:val="20"/>
        </w:rPr>
        <w:t>Commission Sales Line Amount (SCTOTL), Commission Line Cost (SCLRCS), Commission Amount (SCCOMA) — plain SUM.</w:t>
      </w:r>
    </w:p>
    <w:p>
      <w:pPr>
        <w:pStyle w:val="ListBullet"/>
        <w:spacing w:after="40"/>
      </w:pPr>
      <w:r>
        <w:rPr>
          <w:sz w:val="20"/>
        </w:rPr>
        <w:t>Commission Quantity Shipped, Extended Price, Extended Cost, Primary Qty Ordered — CALCULATE(SUM, is_primary_commission_line="Y") to dedup the order-line fan-trap; Salesperson Name (SELECTEDVALUE).</w:t>
      </w:r>
    </w:p>
    <w:p>
      <w:pPr>
        <w:spacing w:before="140" w:after="40"/>
      </w:pPr>
      <w:r>
        <w:rPr>
          <w:b/>
          <w:color w:val="333333"/>
          <w:sz w:val="22"/>
        </w:rPr>
        <w:t>Model A — Price-adjustment fact / fact_price_adjustment (17 measures)</w:t>
      </w:r>
    </w:p>
    <w:p>
      <w:pPr>
        <w:pStyle w:val="ListBullet"/>
        <w:spacing w:after="40"/>
      </w:pPr>
      <w:r>
        <w:rPr>
          <w:sz w:val="20"/>
        </w:rPr>
        <w:t>Total Tons / Total Tons (Product); Product Price / Product Price (Product); Price Per Ton / Price Per Ton (Product); Deferred Revenue; Sales Amount; Extended Cost.</w:t>
      </w:r>
    </w:p>
    <w:p>
      <w:pPr>
        <w:pStyle w:val="ListBullet"/>
        <w:spacing w:after="40"/>
      </w:pPr>
      <w:r>
        <w:rPr>
          <w:sz w:val="20"/>
        </w:rPr>
        <w:t>Bucket $ (each SUMX over F4074 rows, adj_unit_price × line ordered-tons via RELATED): Freight, Car Charges, Non Product, AL Severance Tax, Misc Billing, Freight Hide, Dryer Freight Charge.</w:t>
      </w:r>
    </w:p>
    <w:p>
      <w:pPr>
        <w:pStyle w:val="ListBullet"/>
        <w:spacing w:after="40"/>
      </w:pPr>
      <w:r>
        <w:rPr>
          <w:sz w:val="20"/>
        </w:rPr>
        <w:t>Adj Product Price (FRTHIDE-only negative price, adj_uom=TN, row kept via HasWhitelisted); Price Value / Tons Value (SOP0025 interleave — SWITCH on the disconnected 'Row Type' table).</w:t>
      </w:r>
    </w:p>
    <w:p>
      <w:pPr>
        <w:spacing w:before="140" w:after="40"/>
      </w:pPr>
      <w:r>
        <w:rPr>
          <w:b/>
          <w:color w:val="333333"/>
          <w:sz w:val="22"/>
        </w:rPr>
        <w:t>Model B — sales_order_price_adjustment (20 measures)</w:t>
      </w:r>
    </w:p>
    <w:p>
      <w:r>
        <w:rPr>
          <w:i w:val="0"/>
          <w:sz w:val="20"/>
        </w:rPr>
        <w:t>Single combined fact at line × adjustment grain. Line-level values repeat across the adjustment fan, so line measures de-dup with is_primary_line_row="Y"; tons are precomputed physical columns so bucket measures are plain SUMs (no shared UOM dims).</w:t>
      </w:r>
    </w:p>
    <w:p>
      <w:pPr>
        <w:pStyle w:val="ListBullet"/>
        <w:spacing w:after="40"/>
      </w:pPr>
      <w:r>
        <w:rPr>
          <w:sz w:val="20"/>
        </w:rPr>
        <w:t>Line-level (SUMX FILTER is_primary_line_row): Sales Amount, Extended Cost, Quantity Shipped, Primary Qty Ordered, Ordered Tons, Shipped Tons, Deferred Revenue; Order Lines (DISTINCTCOUNT).</w:t>
      </w:r>
    </w:p>
    <w:p>
      <w:pPr>
        <w:pStyle w:val="ListBullet"/>
        <w:spacing w:after="40"/>
      </w:pPr>
      <w:r>
        <w:rPr>
          <w:sz w:val="20"/>
        </w:rPr>
        <w:t>Product: Total Tons (SUM product_ordered_tons), Product Price (product_ext_price − Freight Hide), Price Per Ton.</w:t>
      </w:r>
    </w:p>
    <w:p>
      <w:pPr>
        <w:pStyle w:val="ListBullet"/>
        <w:spacing w:after="40"/>
      </w:pPr>
      <w:r>
        <w:rPr>
          <w:sz w:val="20"/>
        </w:rPr>
        <w:t>Buckets (plain SUM of precomputed columns): Freight, Car Charges, Dryer Freight Charge, Non Product, AL Severance Tax, Misc Billing, Freight Hide.</w:t>
      </w:r>
    </w:p>
    <w:p>
      <w:pPr>
        <w:pStyle w:val="ListBullet"/>
        <w:spacing w:after="40"/>
      </w:pPr>
      <w:r>
        <w:rPr>
          <w:sz w:val="20"/>
        </w:rPr>
        <w:t>Adj Product Price; Price Value / Tons Value (SOP0025 interleave via 'Row Type').</w:t>
      </w:r>
    </w:p>
    <w:p>
      <w:r>
        <w:rPr>
          <w:i/>
          <w:color w:val="555555"/>
          <w:sz w:val="19"/>
        </w:rPr>
        <w:t>A full catalogue of the 21 SOP measures (Model B + the shared Deferred Revenue caveat) is maintained separately in the SOP measure-catalog reference.</w:t>
      </w:r>
    </w:p>
    <w:p>
      <w:pPr>
        <w:spacing w:before="200" w:after="60"/>
      </w:pPr>
      <w:r>
        <w:rPr>
          <w:b/>
          <w:color w:val="2E5B9E"/>
          <w:sz w:val="26"/>
        </w:rPr>
        <w:t>1.4  Overall Architecture</w:t>
      </w:r>
    </w:p>
    <w:p>
      <w:r>
        <w:rPr>
          <w:i w:val="0"/>
          <w:sz w:val="21"/>
        </w:rPr>
        <w:t>Both ESO1 models are Direct Lake star schemas in the rpt schema, with single-direction many-to-one relationships from each fact to its dimensions and no date dimension. The three facts share an identical sales_order_line_key formula, so conformed dimensions relate to all of them unchanged.</w:t>
      </w:r>
    </w:p>
    <w:p>
      <w:pPr>
        <w:spacing w:before="140" w:after="40"/>
      </w:pPr>
      <w:r>
        <w:rPr>
          <w:b/>
          <w:color w:val="333333"/>
          <w:sz w:val="22"/>
        </w:rPr>
        <w:t>Model A relationships (21) — billable_payable_freight</w:t>
      </w:r>
    </w:p>
    <w:p>
      <w:r>
        <w:rPr>
          <w:i w:val="0"/>
          <w:sz w:val="20"/>
        </w:rPr>
        <w:t>Freight fact → dim_address_ship_to / _sold_to / _carrier / _parent / _book_destination / _ocean_carrier (by address number); → dim_uom_conversion (uom→from_uom); → dim_uom_conversion_item (item_uom_key); → dim_second_item; → dim_order_number; → dim_company; → dim_item; → dim_plant; → dim_mode_of_transport; → dim_freight_handling_code. Snowflake: dim_address_ship_to → dim_category_code_05. Fact-to-fact: fact_price_adjustment[sales_order_line_key] → fact_sales_order_freight[sales_order_line_key] (M:1 — the freight fact acts as a dimension for the lean price-adjustment fact).</w:t>
      </w:r>
    </w:p>
    <w:p>
      <w:r>
        <w:rPr>
          <w:i w:val="0"/>
          <w:sz w:val="20"/>
        </w:rPr>
        <w:t>Commission fact → dim_address_salesperson / _ship_to / _sold_to; → dim_plant; → dim_item; → dim_category_code_10.</w:t>
      </w:r>
    </w:p>
    <w:p>
      <w:pPr>
        <w:spacing w:before="140" w:after="40"/>
      </w:pPr>
      <w:r>
        <w:rPr>
          <w:b/>
          <w:color w:val="333333"/>
          <w:sz w:val="22"/>
        </w:rPr>
        <w:t>Model B relationships (9) — sales_order_price_adjustment</w:t>
      </w:r>
    </w:p>
    <w:p>
      <w:r>
        <w:rPr>
          <w:i w:val="0"/>
          <w:sz w:val="20"/>
        </w:rPr>
        <w:t>Fact → dim_address_ship_to / _sold_to / _parent; → dim_item; → dim_plant; → dim_company; → dim_freight_handling_code; → dim_mode_of_transport. Snowflake: dim_address_ship_to → dim_category_code_05. Self-contained single fact — no fact-to-fact link and no UOM dims (tons are physical columns).</w:t>
      </w:r>
    </w:p>
    <w:p>
      <w:pPr>
        <w:spacing w:before="140" w:after="40"/>
      </w:pPr>
      <w:r>
        <w:rPr>
          <w:b/>
          <w:color w:val="333333"/>
          <w:sz w:val="22"/>
        </w:rPr>
        <w:t>Key calculated columns &amp; business logic (in the fact notebooks)</w:t>
      </w:r>
    </w:p>
    <w:p>
      <w:pPr>
        <w:pStyle w:val="ListBullet"/>
        <w:spacing w:after="40"/>
      </w:pPr>
      <w:r>
        <w:rPr>
          <w:sz w:val="20"/>
        </w:rPr>
        <w:t>conversion_to_tons_rate / missing_conversion_flag — TN passes through as 1.0, else F41002 (freight) or the F41002→F41003→IMUOM1 cascade (price-adjustment); missing → 0 tons.</w:t>
      </w:r>
    </w:p>
    <w:p>
      <w:pPr>
        <w:pStyle w:val="ListBullet"/>
        <w:spacing w:after="40"/>
      </w:pPr>
      <w:r>
        <w:rPr>
          <w:sz w:val="20"/>
        </w:rPr>
        <w:t>Freight buckets (freight fact) — billable_freight_actual, billable_fuel, payable_freight, payable_fuel, total_freight, total_payable derived from F4981 rows, invoiced-gated.</w:t>
      </w:r>
    </w:p>
    <w:p>
      <w:pPr>
        <w:pStyle w:val="ListBullet"/>
        <w:spacing w:after="40"/>
      </w:pPr>
      <w:r>
        <w:rPr>
          <w:sz w:val="20"/>
        </w:rPr>
        <w:t>Precomputed bucket amounts (price-adjustment fact) — product_ext_price, non_product_amount, al_severance_amount, misc_billing_amount, freight_amount, car_charges_amount, dryer_freight_amount, freight_hide_amount from F4074 classification, so DAX bucket measures are plain SUMs.</w:t>
      </w:r>
    </w:p>
    <w:p>
      <w:pPr>
        <w:pStyle w:val="ListBullet"/>
        <w:spacing w:after="40"/>
      </w:pPr>
      <w:r>
        <w:rPr>
          <w:sz w:val="20"/>
        </w:rPr>
        <w:t>is_primary_shipment_line / is_primary_commission_line / is_primary_line_row — dedup flags that let DAX collapse denormalized/fanned values to the correct grain.</w:t>
      </w:r>
    </w:p>
    <w:p>
      <w:pPr>
        <w:pStyle w:val="ListBullet"/>
        <w:spacing w:after="40"/>
      </w:pPr>
      <w:r>
        <w:rPr>
          <w:sz w:val="20"/>
        </w:rPr>
        <w:t>next_status_num / last_status_num — integer casts of JDE status strings for unambiguous Direct Lake range filtering; is_ocean_route / route_container_count (OCE-gated); deferred_entries_flag (F49211 UDDEFF).</w:t>
      </w:r>
    </w:p>
    <w:p>
      <w:pPr>
        <w:spacing w:before="280" w:after="120"/>
        <w:pBdr>
          <w:bottom w:val="single" w:sz="12" w:space="2" w:color="1F3864"/>
        </w:pBdr>
      </w:pPr>
      <w:r>
        <w:rPr>
          <w:b/>
          <w:color w:val="1F3864"/>
          <w:sz w:val="34"/>
        </w:rPr>
        <w:t>Section 2 — ESO5 (Extended Sales Order 5)</w:t>
      </w:r>
    </w:p>
    <w:p>
      <w:r>
        <w:rPr>
          <w:i w:val="0"/>
          <w:sz w:val="21"/>
        </w:rPr>
        <w:t>ESO5 is the Sandbox Load / PO reconciliation model. It publishes a single fact (fact_extended_sales_order_5) as a Direct Lake semantic model (sandbox_load_po) serving the SBX Load Report with PO Details, the Reconciliation report and the HOLADD report. The fact unions the whole of the F4211 sales-order detail with the whole of the F4311 purchase-order detail — no row-selecting predicate; every selecting condition is carried as a column and filtered at the Power BI page level.</w:t>
      </w:r>
    </w:p>
    <w:p>
      <w:pPr>
        <w:spacing w:before="200" w:after="60"/>
      </w:pPr>
      <w:r>
        <w:rPr>
          <w:b/>
          <w:color w:val="2E5B9E"/>
          <w:sz w:val="26"/>
        </w:rPr>
        <w:t>2.1  Fact Table</w:t>
      </w:r>
    </w:p>
    <w:p>
      <w:pPr>
        <w:spacing w:before="140" w:after="40"/>
      </w:pPr>
      <w:r>
        <w:rPr>
          <w:b/>
          <w:color w:val="333333"/>
          <w:sz w:val="22"/>
        </w:rPr>
        <w:t>fact_extended_sales_order_5</w:t>
      </w:r>
    </w:p>
    <w:p>
      <w:r>
        <w:rPr>
          <w:i/>
          <w:color w:val="555555"/>
          <w:sz w:val="19"/>
        </w:rPr>
        <w:t>Notebook: eso5/nb/nb_eso5_gold_fact_extended_sales_order_5.py</w:t>
      </w:r>
    </w:p>
    <w:p>
      <w:r>
        <w:rPr>
          <w:i w:val="0"/>
          <w:sz w:val="21"/>
        </w:rPr>
        <w:t>Grain — one row per F4211 sales-order line UNION one F4311 purchase-order line. row_class discriminates the row (LINE / HOLADD / TEXT from F4211; PO_HOLADD / PO_OTHER from F4311); document_type is forced to 'SX' on PO rows so the union aligns. Deduped on FACT_GROUP_BY_COLS (the natural group-by columns, not the surrogate key). BATCH; Delta overwrite; MANUAL_OVERWRITE. ~61 stored columns (55 exposed in TMDL).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176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Source (Silver)</w:t>
            </w:r>
          </w:p>
        </w:tc>
        <w:tc>
          <w:tcPr>
            <w:tcW w:type="dxa" w:w="1296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JDE</w:t>
            </w:r>
          </w:p>
        </w:tc>
        <w:tc>
          <w:tcPr>
            <w:tcW w:type="dxa" w:w="3744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Join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f4211_sales_order_detail_file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F4211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SX sales-order-line spine / driver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SPINE (Leg A, whole table)</w:t>
            </w:r>
          </w:p>
        </w:tc>
      </w:tr>
      <w:tr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f4311_purchase_order_detail_file</w:t>
            </w:r>
          </w:p>
        </w:tc>
        <w:tc>
          <w:tcPr>
            <w:tcW w:type="dxa" w:w="129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F4311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OX PO lines, status / amount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UNION (Leg B, whole table)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f554201t_sandbox_so_qc_information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F554201T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Sand PO number / QC legs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(kcoo+doco+dcto)</w:t>
            </w:r>
          </w:p>
        </w:tc>
      </w:tr>
      <w:tr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f0911_account_ledger</w:t>
            </w:r>
          </w:p>
        </w:tc>
        <w:tc>
          <w:tcPr>
            <w:tcW w:type="dxa" w:w="129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F0911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Carrier PO GL-post flag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INNER→F43121, LEFT→base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f43121_po_receiver_file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F43121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 receipt GL date / GLPost doc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(carrier+kcoo+doco+item)</w:t>
            </w:r>
          </w:p>
        </w:tc>
      </w:tr>
      <w:tr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f0101_address_book_master</w:t>
            </w:r>
          </w:p>
        </w:tc>
        <w:tc>
          <w:tcPr>
            <w:tcW w:type="dxa" w:w="129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F0101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Loading-facility rate (ABURAT)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(loading_facility=SDVEND)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f4201_sales_order_header_file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F4201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Sales-order header attributes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(kcoo+doco+dcto)</w:t>
            </w:r>
          </w:p>
        </w:tc>
      </w:tr>
      <w:tr>
        <w:tc>
          <w:tcPr>
            <w:tcW w:type="dxa" w:w="417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f0005_udc_values (55/UP)</w:t>
            </w:r>
          </w:p>
        </w:tc>
        <w:tc>
          <w:tcPr>
            <w:tcW w:type="dxa" w:w="1296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F0005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Vendor→plant MCU (DRSPHD)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LEFT (build-time, SO-match)</w:t>
            </w:r>
          </w:p>
        </w:tc>
      </w:tr>
    </w:tbl>
    <w:p>
      <w:pPr>
        <w:spacing w:after="40"/>
      </w:pPr>
    </w:p>
    <w:p>
      <w:r>
        <w:rPr>
          <w:i w:val="0"/>
          <w:sz w:val="20"/>
        </w:rPr>
        <w:t>Notable calculated / derived columns:</w:t>
      </w:r>
    </w:p>
    <w:p>
      <w:pPr>
        <w:pStyle w:val="ListBullet"/>
        <w:spacing w:after="40"/>
      </w:pPr>
      <w:r>
        <w:rPr>
          <w:b/>
          <w:sz w:val="20"/>
        </w:rPr>
        <w:t xml:space="preserve">row_class — </w:t>
      </w:r>
      <w:r>
        <w:rPr>
          <w:sz w:val="20"/>
        </w:rPr>
        <w:t>5-way discriminator classifying each row (LINE/HOLADD/TEXT/PO_HOLADD/PO_OTHER).</w:t>
      </w:r>
    </w:p>
    <w:p>
      <w:pPr>
        <w:pStyle w:val="ListBullet"/>
        <w:spacing w:after="40"/>
      </w:pPr>
      <w:r>
        <w:rPr>
          <w:b/>
          <w:sz w:val="20"/>
        </w:rPr>
        <w:t xml:space="preserve">quantity — </w:t>
      </w:r>
      <w:r>
        <w:rPr>
          <w:sz w:val="20"/>
        </w:rPr>
        <w:t>DECODE(SDPRP1,'COM', SDUORG/2000, SDUORG) — COM→tons business factor (Silver already decoded).</w:t>
      </w:r>
    </w:p>
    <w:p>
      <w:pPr>
        <w:pStyle w:val="ListBullet"/>
        <w:spacing w:after="40"/>
      </w:pPr>
      <w:r>
        <w:rPr>
          <w:b/>
          <w:sz w:val="20"/>
        </w:rPr>
        <w:t xml:space="preserve">next_status_num — </w:t>
      </w:r>
      <w:r>
        <w:rPr>
          <w:sz w:val="20"/>
        </w:rPr>
        <w:t>SDNXTR cast to int for unambiguous Direct Lake page filtering (calc columns forbidden in Direct Lake).</w:t>
      </w:r>
    </w:p>
    <w:p>
      <w:pPr>
        <w:pStyle w:val="ListBullet"/>
        <w:spacing w:after="40"/>
      </w:pPr>
      <w:r>
        <w:rPr>
          <w:b/>
          <w:sz w:val="20"/>
        </w:rPr>
        <w:t xml:space="preserve">uss_so_order_no (SOORDERNO) — </w:t>
      </w:r>
      <w:r>
        <w:rPr>
          <w:sz w:val="20"/>
        </w:rPr>
        <w:t>first matched SO doco whose district equals the vendor's plant MCU (F0005 55/UP DRSPHD).</w:t>
      </w:r>
    </w:p>
    <w:p>
      <w:pPr>
        <w:pStyle w:val="ListBullet"/>
        <w:spacing w:after="40"/>
      </w:pPr>
      <w:r>
        <w:rPr>
          <w:b/>
          <w:sz w:val="20"/>
        </w:rPr>
        <w:t xml:space="preserve">SO-match fields — </w:t>
      </w:r>
      <w:r>
        <w:rPr>
          <w:sz w:val="20"/>
        </w:rPr>
        <w:t>uss_match / uss_customer_po / uss_so_weight / so_alt_bol_no from the SO-match via padded pull_signal + reference_01.</w:t>
      </w:r>
    </w:p>
    <w:p>
      <w:pPr>
        <w:pStyle w:val="ListBullet"/>
        <w:spacing w:after="40"/>
      </w:pPr>
      <w:r>
        <w:rPr>
          <w:b/>
          <w:sz w:val="20"/>
        </w:rPr>
        <w:t xml:space="preserve">po_holadd_superseded — </w:t>
      </w:r>
      <w:r>
        <w:rPr>
          <w:sz w:val="20"/>
        </w:rPr>
        <w:t>'Y' when the load carries a live (SDLTTR&lt;&gt;'980') SX HOLADD line (was a NOT EXISTS row filter, now a field).</w:t>
      </w:r>
    </w:p>
    <w:p>
      <w:pPr>
        <w:pStyle w:val="ListBullet"/>
        <w:spacing w:after="40"/>
      </w:pPr>
      <w:r>
        <w:rPr>
          <w:b/>
          <w:sz w:val="20"/>
        </w:rPr>
        <w:t xml:space="preserve">ox_amount — </w:t>
      </w:r>
      <w:r>
        <w:rPr>
          <w:sz w:val="20"/>
        </w:rPr>
        <w:t>three-way CASE (PO row own amount / FRT line OX amt / live HOLADD OX amt / else 0); ox_amount_gross = same with no status condition.</w:t>
      </w:r>
    </w:p>
    <w:p>
      <w:pPr>
        <w:pStyle w:val="ListBullet"/>
        <w:spacing w:after="40"/>
      </w:pPr>
      <w:r>
        <w:rPr>
          <w:b/>
          <w:sz w:val="20"/>
        </w:rPr>
        <w:t xml:space="preserve">carrier_po_gl_post_flag_desc — </w:t>
      </w:r>
      <w:r>
        <w:rPr>
          <w:sz w:val="20"/>
        </w:rPr>
        <w:t>P/D→'P - Posted', blank→'Unposted', NULL→blank, else raw code.</w:t>
      </w:r>
    </w:p>
    <w:p>
      <w:pPr>
        <w:pStyle w:val="ListBullet"/>
        <w:spacing w:after="40"/>
      </w:pPr>
      <w:r>
        <w:rPr>
          <w:b/>
          <w:sz w:val="20"/>
        </w:rPr>
        <w:t xml:space="preserve">line_id — </w:t>
      </w:r>
      <w:r>
        <w:rPr>
          <w:sz w:val="20"/>
        </w:rPr>
        <w:t>round(SDLNID × 1000) to restore 3 implied decimals losslessly.</w:t>
      </w:r>
    </w:p>
    <w:p>
      <w:pPr>
        <w:pStyle w:val="ListBullet"/>
        <w:spacing w:after="40"/>
      </w:pPr>
      <w:r>
        <w:rPr>
          <w:b/>
          <w:sz w:val="20"/>
        </w:rPr>
        <w:t xml:space="preserve">lofa_rate / sbx_weight — </w:t>
      </w:r>
      <w:r>
        <w:rPr>
          <w:sz w:val="20"/>
        </w:rPr>
        <w:t>ABURAT gated by an ABAT1 search-type band CASE (value definition, not a row filter); sbx_weight = conditional SUM of COM units where SDLTTR&lt;&gt;'980'.</w:t>
      </w:r>
    </w:p>
    <w:p>
      <w:pPr>
        <w:spacing w:before="200" w:after="60"/>
      </w:pPr>
      <w:r>
        <w:rPr>
          <w:b/>
          <w:color w:val="2E5B9E"/>
          <w:sz w:val="26"/>
        </w:rPr>
        <w:t>2.2  Dimension Tables</w:t>
      </w:r>
    </w:p>
    <w:p>
      <w:r>
        <w:rPr>
          <w:i w:val="0"/>
          <w:sz w:val="21"/>
        </w:rPr>
        <w:t>The ESO5 model uses seven dimension tables — it builds one of its own and reuses the rest. All are Direct Lake in the rpt schema; there is no date dimension (order/GL dates are native columns on the fact).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024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448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4320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Holds</w:t>
            </w:r>
          </w:p>
        </w:tc>
        <w:tc>
          <w:tcPr>
            <w:tcW w:type="dxa" w:w="2160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Scope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dim_uss_plant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F0005 UDC 55/UP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Vendor→plant flags: uss_plant_sand, shipped_from, lofa_mcu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ESO5-specific (fact prerequisite)</w:t>
            </w:r>
          </w:p>
        </w:tc>
      </w:tr>
      <w:tr>
        <w:tc>
          <w:tcPr>
            <w:tcW w:type="dxa" w:w="302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dim_plant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F0006 Business Unit</w:t>
            </w:r>
          </w:p>
        </w:tc>
        <w:tc>
          <w:tcPr>
            <w:tcW w:type="dxa" w:w="432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District / plant: code, name, company, state, category</w:t>
            </w:r>
          </w:p>
        </w:tc>
        <w:tc>
          <w:tcPr>
            <w:tcW w:type="dxa" w:w="216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Reused / conformed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dim_address_sold_to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dim_address_book view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 (SDAN8): name, SIC, city/state, address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Reused role-play</w:t>
            </w:r>
          </w:p>
        </w:tc>
      </w:tr>
      <w:tr>
        <w:tc>
          <w:tcPr>
            <w:tcW w:type="dxa" w:w="302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dim_address_ship_to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dim_address_book view</w:t>
            </w:r>
          </w:p>
        </w:tc>
        <w:tc>
          <w:tcPr>
            <w:tcW w:type="dxa" w:w="432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Ship-to (SDSHAN): address attributes</w:t>
            </w:r>
          </w:p>
        </w:tc>
        <w:tc>
          <w:tcPr>
            <w:tcW w:type="dxa" w:w="216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Reused role-play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dim_address_carrier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dim_address_book view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Carrier (SDCARS): address attributes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Reused role-play</w:t>
            </w:r>
          </w:p>
        </w:tc>
      </w:tr>
      <w:tr>
        <w:tc>
          <w:tcPr>
            <w:tcW w:type="dxa" w:w="302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dim_address_loading_facility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dim_address_book view</w:t>
            </w:r>
          </w:p>
        </w:tc>
        <w:tc>
          <w:tcPr>
            <w:tcW w:type="dxa" w:w="432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Loading facility (LOFA=SDVEND); binds to _loading_port view</w:t>
            </w:r>
          </w:p>
        </w:tc>
        <w:tc>
          <w:tcPr>
            <w:tcW w:type="dxa" w:w="216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Reused role-play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2E5B9E"/>
          <w:sz w:val="26"/>
        </w:rPr>
        <w:t>2.3  Power BI Measures</w:t>
      </w:r>
    </w:p>
    <w:p>
      <w:r>
        <w:rPr>
          <w:i w:val="0"/>
          <w:sz w:val="21"/>
        </w:rPr>
        <w:t>Thirty measures, all defined on the fact — no calculated (DAX) columns exist in the model; every fact column is Gold-derived in Spark. Four base measures use SUMX(VALUES(...), CALCULATE(MAX(...))) to avoid line-count inflation of load/facility-constant values.</w:t>
      </w:r>
    </w:p>
    <w:p>
      <w:pPr>
        <w:spacing w:before="140" w:after="40"/>
      </w:pPr>
      <w:r>
        <w:rPr>
          <w:b/>
          <w:color w:val="333333"/>
          <w:sz w:val="22"/>
        </w:rPr>
        <w:t>Base (8)</w:t>
      </w:r>
    </w:p>
    <w:p>
      <w:pPr>
        <w:pStyle w:val="ListBullet"/>
        <w:spacing w:after="40"/>
      </w:pPr>
      <w:r>
        <w:rPr>
          <w:sz w:val="20"/>
        </w:rPr>
        <w:t>Rate — SUMX(VALUES(loading_facility), MAX(lofa_rate)) (semi-additive per-facility).</w:t>
      </w:r>
    </w:p>
    <w:p>
      <w:pPr>
        <w:pStyle w:val="ListBullet"/>
        <w:spacing w:after="40"/>
      </w:pPr>
      <w:r>
        <w:rPr>
          <w:sz w:val="20"/>
        </w:rPr>
        <w:t>Total Amount, OX Amount, Quantity — plain SUMs.</w:t>
      </w:r>
    </w:p>
    <w:p>
      <w:pPr>
        <w:pStyle w:val="ListBullet"/>
        <w:spacing w:after="40"/>
      </w:pPr>
      <w:r>
        <w:rPr>
          <w:sz w:val="20"/>
        </w:rPr>
        <w:t>USS SO Weight, SBX Weight — per-load dedup (SUMX(VALUES(load_scope_key), MAX(...))).</w:t>
      </w:r>
    </w:p>
    <w:p>
      <w:pPr>
        <w:pStyle w:val="ListBullet"/>
        <w:spacing w:after="40"/>
      </w:pPr>
      <w:r>
        <w:rPr>
          <w:sz w:val="20"/>
        </w:rPr>
        <w:t>Load Count — DISTINCTCOUNT(load_scope_key); Line Count — COUNTROWS.</w:t>
      </w:r>
    </w:p>
    <w:p>
      <w:pPr>
        <w:spacing w:before="140" w:after="40"/>
      </w:pPr>
      <w:r>
        <w:rPr>
          <w:b/>
          <w:color w:val="333333"/>
          <w:sz w:val="22"/>
        </w:rPr>
        <w:t>Reconciliation (19) — filtered row_class IN {LINE, HOLADD, TEXT}</w:t>
      </w:r>
    </w:p>
    <w:p>
      <w:pPr>
        <w:pStyle w:val="ListBullet"/>
        <w:spacing w:after="40"/>
      </w:pPr>
      <w:r>
        <w:rPr>
          <w:sz w:val="20"/>
        </w:rPr>
        <w:t>Sand Weight / Ext Weight (units_ordered / item_weight by product_category); Sand Tons / Ext Tons (÷2000).</w:t>
      </w:r>
    </w:p>
    <w:p>
      <w:pPr>
        <w:pStyle w:val="ListBullet"/>
        <w:spacing w:after="40"/>
      </w:pPr>
      <w:r>
        <w:rPr>
          <w:sz w:val="20"/>
        </w:rPr>
        <w:t>Miles (units_ordered where item=FRT); LOFA / Well Detention Hours; LOFA / Well Amount; LOFA/Well PP Amount; LOFA/Well PB Amount.</w:t>
      </w:r>
    </w:p>
    <w:p>
      <w:pPr>
        <w:pStyle w:val="ListBullet"/>
        <w:spacing w:after="40"/>
      </w:pPr>
      <w:r>
        <w:rPr>
          <w:sz w:val="20"/>
        </w:rPr>
        <w:t>Freight Amount (product_category=FRT); Fuel Surcharge Amount (item=FSC); Sand Amount (sales_report_code_01=352); Holding Amount (item=HOLADD); Proppant (MAX item_description where COM); Load LOFA (MAX loading_facility where COM).</w:t>
      </w:r>
    </w:p>
    <w:p>
      <w:pPr>
        <w:spacing w:before="140" w:after="40"/>
      </w:pPr>
      <w:r>
        <w:rPr>
          <w:b/>
          <w:color w:val="333333"/>
          <w:sz w:val="22"/>
        </w:rPr>
        <w:t>Load-level (3) — MAX per load, same row_class filter</w:t>
      </w:r>
    </w:p>
    <w:p>
      <w:pPr>
        <w:pStyle w:val="ListBullet"/>
        <w:spacing w:after="40"/>
      </w:pPr>
      <w:r>
        <w:rPr>
          <w:sz w:val="20"/>
        </w:rPr>
        <w:t>Load GL Date (MAX gl_date); Load Invoice No (MAX invoice_number); Load Next Status (MAX next_status).</w:t>
      </w:r>
    </w:p>
    <w:p>
      <w:pPr>
        <w:spacing w:before="200" w:after="60"/>
      </w:pPr>
      <w:r>
        <w:rPr>
          <w:b/>
          <w:color w:val="2E5B9E"/>
          <w:sz w:val="26"/>
        </w:rPr>
        <w:t>2.4  Overall Architecture</w:t>
      </w:r>
    </w:p>
    <w:p>
      <w:r>
        <w:rPr>
          <w:i w:val="0"/>
          <w:sz w:val="21"/>
        </w:rPr>
        <w:t>The sandbox_load_po model is a single-fact star schema with six single-direction many-to-one relationships. Because loading_facility drives two of them, it is the many-side of both an address role view and the uss_plant dimension.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Fact column</w:t>
            </w:r>
          </w:p>
        </w:tc>
        <w:tc>
          <w:tcPr>
            <w:tcW w:type="dxa" w:w="4320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→ Dimension</w:t>
            </w:r>
          </w:p>
        </w:tc>
        <w:tc>
          <w:tcPr>
            <w:tcW w:type="dxa" w:w="3744"/>
            <w:shd w:val="clear" w:color="auto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Key / note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sold_to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dim_address_sold_to[address_number]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SDAN8 (M:1, single)</w:t>
            </w:r>
          </w:p>
        </w:tc>
      </w:tr>
      <w:tr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ship_to</w:t>
            </w:r>
          </w:p>
        </w:tc>
        <w:tc>
          <w:tcPr>
            <w:tcW w:type="dxa" w:w="432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dim_address_ship_to[address_number]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SDSHAN (M:1, single)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carrier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dim_address_carrier[address_number]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SDCARS (M:1, single)</w:t>
            </w:r>
          </w:p>
        </w:tc>
      </w:tr>
      <w:tr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loading_facility</w:t>
            </w:r>
          </w:p>
        </w:tc>
        <w:tc>
          <w:tcPr>
            <w:tcW w:type="dxa" w:w="432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dim_address_loading_facility[address_number]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LOFA=SDVEND — address role view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loading_facility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dim_uss_plant[vendor_number]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LOFA=SDVEND — USS / plant flags</w:t>
            </w:r>
          </w:p>
        </w:tc>
      </w:tr>
      <w:tr>
        <w:tc>
          <w:tcPr>
            <w:tcW w:type="dxa" w:w="244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district</w:t>
            </w:r>
          </w:p>
        </w:tc>
        <w:tc>
          <w:tcPr>
            <w:tcW w:type="dxa" w:w="432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dim_plant[plant_code]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SDMCU (M:1, single)</w:t>
            </w:r>
          </w:p>
        </w:tc>
      </w:tr>
    </w:tbl>
    <w:p>
      <w:pPr>
        <w:spacing w:after="40"/>
      </w:pPr>
    </w:p>
    <w:p>
      <w:r>
        <w:rPr>
          <w:i w:val="0"/>
          <w:sz w:val="20"/>
        </w:rPr>
        <w:t>Key business logic lives in the fact notebook rather than the model: the whole-table F4211∪F4311 union with document_type normalization, the row_class discriminator, the vendor→plant SOORDERNO match (F0005 55/UP), the ABAT1 search-type band that defines lofa_rate, and the status-guarded contributions (SDLTTR&lt;&gt;'980') that shape sbx_weight, ox_amount and po_holadd_superseded. Dedup keys on the natural group-by columns, making row count independent of the surrogate-key format.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ESO1 &amp; ESO5 Implementation Summary — US Silica / Fabric — 2026-08-20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