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F497D"/>
          <w:sz w:val="40"/>
        </w:rPr>
        <w:t>ESO1 — Filter-Capture Report Comparison</w:t>
      </w:r>
    </w:p>
    <w:p>
      <w:r>
        <w:rPr>
          <w:i/>
          <w:color w:val="555555"/>
          <w:sz w:val="23"/>
        </w:rPr>
        <w:t>REI DEMURRAGE MONTHLY BILLINGS.sql  vs  nb_eso1_gold_fact_sales_order_freight.py</w:t>
      </w:r>
    </w:p>
    <w:p>
      <w:r>
        <w:rPr>
          <w:color w:val="808080"/>
          <w:sz w:val="18"/>
        </w:rPr>
        <w:t>US Silica  •  JDE → Microsoft Fabric Gold  •  billable_payable_freight semantic model  •  2026-07-31</w:t>
      </w:r>
    </w:p>
    <w:p>
      <w:pPr>
        <w:spacing w:before="200" w:after="80"/>
      </w:pPr>
      <w:r>
        <w:rPr>
          <w:b/>
          <w:color w:val="2E7D32"/>
          <w:sz w:val="30"/>
        </w:rPr>
        <w:t>Verdict — FAITHFUL</w:t>
      </w:r>
    </w:p>
    <w:p>
      <w:pPr>
        <w:spacing w:after="80"/>
      </w:pPr>
      <w:r>
        <w:rPr>
          <w:b w:val="0"/>
          <w:i w:val="0"/>
          <w:sz w:val="21"/>
        </w:rPr>
        <w:t>The report is fully reproducible from the consolidated freight fact plus its role dimensions. It runs at order-line grain against the F4211 ∪ F42119 spine (both UNION-ALL legs of the SQL), performs no F4074 price-adjustment join, and requires no ordered-tons UOM conversion — so it carries none of the grain blockers that make SOP0025 / SOP000x-620 partial. All 36 display columns, the 3 summed measures, and the currency field are covered. Only the 3 standing open-order deltas apply.</w:t>
      </w:r>
    </w:p>
    <w:p>
      <w:pPr>
        <w:spacing w:before="200" w:after="80"/>
      </w:pPr>
      <w:r>
        <w:rPr>
          <w:b/>
          <w:color w:val="1F497D"/>
          <w:sz w:val="26"/>
        </w:rPr>
        <w:t>Grain &amp; Spine</w:t>
      </w:r>
    </w:p>
    <w:p>
      <w:pPr>
        <w:pStyle w:val="ListBullet"/>
        <w:spacing w:after="40"/>
      </w:pPr>
      <w:r>
        <w:t>Grain: one row per sales order line — matches fact grain (sales_order_line_key unique).</w:t>
      </w:r>
    </w:p>
    <w:p>
      <w:pPr>
        <w:pStyle w:val="ListBullet"/>
        <w:spacing w:after="40"/>
      </w:pPr>
      <w:r>
        <w:t>Spine: F4211 UNION ALL F42119 — the fact already unions both; both legs of the SQL are column-identical.</w:t>
      </w:r>
    </w:p>
    <w:p>
      <w:pPr>
        <w:pStyle w:val="ListBullet"/>
        <w:spacing w:after="40"/>
      </w:pPr>
      <w:r>
        <w:t>The SQL GROUP BY lists every line/header attribute (all functionally dependent on the line), so each group equals one order line. The three SUMs therefore reproduce 1:1 in a Power BI visual at line grain.</w:t>
      </w:r>
    </w:p>
    <w:p>
      <w:pPr>
        <w:pStyle w:val="ListBullet"/>
        <w:spacing w:after="40"/>
      </w:pPr>
      <w:r>
        <w:rPr>
          <w:color w:val="2E7D32"/>
        </w:rPr>
        <w:t>No F4074 join → no ALAST-whitelist per-adjustment fan-out → no grain blocker for this report.</w:t>
      </w:r>
    </w:p>
    <w:p>
      <w:pPr>
        <w:spacing w:before="200" w:after="80"/>
      </w:pPr>
      <w:r>
        <w:rPr>
          <w:b/>
          <w:color w:val="1F497D"/>
          <w:sz w:val="26"/>
        </w:rPr>
        <w:t>A.  Display Columns  (both UNION legs identical)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016"/>
          </w:tcPr>
          <w:p>
            <w:r/>
            <w:r>
              <w:rPr>
                <w:b/>
                <w:sz w:val="19"/>
              </w:rPr>
              <w:t>SQL column</w:t>
            </w:r>
          </w:p>
        </w:tc>
        <w:tc>
          <w:tcPr>
            <w:tcW w:type="dxa" w:w="2448"/>
          </w:tcPr>
          <w:p>
            <w:r/>
            <w:r>
              <w:rPr>
                <w:b/>
                <w:sz w:val="19"/>
              </w:rPr>
              <w:t>JDE meaning</w:t>
            </w:r>
          </w:p>
        </w:tc>
        <w:tc>
          <w:tcPr>
            <w:tcW w:type="dxa" w:w="5040"/>
          </w:tcPr>
          <w:p>
            <w:r/>
            <w:r>
              <w:rPr>
                <w:b/>
                <w:sz w:val="19"/>
              </w:rPr>
              <w:t>Fact / dim mapping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8"/>
              </w:rPr>
              <w:t>SDVR01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reference_01</w:t>
            </w:r>
          </w:p>
        </w:tc>
        <w:tc>
          <w:tcPr>
            <w:tcW w:type="dxa" w:w="5040"/>
          </w:tcPr>
          <w:p>
            <w:r/>
            <w:r>
              <w:rPr>
                <w:sz w:val="18"/>
              </w:rPr>
              <w:t>fact[reference_01]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8"/>
              </w:rPr>
              <w:t>F4201.SHPA8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header parent</w:t>
            </w:r>
          </w:p>
        </w:tc>
        <w:tc>
          <w:tcPr>
            <w:tcW w:type="dxa" w:w="5040"/>
          </w:tcPr>
          <w:p>
            <w:r/>
            <w:r>
              <w:rPr>
                <w:sz w:val="18"/>
              </w:rPr>
              <w:t>fact[header_parent]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8"/>
              </w:rPr>
              <w:t>F0101.ABALPH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ship-to name</w:t>
            </w:r>
          </w:p>
        </w:tc>
        <w:tc>
          <w:tcPr>
            <w:tcW w:type="dxa" w:w="5040"/>
          </w:tcPr>
          <w:p>
            <w:r/>
            <w:r>
              <w:rPr>
                <w:sz w:val="18"/>
              </w:rPr>
              <w:t>dim_address_ship_to[name_alpha]  (role dim)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8"/>
              </w:rPr>
              <w:t>C.ALCTY1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ship-to city</w:t>
            </w:r>
          </w:p>
        </w:tc>
        <w:tc>
          <w:tcPr>
            <w:tcW w:type="dxa" w:w="5040"/>
          </w:tcPr>
          <w:p>
            <w:r/>
            <w:r>
              <w:rPr>
                <w:sz w:val="18"/>
              </w:rPr>
              <w:t>fact[ship_to_city]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8"/>
              </w:rPr>
              <w:t>C.ALADDS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ship-to state</w:t>
            </w:r>
          </w:p>
        </w:tc>
        <w:tc>
          <w:tcPr>
            <w:tcW w:type="dxa" w:w="5040"/>
          </w:tcPr>
          <w:p>
            <w:r/>
            <w:r>
              <w:rPr>
                <w:sz w:val="18"/>
              </w:rPr>
              <w:t>fact[ship_to_state]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8"/>
              </w:rPr>
              <w:t>SDDOCO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order number</w:t>
            </w:r>
          </w:p>
        </w:tc>
        <w:tc>
          <w:tcPr>
            <w:tcW w:type="dxa" w:w="5040"/>
          </w:tcPr>
          <w:p>
            <w:r/>
            <w:r>
              <w:rPr>
                <w:sz w:val="18"/>
              </w:rPr>
              <w:t>fact[order_number]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8"/>
              </w:rPr>
              <w:t>SDLNID / 1000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line number</w:t>
            </w:r>
          </w:p>
        </w:tc>
        <w:tc>
          <w:tcPr>
            <w:tcW w:type="dxa" w:w="5040"/>
          </w:tcPr>
          <w:p>
            <w:r/>
            <w:r>
              <w:rPr>
                <w:sz w:val="18"/>
              </w:rPr>
              <w:t>fact[line_number]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8"/>
              </w:rPr>
              <w:t>SDHOLD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line hold</w:t>
            </w:r>
          </w:p>
        </w:tc>
        <w:tc>
          <w:tcPr>
            <w:tcW w:type="dxa" w:w="5040"/>
          </w:tcPr>
          <w:p>
            <w:r/>
            <w:r>
              <w:rPr>
                <w:sz w:val="18"/>
              </w:rPr>
              <w:t>fact[line_hold]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8"/>
              </w:rPr>
              <w:t>SDDCTO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order type</w:t>
            </w:r>
          </w:p>
        </w:tc>
        <w:tc>
          <w:tcPr>
            <w:tcW w:type="dxa" w:w="5040"/>
          </w:tcPr>
          <w:p>
            <w:r/>
            <w:r>
              <w:rPr>
                <w:sz w:val="18"/>
              </w:rPr>
              <w:t>fact[order_type]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8"/>
              </w:rPr>
              <w:t>SDTRDJ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order date</w:t>
            </w:r>
          </w:p>
        </w:tc>
        <w:tc>
          <w:tcPr>
            <w:tcW w:type="dxa" w:w="5040"/>
          </w:tcPr>
          <w:p>
            <w:r/>
            <w:r>
              <w:rPr>
                <w:sz w:val="18"/>
              </w:rPr>
              <w:t>fact[order_date]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8"/>
              </w:rPr>
              <w:t>SDDRQJ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requested date</w:t>
            </w:r>
          </w:p>
        </w:tc>
        <w:tc>
          <w:tcPr>
            <w:tcW w:type="dxa" w:w="5040"/>
          </w:tcPr>
          <w:p>
            <w:r/>
            <w:r>
              <w:rPr>
                <w:sz w:val="18"/>
              </w:rPr>
              <w:t>fact[requested_date]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8"/>
              </w:rPr>
              <w:t>SDADDJ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actual ship date</w:t>
            </w:r>
          </w:p>
        </w:tc>
        <w:tc>
          <w:tcPr>
            <w:tcW w:type="dxa" w:w="5040"/>
          </w:tcPr>
          <w:p>
            <w:r/>
            <w:r>
              <w:rPr>
                <w:sz w:val="18"/>
              </w:rPr>
              <w:t>fact[actual_ship_date]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8"/>
              </w:rPr>
              <w:t>SDLITM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item number</w:t>
            </w:r>
          </w:p>
        </w:tc>
        <w:tc>
          <w:tcPr>
            <w:tcW w:type="dxa" w:w="5040"/>
          </w:tcPr>
          <w:p>
            <w:r/>
            <w:r>
              <w:rPr>
                <w:sz w:val="18"/>
              </w:rPr>
              <w:t>fact[item_number]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8"/>
              </w:rPr>
              <w:t>SDMOT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mode of transport</w:t>
            </w:r>
          </w:p>
        </w:tc>
        <w:tc>
          <w:tcPr>
            <w:tcW w:type="dxa" w:w="5040"/>
          </w:tcPr>
          <w:p>
            <w:r/>
            <w:r>
              <w:rPr>
                <w:sz w:val="18"/>
              </w:rPr>
              <w:t>fact[mode_of_transport]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8"/>
              </w:rPr>
              <w:t>SDUOM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uom</w:t>
            </w:r>
          </w:p>
        </w:tc>
        <w:tc>
          <w:tcPr>
            <w:tcW w:type="dxa" w:w="5040"/>
          </w:tcPr>
          <w:p>
            <w:r/>
            <w:r>
              <w:rPr>
                <w:sz w:val="18"/>
              </w:rPr>
              <w:t>fact[uom]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8"/>
              </w:rPr>
              <w:t>SDCNID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container id</w:t>
            </w:r>
          </w:p>
        </w:tc>
        <w:tc>
          <w:tcPr>
            <w:tcW w:type="dxa" w:w="5040"/>
          </w:tcPr>
          <w:p>
            <w:r/>
            <w:r>
              <w:rPr>
                <w:sz w:val="18"/>
              </w:rPr>
              <w:t>fact[container_id]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8"/>
              </w:rPr>
              <w:t>SDSHAN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ship-to</w:t>
            </w:r>
          </w:p>
        </w:tc>
        <w:tc>
          <w:tcPr>
            <w:tcW w:type="dxa" w:w="5040"/>
          </w:tcPr>
          <w:p>
            <w:r/>
            <w:r>
              <w:rPr>
                <w:sz w:val="18"/>
              </w:rPr>
              <w:t>fact[ship_to]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8"/>
              </w:rPr>
              <w:t>SDPA8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line parent</w:t>
            </w:r>
          </w:p>
        </w:tc>
        <w:tc>
          <w:tcPr>
            <w:tcW w:type="dxa" w:w="5040"/>
          </w:tcPr>
          <w:p>
            <w:r/>
            <w:r>
              <w:rPr>
                <w:sz w:val="18"/>
              </w:rPr>
              <w:t>fact[address_number_parent]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8"/>
              </w:rPr>
              <w:t>SDURAB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BOL number</w:t>
            </w:r>
          </w:p>
        </w:tc>
        <w:tc>
          <w:tcPr>
            <w:tcW w:type="dxa" w:w="5040"/>
          </w:tcPr>
          <w:p>
            <w:r/>
            <w:r>
              <w:rPr>
                <w:sz w:val="18"/>
              </w:rPr>
              <w:t>fact[bol_number]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8"/>
              </w:rPr>
              <w:t>SDDOC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invoice number</w:t>
            </w:r>
          </w:p>
        </w:tc>
        <w:tc>
          <w:tcPr>
            <w:tcW w:type="dxa" w:w="5040"/>
          </w:tcPr>
          <w:p>
            <w:r/>
            <w:r>
              <w:rPr>
                <w:sz w:val="18"/>
              </w:rPr>
              <w:t>fact[invoice_number]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8"/>
              </w:rPr>
              <w:t>SDFRTH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freight handling</w:t>
            </w:r>
          </w:p>
        </w:tc>
        <w:tc>
          <w:tcPr>
            <w:tcW w:type="dxa" w:w="5040"/>
          </w:tcPr>
          <w:p>
            <w:r/>
            <w:r>
              <w:rPr>
                <w:sz w:val="18"/>
              </w:rPr>
              <w:t>fact[freight_handling_code]  (desc via dim_freight_handling_code)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8"/>
              </w:rPr>
              <w:t>SDCARS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cars</w:t>
            </w:r>
          </w:p>
        </w:tc>
        <w:tc>
          <w:tcPr>
            <w:tcW w:type="dxa" w:w="5040"/>
          </w:tcPr>
          <w:p>
            <w:r/>
            <w:r>
              <w:rPr>
                <w:sz w:val="18"/>
              </w:rPr>
              <w:t>fact[cars]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8"/>
              </w:rPr>
              <w:t>F4201.SHCARS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header cars</w:t>
            </w:r>
          </w:p>
        </w:tc>
        <w:tc>
          <w:tcPr>
            <w:tcW w:type="dxa" w:w="5040"/>
          </w:tcPr>
          <w:p>
            <w:r/>
            <w:r>
              <w:rPr>
                <w:sz w:val="18"/>
              </w:rPr>
              <w:t>fact[header_carrier_number]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8"/>
              </w:rPr>
              <w:t>SDUPRC / 1e6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unit price</w:t>
            </w:r>
          </w:p>
        </w:tc>
        <w:tc>
          <w:tcPr>
            <w:tcW w:type="dxa" w:w="5040"/>
          </w:tcPr>
          <w:p>
            <w:r/>
            <w:r>
              <w:rPr>
                <w:sz w:val="18"/>
              </w:rPr>
              <w:t>fact[price_per_unit]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8"/>
              </w:rPr>
              <w:t>SDLTTR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last status</w:t>
            </w:r>
          </w:p>
        </w:tc>
        <w:tc>
          <w:tcPr>
            <w:tcW w:type="dxa" w:w="5040"/>
          </w:tcPr>
          <w:p>
            <w:r/>
            <w:r>
              <w:rPr>
                <w:sz w:val="18"/>
              </w:rPr>
              <w:t>fact[status_code_last]  (+ last_status_num)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8"/>
              </w:rPr>
              <w:t>SDNXTR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next status</w:t>
            </w:r>
          </w:p>
        </w:tc>
        <w:tc>
          <w:tcPr>
            <w:tcW w:type="dxa" w:w="5040"/>
          </w:tcPr>
          <w:p>
            <w:r/>
            <w:r>
              <w:rPr>
                <w:sz w:val="18"/>
              </w:rPr>
              <w:t>fact[status_code_next]  (+ next_status_num)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8"/>
              </w:rPr>
              <w:t>SDSRP1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sales cat 1</w:t>
            </w:r>
          </w:p>
        </w:tc>
        <w:tc>
          <w:tcPr>
            <w:tcW w:type="dxa" w:w="5040"/>
          </w:tcPr>
          <w:p>
            <w:r/>
            <w:r>
              <w:rPr>
                <w:sz w:val="18"/>
              </w:rPr>
              <w:t>fact[sales_reporting_code_01]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8"/>
              </w:rPr>
              <w:t>SDTORG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originator</w:t>
            </w:r>
          </w:p>
        </w:tc>
        <w:tc>
          <w:tcPr>
            <w:tcW w:type="dxa" w:w="5040"/>
          </w:tcPr>
          <w:p>
            <w:r/>
            <w:r>
              <w:rPr>
                <w:sz w:val="18"/>
              </w:rPr>
              <w:t>fact[transaction_originator]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8"/>
              </w:rPr>
              <w:t>F4201.SHDEL1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delivery instr 1</w:t>
            </w:r>
          </w:p>
        </w:tc>
        <w:tc>
          <w:tcPr>
            <w:tcW w:type="dxa" w:w="5040"/>
          </w:tcPr>
          <w:p>
            <w:r/>
            <w:r>
              <w:rPr>
                <w:sz w:val="18"/>
              </w:rPr>
              <w:t>fact[delivery_instruct_line_01]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8"/>
              </w:rPr>
              <w:t>F4201.SHDEL2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delivery instr 2</w:t>
            </w:r>
          </w:p>
        </w:tc>
        <w:tc>
          <w:tcPr>
            <w:tcW w:type="dxa" w:w="5040"/>
          </w:tcPr>
          <w:p>
            <w:r/>
            <w:r>
              <w:rPr>
                <w:sz w:val="18"/>
              </w:rPr>
              <w:t>fact[delivery_instruct_line_02]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8"/>
              </w:rPr>
              <w:t>SDODCT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orig doc type</w:t>
            </w:r>
          </w:p>
        </w:tc>
        <w:tc>
          <w:tcPr>
            <w:tcW w:type="dxa" w:w="5040"/>
          </w:tcPr>
          <w:p>
            <w:r/>
            <w:r>
              <w:rPr>
                <w:sz w:val="18"/>
              </w:rPr>
              <w:t>fact[original_document_type]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8"/>
              </w:rPr>
              <w:t>SDOORN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orig order no</w:t>
            </w:r>
          </w:p>
        </w:tc>
        <w:tc>
          <w:tcPr>
            <w:tcW w:type="dxa" w:w="5040"/>
          </w:tcPr>
          <w:p>
            <w:r/>
            <w:r>
              <w:rPr>
                <w:sz w:val="18"/>
              </w:rPr>
              <w:t>fact[original_po_so_number]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8"/>
              </w:rPr>
              <w:t>SDODOC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orig doc no</w:t>
            </w:r>
          </w:p>
        </w:tc>
        <w:tc>
          <w:tcPr>
            <w:tcW w:type="dxa" w:w="5040"/>
          </w:tcPr>
          <w:p>
            <w:r/>
            <w:r>
              <w:rPr>
                <w:sz w:val="18"/>
              </w:rPr>
              <w:t>fact[original_document_no]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8"/>
              </w:rPr>
              <w:t>SDPTC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payment terms</w:t>
            </w:r>
          </w:p>
        </w:tc>
        <w:tc>
          <w:tcPr>
            <w:tcW w:type="dxa" w:w="5040"/>
          </w:tcPr>
          <w:p>
            <w:r/>
            <w:r>
              <w:rPr>
                <w:sz w:val="18"/>
              </w:rPr>
              <w:t>fact[payment_terms]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8"/>
              </w:rPr>
              <w:t>SDGLC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gl class</w:t>
            </w:r>
          </w:p>
        </w:tc>
        <w:tc>
          <w:tcPr>
            <w:tcW w:type="dxa" w:w="5040"/>
          </w:tcPr>
          <w:p>
            <w:r/>
            <w:r>
              <w:rPr>
                <w:sz w:val="18"/>
              </w:rPr>
              <w:t>fact[gl_class]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8"/>
              </w:rPr>
              <w:t>F0010.CCCRCD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currency</w:t>
            </w:r>
          </w:p>
        </w:tc>
        <w:tc>
          <w:tcPr>
            <w:tcW w:type="dxa" w:w="5040"/>
          </w:tcPr>
          <w:p>
            <w:r/>
            <w:r>
              <w:rPr>
                <w:sz w:val="18"/>
              </w:rPr>
              <w:t>fact[currency_code]   ⚠ delta</w:t>
            </w:r>
          </w:p>
        </w:tc>
      </w:tr>
    </w:tbl>
    <w:p>
      <w:pPr>
        <w:spacing w:before="160" w:after="80"/>
      </w:pPr>
      <w:r>
        <w:rPr>
          <w:b/>
          <w:color w:val="1F497D"/>
          <w:sz w:val="24"/>
        </w:rPr>
        <w:t>Measures  (SQL SUMs over the GROUP BY)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752"/>
          </w:tcPr>
          <w:p>
            <w:r/>
            <w:r>
              <w:rPr>
                <w:b/>
                <w:sz w:val="19"/>
              </w:rPr>
              <w:t>SQL measure</w:t>
            </w:r>
          </w:p>
        </w:tc>
        <w:tc>
          <w:tcPr>
            <w:tcW w:type="dxa" w:w="4752"/>
          </w:tcPr>
          <w:p>
            <w:r/>
            <w:r>
              <w:rPr>
                <w:b/>
                <w:sz w:val="19"/>
              </w:rPr>
              <w:t>Power BI measure</w:t>
            </w:r>
          </w:p>
        </w:tc>
      </w:tr>
      <w:tr>
        <w:tc>
          <w:tcPr>
            <w:tcW w:type="dxa" w:w="4752"/>
          </w:tcPr>
          <w:p>
            <w:r/>
            <w:r>
              <w:rPr>
                <w:sz w:val="18"/>
              </w:rPr>
              <w:t>SUM(SDAEXP)  → ReportColumn1</w:t>
            </w:r>
          </w:p>
        </w:tc>
        <w:tc>
          <w:tcPr>
            <w:tcW w:type="dxa" w:w="4752"/>
          </w:tcPr>
          <w:p>
            <w:r/>
            <w:r>
              <w:rPr>
                <w:sz w:val="18"/>
              </w:rPr>
              <w:t>SUM(fact[extended_price])</w:t>
            </w:r>
          </w:p>
        </w:tc>
      </w:tr>
      <w:tr>
        <w:tc>
          <w:tcPr>
            <w:tcW w:type="dxa" w:w="4752"/>
          </w:tcPr>
          <w:p>
            <w:r/>
            <w:r>
              <w:rPr>
                <w:sz w:val="18"/>
              </w:rPr>
              <w:t>SUM(SDUORG)  → ReportColumn3</w:t>
            </w:r>
          </w:p>
        </w:tc>
        <w:tc>
          <w:tcPr>
            <w:tcW w:type="dxa" w:w="4752"/>
          </w:tcPr>
          <w:p>
            <w:r/>
            <w:r>
              <w:rPr>
                <w:sz w:val="18"/>
              </w:rPr>
              <w:t>SUM(fact[transaction_quantity])</w:t>
            </w:r>
          </w:p>
        </w:tc>
      </w:tr>
      <w:tr>
        <w:tc>
          <w:tcPr>
            <w:tcW w:type="dxa" w:w="4752"/>
          </w:tcPr>
          <w:p>
            <w:r/>
            <w:r>
              <w:rPr>
                <w:sz w:val="18"/>
              </w:rPr>
              <w:t>SUM(SDPQOR)  → ReportColumn4</w:t>
            </w:r>
          </w:p>
        </w:tc>
        <w:tc>
          <w:tcPr>
            <w:tcW w:type="dxa" w:w="4752"/>
          </w:tcPr>
          <w:p>
            <w:r/>
            <w:r>
              <w:rPr>
                <w:sz w:val="18"/>
              </w:rPr>
              <w:t>SUM(fact[primary_quantity_ordered])</w:t>
            </w:r>
          </w:p>
        </w:tc>
      </w:tr>
    </w:tbl>
    <w:p>
      <w:pPr>
        <w:spacing w:before="200" w:after="80"/>
      </w:pPr>
      <w:r>
        <w:rPr>
          <w:b/>
          <w:color w:val="1F497D"/>
          <w:sz w:val="26"/>
        </w:rPr>
        <w:t>B.  Power BI Filters  (WHERE → page filter)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432"/>
          </w:tcPr>
          <w:p>
            <w:r/>
            <w:r>
              <w:rPr>
                <w:b/>
                <w:sz w:val="19"/>
              </w:rPr>
              <w:t>#</w:t>
            </w:r>
          </w:p>
        </w:tc>
        <w:tc>
          <w:tcPr>
            <w:tcW w:type="dxa" w:w="3024"/>
          </w:tcPr>
          <w:p>
            <w:r/>
            <w:r>
              <w:rPr>
                <w:b/>
                <w:sz w:val="19"/>
              </w:rPr>
              <w:t>SQL WHERE</w:t>
            </w:r>
          </w:p>
        </w:tc>
        <w:tc>
          <w:tcPr>
            <w:tcW w:type="dxa" w:w="3168"/>
          </w:tcPr>
          <w:p>
            <w:r/>
            <w:r>
              <w:rPr>
                <w:b/>
                <w:sz w:val="19"/>
              </w:rPr>
              <w:t>Power BI filter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9"/>
              </w:rPr>
              <w:t>Note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SDADDJ &gt;= 120001</w:t>
            </w:r>
          </w:p>
        </w:tc>
        <w:tc>
          <w:tcPr>
            <w:tcW w:type="dxa" w:w="3168"/>
          </w:tcPr>
          <w:p>
            <w:r/>
            <w:r>
              <w:rPr>
                <w:sz w:val="18"/>
              </w:rPr>
              <w:t>actual_ship_date on/after 2012-01-01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date col — relational compare fine (not a text range)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SDGLC LIKE '%AE%' OR '%AJ%'</w:t>
            </w:r>
          </w:p>
        </w:tc>
        <w:tc>
          <w:tcPr>
            <w:tcW w:type="dxa" w:w="3168"/>
          </w:tcPr>
          <w:p>
            <w:r/>
            <w:r>
              <w:rPr>
                <w:sz w:val="18"/>
              </w:rPr>
              <w:t>gl_class contains AE or contains AJ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substring match — "contains" advanced filter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SDLITM LIKE 'MISC%'</w:t>
            </w:r>
          </w:p>
        </w:tc>
        <w:tc>
          <w:tcPr>
            <w:tcW w:type="dxa" w:w="3168"/>
          </w:tcPr>
          <w:p>
            <w:r/>
            <w:r>
              <w:rPr>
                <w:sz w:val="18"/>
              </w:rPr>
              <w:t>item_number starts with MISC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SDNXTR IN ('999')</w:t>
            </w:r>
          </w:p>
        </w:tc>
        <w:tc>
          <w:tcPr>
            <w:tcW w:type="dxa" w:w="3168"/>
          </w:tcPr>
          <w:p>
            <w:r/>
            <w:r>
              <w:rPr>
                <w:sz w:val="18"/>
              </w:rPr>
              <w:t>next_status_num = 999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INT copy col — exact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NOT ABSIC IN ('F')</w:t>
            </w:r>
          </w:p>
        </w:tc>
        <w:tc>
          <w:tcPr>
            <w:tcW w:type="dxa" w:w="3168"/>
          </w:tcPr>
          <w:p>
            <w:r/>
            <w:r>
              <w:rPr>
                <w:sz w:val="18"/>
              </w:rPr>
              <w:t>standard_industry_code is not F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(implicit) ABAT1 A–P / R–ZZZ</w:t>
            </w:r>
          </w:p>
        </w:tc>
        <w:tc>
          <w:tcPr>
            <w:tcW w:type="dxa" w:w="3168"/>
          </w:tcPr>
          <w:p>
            <w:r/>
            <w:r>
              <w:rPr>
                <w:sz w:val="18"/>
              </w:rPr>
              <w:t>search_type in the A–P / R–ZZZ band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recurring ABAT1 band gate</w:t>
            </w:r>
          </w:p>
        </w:tc>
      </w:tr>
    </w:tbl>
    <w:p>
      <w:pPr>
        <w:spacing w:before="200" w:after="80"/>
      </w:pPr>
      <w:r>
        <w:rPr>
          <w:b/>
          <w:color w:val="B86A00"/>
          <w:sz w:val="26"/>
        </w:rPr>
        <w:t>C.  Standing Deltas  (common to every open-order report)</w:t>
      </w:r>
    </w:p>
    <w:p>
      <w:pPr>
        <w:pStyle w:val="ListBullet"/>
        <w:spacing w:after="40"/>
      </w:pPr>
      <w:r>
        <w:t>Currency — the SQL pulls F0010.CCCRCD (company currency); the fact serves currency_code = SDBCRC (line base currency). Identical for US domestic (USD).</w:t>
      </w:r>
    </w:p>
    <w:p>
      <w:pPr>
        <w:pStyle w:val="ListBullet"/>
        <w:spacing w:after="40"/>
      </w:pPr>
      <w:r>
        <w:t>Ship-to name — ABALPH is served by the dim_address_ship_to role dimension, not a fact column.</w:t>
      </w:r>
    </w:p>
    <w:p>
      <w:pPr>
        <w:pStyle w:val="ListBullet"/>
        <w:spacing w:after="40"/>
      </w:pPr>
      <w:r>
        <w:t>search_type band — the ABAT1 A–P / R–ZZZ range is a page filter. Because it is a string range, use a basic multi-select list rather than a &lt;/&gt; comparison on the text column (Direct Lake string-range caveat).</w:t>
      </w:r>
    </w:p>
    <w:p>
      <w:pPr>
        <w:spacing w:before="200" w:after="80"/>
      </w:pPr>
      <w:r>
        <w:rPr>
          <w:b/>
          <w:color w:val="2E7D32"/>
          <w:sz w:val="26"/>
        </w:rPr>
        <w:t>Bottom Line</w:t>
      </w:r>
    </w:p>
    <w:p>
      <w:pPr>
        <w:spacing w:after="80"/>
      </w:pPr>
      <w:r>
        <w:rPr>
          <w:b/>
          <w:i w:val="0"/>
          <w:sz w:val="21"/>
        </w:rPr>
        <w:t>No F4074 join, no ordered-tons conversion, no per-adjustment fan-out — this report has no grain blocker. It is FAITHFUL against the current fact and role dimensions, subject only to the 3 standing deltas above, which are shared by all open-order Filter-Capture reports and already accounted for in the model.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