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ESO5 — SBX Load Report With PO Details</w:t>
      </w:r>
    </w:p>
    <w:p>
      <w:pPr>
        <w:spacing w:before="0" w:after="280"/>
      </w:pPr>
      <w:r>
        <w:rPr>
          <w:color w:val="1F4E79"/>
          <w:sz w:val="26"/>
        </w:rPr>
        <w:t>Page filters, joins, measures and columns for the core report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5</w:t>
      </w:r>
    </w:p>
    <w:p>
      <w:pPr>
        <w:spacing w:before="0" w:after="40"/>
      </w:pPr>
      <w:r>
        <w:rPr>
          <w:color w:val="595F69"/>
          <w:sz w:val="18"/>
        </w:rPr>
        <w:t>Source: eso5/Filter Capture/SBX Load Report With PO Details Hubble query.txt</w:t>
      </w:r>
    </w:p>
    <w:p>
      <w:pPr>
        <w:spacing w:before="0" w:after="40"/>
      </w:pPr>
      <w:r>
        <w:rPr>
          <w:color w:val="595F69"/>
          <w:sz w:val="18"/>
        </w:rPr>
        <w:t>Hubble view: SBXLOADPOVIEW   ·   Fact: lh_jde_gold.rpt.fact_extended_sales_order_5</w:t>
      </w:r>
    </w:p>
    <w:p>
      <w:pPr>
        <w:spacing w:before="0" w:after="40"/>
      </w:pPr>
      <w:r>
        <w:rPr>
          <w:color w:val="595F69"/>
          <w:sz w:val="18"/>
        </w:rPr>
        <w:t>Verified against the source SQL — 2026-07-21</w:t>
      </w:r>
    </w:p>
    <w:p/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1 · What this report is</w:t>
      </w:r>
    </w:p>
    <w:p>
      <w:pPr>
        <w:spacing w:before="60" w:after="100" w:line="276" w:lineRule="auto"/>
      </w:pPr>
      <w:r>
        <w:t xml:space="preserve">The freight-line listing — the report the whole ESO5 fact was first shaped around. It lists the </w:t>
      </w:r>
      <w:r>
        <w:rPr>
          <w:b/>
        </w:rPr>
        <w:t>open FRT (freight) sales lines</w:t>
      </w:r>
      <w:r>
        <w:t xml:space="preserve"> of a load, one row per order line, enriched with the load's OX freight adjustment, its PO-receipt posting status, and the loading facility's rate.</w:t>
      </w:r>
    </w:p>
    <w:p>
      <w:pPr>
        <w:spacing w:before="60" w:after="100" w:line="276" w:lineRule="auto"/>
      </w:pPr>
      <w:r>
        <w:t xml:space="preserve">It is the </w:t>
      </w:r>
      <w:r>
        <w:rPr>
          <w:b/>
        </w:rPr>
        <w:t>simplest</w:t>
      </w:r>
      <w:r>
        <w:t xml:space="preserve"> of the five: a </w:t>
      </w:r>
      <w:r>
        <w:rPr>
          <w:b/>
        </w:rPr>
        <w:t>single-branch</w:t>
      </w:r>
      <w:r>
        <w:t xml:space="preserve"> query over F4211 only. There is no </w:t>
      </w:r>
      <w:r>
        <w:rPr>
          <w:rFonts w:ascii="Consolas" w:hAnsi="Consolas"/>
          <w:color w:val="9C272B"/>
          <w:sz w:val="17"/>
        </w:rPr>
        <w:t>UNION</w:t>
      </w:r>
      <w:r>
        <w:t xml:space="preserve">, no F4311 row population, no </w:t>
      </w:r>
      <w:r>
        <w:rPr>
          <w:rFonts w:ascii="Consolas" w:hAnsi="Consolas"/>
          <w:color w:val="9C272B"/>
          <w:sz w:val="17"/>
        </w:rPr>
        <w:t>NOT EXISTS</w:t>
      </w:r>
      <w:r>
        <w:t xml:space="preserve"> and no sales-side back-fill — those belong to the HOLADD variation. Everything here reads one sales line and looks values up around it.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2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This report (core)</w:t>
            </w:r>
          </w:p>
        </w:tc>
        <w:tc>
          <w:tcPr>
            <w:tcW w:type="dxa" w:w="66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The HOLADD variation</w:t>
            </w:r>
          </w:p>
        </w:tc>
      </w:tr>
      <w:tr>
        <w:tc>
          <w:tcPr>
            <w:tcW w:type="dxa" w:w="22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Rows come from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F4211 only</w:t>
            </w:r>
          </w:p>
        </w:tc>
        <w:tc>
          <w:tcPr>
            <w:tcW w:type="dxa" w:w="66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F4211 UNION F4311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Item filter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&lt;&gt; 'HOLADD'</w:t>
            </w:r>
            <w:r>
              <w:rPr>
                <w:sz w:val="16"/>
              </w:rPr>
              <w:t xml:space="preserve"> (base) + </w:t>
            </w:r>
            <w:r>
              <w:rPr>
                <w:rFonts w:ascii="Consolas" w:hAnsi="Consolas"/>
                <w:sz w:val="15"/>
              </w:rPr>
              <w:t>SDLITM = 'FRT'</w:t>
            </w:r>
            <w:r>
              <w:rPr>
                <w:sz w:val="16"/>
              </w:rPr>
              <w:t xml:space="preserve"> (page)</w:t>
            </w:r>
          </w:p>
        </w:tc>
        <w:tc>
          <w:tcPr>
            <w:tcW w:type="dxa" w:w="66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SDLITM = 'HOLADD'</w:t>
            </w:r>
          </w:p>
        </w:tc>
      </w:tr>
      <w:tr>
        <w:tc>
          <w:tcPr>
            <w:tcW w:type="dxa" w:w="22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Purchase side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 OX columns, looked up</w:t>
            </w:r>
          </w:p>
        </w:tc>
        <w:tc>
          <w:tcPr>
            <w:tcW w:type="dxa" w:w="66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whole second row population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Suppression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none</w:t>
            </w:r>
          </w:p>
        </w:tc>
        <w:tc>
          <w:tcPr>
            <w:tcW w:type="dxa" w:w="66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NOT EXISTS</w:t>
            </w:r>
          </w:p>
        </w:tc>
      </w:tr>
      <w:tr>
        <w:tc>
          <w:tcPr>
            <w:tcW w:type="dxa" w:w="22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Extra page filter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SDNXTR &lt; '581'</w:t>
            </w:r>
          </w:p>
        </w:tc>
        <w:tc>
          <w:tcPr>
            <w:tcW w:type="dxa" w:w="66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Amount scaling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raw SDAEXP / SDUPRC</w:t>
            </w:r>
            <w:r>
              <w:rPr>
                <w:sz w:val="16"/>
              </w:rPr>
              <w:t xml:space="preserve"> (no divisor)</w:t>
            </w:r>
          </w:p>
        </w:tc>
        <w:tc>
          <w:tcPr>
            <w:tcW w:type="dxa" w:w="66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SDAEXP / 100, SDUPRC / 1000000</w:t>
            </w:r>
          </w:p>
        </w:tc>
      </w:tr>
      <w:tr>
        <w:tc>
          <w:tcPr>
            <w:tcW w:type="dxa" w:w="223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Date window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</w:t>
            </w:r>
          </w:p>
        </w:tc>
        <w:tc>
          <w:tcPr>
            <w:tcW w:type="dxa" w:w="66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1–31 July 2022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1.1  Query shape</w:t>
      </w:r>
    </w:p>
    <w:p>
      <w:pPr>
        <w:spacing w:before="160" w:after="20"/>
      </w:pPr>
      <w:r>
        <w:rPr>
          <w:b/>
          <w:color w:val="595F69"/>
          <w:sz w:val="16"/>
        </w:rPr>
        <w:t>One branch, two joins, seven filters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L0  OUTER SELECT  (30 business cols + 4 Hubble internals)</w:t>
        <w:br/>
      </w:r>
      <w:r>
        <w:rPr>
          <w:rFonts w:ascii="Consolas" w:hAnsi="Consolas"/>
          <w:color w:val="1B1F24"/>
          <w:sz w:val="15"/>
        </w:rPr>
        <w:t xml:space="preserve">    FROM ( SELECT DISTINCT ... ) RawF0101</w:t>
        <w:br/>
      </w:r>
      <w:r>
        <w:rPr>
          <w:rFonts w:ascii="Consolas" w:hAnsi="Consolas"/>
          <w:color w:val="1B1F24"/>
          <w:sz w:val="15"/>
        </w:rPr>
        <w:t xml:space="preserve">         FROM ( F4211 base view ) SBXLOADPOVIEW                &lt;-- single branch (L73)</w:t>
        <w:br/>
      </w:r>
      <w:r>
        <w:rPr>
          <w:rFonts w:ascii="Consolas" w:hAnsi="Consolas"/>
          <w:color w:val="1B1F24"/>
          <w:sz w:val="15"/>
        </w:rPr>
        <w:t xml:space="preserve">         LEFT JOIN PRODDTA.F554201T                            &lt;-- JOIN 1  (L155)</w:t>
        <w:br/>
      </w:r>
      <w:r>
        <w:rPr>
          <w:rFonts w:ascii="Consolas" w:hAnsi="Consolas"/>
          <w:color w:val="1B1F24"/>
          <w:sz w:val="15"/>
        </w:rPr>
        <w:t xml:space="preserve">         LEFT JOIN ( F0101 WHERE ABAT1 band ) F0101            &lt;-- JOIN 2  (L160)</w:t>
        <w:br/>
      </w:r>
      <w:r>
        <w:rPr>
          <w:rFonts w:ascii="Consolas" w:hAnsi="Consolas"/>
          <w:color w:val="1B1F24"/>
          <w:sz w:val="15"/>
        </w:rPr>
        <w:t xml:space="preserve">    WHERE  ORDATE BETWEEN 126121 AND 126151                    &lt;-- FILTER 5 (L167)</w:t>
        <w:br/>
      </w:r>
      <w:r>
        <w:rPr>
          <w:rFonts w:ascii="Consolas" w:hAnsi="Consolas"/>
          <w:color w:val="1B1F24"/>
          <w:sz w:val="15"/>
        </w:rPr>
        <w:t xml:space="preserve">       AND  SDLITM = 'FRT'                                     &lt;-- FILTER 6 (L168)</w:t>
        <w:br/>
      </w:r>
      <w:r>
        <w:rPr>
          <w:rFonts w:ascii="Consolas" w:hAnsi="Consolas"/>
          <w:color w:val="1B1F24"/>
          <w:sz w:val="15"/>
        </w:rPr>
        <w:t xml:space="preserve">       AND  SDNXTR &lt; '581'                                     &lt;-- FILTER 7 (L169)</w:t>
        <w:br/>
      </w:r>
      <w:r>
        <w:rPr>
          <w:rFonts w:ascii="Consolas" w:hAnsi="Consolas"/>
          <w:color w:val="1B1F24"/>
          <w:sz w:val="15"/>
        </w:rPr>
        <w:t xml:space="preserve">    GROUP BY (30 cols)   ORDER BY (30 cols)</w:t>
        <w:br/>
      </w:r>
      <w:r>
        <w:rPr>
          <w:rFonts w:ascii="Consolas" w:hAnsi="Consolas"/>
          <w:color w:val="1B1F24"/>
          <w:sz w:val="15"/>
        </w:rPr>
        <w:t xml:space="preserve">    |</w:t>
        <w:br/>
      </w:r>
      <w:r>
        <w:rPr>
          <w:rFonts w:ascii="Consolas" w:hAnsi="Consolas"/>
          <w:color w:val="1B1F24"/>
          <w:sz w:val="15"/>
        </w:rPr>
        <w:t xml:space="preserve">    +-- SBXLOADPOVIEW  =  FROM PRODDTA.F4211                   (no UNION)</w:t>
        <w:br/>
      </w:r>
      <w:r>
        <w:rPr>
          <w:rFonts w:ascii="Consolas" w:hAnsi="Consolas"/>
          <w:color w:val="1B1F24"/>
          <w:sz w:val="15"/>
        </w:rPr>
        <w:t xml:space="preserve">          WHERE SDDCTO='SX' AND sdlnty&lt;&gt;'TL'</w:t>
        <w:br/>
      </w:r>
      <w:r>
        <w:rPr>
          <w:rFonts w:ascii="Consolas" w:hAnsi="Consolas"/>
          <w:color w:val="1B1F24"/>
          <w:sz w:val="15"/>
        </w:rPr>
        <w:t xml:space="preserve">            AND sdkcoo='00750' AND SDLITM&lt;&gt;'HOLADD'            &lt;-- FILTERS 1-4 (L151-154)</w:t>
        <w:br/>
      </w:r>
      <w:r>
        <w:rPr>
          <w:rFonts w:ascii="Consolas" w:hAnsi="Consolas"/>
          <w:color w:val="1B1F24"/>
          <w:sz w:val="15"/>
        </w:rPr>
        <w:t xml:space="preserve">          + 7 correlated subqueries (BOL, SANDTKT, OX*, GL*)</w:t>
      </w: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Two item filters that agree, not conflict.</w:t>
        <w:br/>
      </w:r>
      <w:r>
        <w:rPr>
          <w:sz w:val="18"/>
        </w:rPr>
        <w:t>The base view excludes holding charges (</w:t>
      </w:r>
      <w:r>
        <w:rPr>
          <w:rFonts w:ascii="Consolas" w:hAnsi="Consolas"/>
          <w:sz w:val="17"/>
        </w:rPr>
        <w:t>SDLITM &lt;&gt; 'HOLADD'</w:t>
      </w:r>
      <w:r>
        <w:rPr>
          <w:sz w:val="18"/>
        </w:rPr>
        <w:t>); the page then narrows to freight (</w:t>
      </w:r>
      <w:r>
        <w:rPr>
          <w:rFonts w:ascii="Consolas" w:hAnsi="Consolas"/>
          <w:sz w:val="17"/>
        </w:rPr>
        <w:t>SDLITM = 'FRT'</w:t>
      </w:r>
      <w:r>
        <w:rPr>
          <w:sz w:val="18"/>
        </w:rPr>
        <w:t xml:space="preserve">). FRT is not HOLADD, so the two never fight — the base one is a structural exclusion, the page one is the report's actual selection. In Gold both collapse to </w:t>
      </w:r>
      <w:r>
        <w:rPr>
          <w:rFonts w:ascii="Consolas" w:hAnsi="Consolas"/>
          <w:sz w:val="17"/>
        </w:rPr>
        <w:t>row_class = "LINE"</w:t>
      </w:r>
      <w:r>
        <w:rPr>
          <w:sz w:val="18"/>
        </w:rPr>
        <w:t xml:space="preserve"> plus </w:t>
      </w:r>
      <w:r>
        <w:rPr>
          <w:rFonts w:ascii="Consolas" w:hAnsi="Consolas"/>
          <w:sz w:val="17"/>
        </w:rPr>
        <w:t>item_number = "FRT"</w:t>
      </w:r>
      <w:r>
        <w:rPr>
          <w:sz w:val="18"/>
        </w:rPr>
        <w:t>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2 · Joins</w:t>
      </w:r>
    </w:p>
    <w:p>
      <w:pPr>
        <w:spacing w:before="280" w:after="100"/>
      </w:pPr>
      <w:r>
        <w:rPr>
          <w:b/>
          <w:color w:val="1F4E79"/>
          <w:sz w:val="26"/>
        </w:rPr>
        <w:t>2.1  Join 1 — SBXLOADPOVIEW ⟕ F554201T  (LEFT, the sandbox QC record)</w:t>
      </w:r>
    </w:p>
    <w:p>
      <w:pPr>
        <w:spacing w:before="160" w:after="20"/>
      </w:pPr>
      <w:r>
        <w:rPr>
          <w:b/>
          <w:color w:val="595F69"/>
          <w:sz w:val="16"/>
        </w:rPr>
        <w:t>Verbatim, line 155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PRODDTA.F554201T F554201T</w:t>
        <w:br/>
      </w:r>
      <w:r>
        <w:rPr>
          <w:rFonts w:ascii="Consolas" w:hAnsi="Consolas"/>
          <w:color w:val="1B1F24"/>
          <w:sz w:val="15"/>
        </w:rPr>
        <w:t xml:space="preserve">  ON ( ( SUBSTR(N'00000'</w:t>
        <w:br/>
      </w:r>
      <w:r>
        <w:rPr>
          <w:rFonts w:ascii="Consolas" w:hAnsi="Consolas"/>
          <w:color w:val="1B1F24"/>
          <w:sz w:val="15"/>
        </w:rPr>
        <w:t xml:space="preserve">                 || TO_CHAR(RTRIM(LTRIM(SBXLOADPOVIEW.SDKCOO))),</w:t>
        <w:br/>
      </w:r>
      <w:r>
        <w:rPr>
          <w:rFonts w:ascii="Consolas" w:hAnsi="Consolas"/>
          <w:color w:val="1B1F24"/>
          <w:sz w:val="15"/>
        </w:rPr>
        <w:t xml:space="preserve">                 LENGTH(TO_CHAR(RTRIM(LTRIM(SBXLOADPOVIEW.SDKCOO)))) + 1, 5) = F554201T.QCKCOO )</w:t>
        <w:br/>
      </w:r>
      <w:r>
        <w:rPr>
          <w:rFonts w:ascii="Consolas" w:hAnsi="Consolas"/>
          <w:color w:val="1B1F24"/>
          <w:sz w:val="15"/>
        </w:rPr>
        <w:t xml:space="preserve">       AND ( SBXLOADPOVIEW.SDDOCO = F554201T.QCDOCO ) )</w:t>
        <w:br/>
      </w:r>
      <w:r>
        <w:rPr>
          <w:rFonts w:ascii="Consolas" w:hAnsi="Consolas"/>
          <w:color w:val="1B1F24"/>
          <w:sz w:val="15"/>
        </w:rPr>
        <w:t xml:space="preserve">     AND ( SBXLOADPOVIEW.SDDCTO = F554201T.QCDCTO 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5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2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 — a load with no QC record still appears, with a blank sand PO number.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Key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padded </w:t>
            </w:r>
            <w:r>
              <w:rPr>
                <w:rFonts w:ascii="Consolas" w:hAnsi="Consolas"/>
                <w:sz w:val="15"/>
              </w:rPr>
              <w:t>SDKCOO</w:t>
            </w:r>
            <w:r>
              <w:rPr>
                <w:sz w:val="16"/>
              </w:rPr>
              <w:t xml:space="preserve"> = </w:t>
            </w:r>
            <w:r>
              <w:rPr>
                <w:rFonts w:ascii="Consolas" w:hAnsi="Consolas"/>
                <w:sz w:val="15"/>
              </w:rPr>
              <w:t>QCKCOO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SDDOCO = QCDOCO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5"/>
              </w:rPr>
              <w:t>SDDCTO = QCDCTO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sz w:val="15"/>
              </w:rPr>
              <w:t>SUBSTR(N'00000'||…)</w:t>
            </w:r>
            <w:r>
              <w:rPr>
                <w:sz w:val="16"/>
              </w:rPr>
              <w:t xml:space="preserve"> right-justifies the company to 5 chars — </w:t>
            </w:r>
            <w:r>
              <w:rPr>
                <w:rFonts w:ascii="Consolas" w:hAnsi="Consolas"/>
                <w:sz w:val="15"/>
              </w:rPr>
              <w:t>'00750'</w:t>
            </w:r>
            <w:r>
              <w:rPr>
                <w:sz w:val="16"/>
              </w:rPr>
              <w:t xml:space="preserve"> either way.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Supplies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QCDS50 only → </w:t>
            </w:r>
            <w:r>
              <w:rPr>
                <w:rFonts w:ascii="Consolas" w:hAnsi="Consolas"/>
                <w:sz w:val="15"/>
              </w:rPr>
              <w:t>sand_po_number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 Gold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qcv</w:t>
            </w:r>
            <w:r>
              <w:rPr>
                <w:sz w:val="16"/>
              </w:rPr>
              <w:t xml:space="preserve"> lookup, pre-aggregated to one row per (kcoo, doco, dcto) and LEFT-joined.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2.2  Join 2 — SBXLOADPOVIEW ⟕ F0101  (LEFT, the loading facility)</w:t>
      </w:r>
    </w:p>
    <w:p>
      <w:pPr>
        <w:spacing w:before="160" w:after="20"/>
      </w:pPr>
      <w:r>
        <w:rPr>
          <w:b/>
          <w:color w:val="595F69"/>
          <w:sz w:val="16"/>
        </w:rPr>
        <w:t>Verbatim, line 160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(SELECT F0101.ABALPH,</w:t>
        <w:br/>
      </w:r>
      <w:r>
        <w:rPr>
          <w:rFonts w:ascii="Consolas" w:hAnsi="Consolas"/>
          <w:color w:val="1B1F24"/>
          <w:sz w:val="15"/>
        </w:rPr>
        <w:t xml:space="preserve">                  F0101.ABURAT,</w:t>
        <w:br/>
      </w:r>
      <w:r>
        <w:rPr>
          <w:rFonts w:ascii="Consolas" w:hAnsi="Consolas"/>
          <w:color w:val="1B1F24"/>
          <w:sz w:val="15"/>
        </w:rPr>
        <w:t xml:space="preserve">                  F0101.ABAN8</w:t>
        <w:br/>
      </w:r>
      <w:r>
        <w:rPr>
          <w:rFonts w:ascii="Consolas" w:hAnsi="Consolas"/>
          <w:color w:val="1B1F24"/>
          <w:sz w:val="15"/>
        </w:rPr>
        <w:t xml:space="preserve">           FROM   PRODDTA.F0101 F0101</w:t>
        <w:br/>
      </w:r>
      <w:r>
        <w:rPr>
          <w:rFonts w:ascii="Consolas" w:hAnsi="Consolas"/>
          <w:color w:val="1B1F24"/>
          <w:sz w:val="15"/>
        </w:rPr>
        <w:t xml:space="preserve">           WHERE  ( ( F0101.ABAT1 BETWEEN N'A  ' AND N'P  ' )</w:t>
        <w:br/>
      </w:r>
      <w:r>
        <w:rPr>
          <w:rFonts w:ascii="Consolas" w:hAnsi="Consolas"/>
          <w:color w:val="1B1F24"/>
          <w:sz w:val="15"/>
        </w:rPr>
        <w:t xml:space="preserve">                     OR ( F0101.ABAT1 BETWEEN N'R  ' AND N'ZZZ' ) )) F0101</w:t>
        <w:br/>
      </w:r>
      <w:r>
        <w:rPr>
          <w:rFonts w:ascii="Consolas" w:hAnsi="Consolas"/>
          <w:color w:val="1B1F24"/>
          <w:sz w:val="15"/>
        </w:rPr>
        <w:t xml:space="preserve">  ON SBXLOADPOVIEW.LOFA = F0101.ABAN8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The ABAT1 band on the right-hand side is a VALUE DEFINITION, not a filter.</w:t>
        <w:br/>
      </w:r>
      <w:r>
        <w:rPr>
          <w:sz w:val="18"/>
        </w:rPr>
        <w:t xml:space="preserve">It says which address-book rows count as a rate source (it excludes the </w:t>
      </w:r>
      <w:r>
        <w:rPr>
          <w:rFonts w:ascii="Consolas" w:hAnsi="Consolas"/>
          <w:sz w:val="17"/>
        </w:rPr>
        <w:t>Q</w:t>
      </w:r>
      <w:r>
        <w:rPr>
          <w:sz w:val="18"/>
        </w:rPr>
        <w:t xml:space="preserve"> search-type band). Because the join is LEFT and </w:t>
      </w:r>
      <w:r>
        <w:rPr>
          <w:rFonts w:ascii="Consolas" w:hAnsi="Consolas"/>
          <w:sz w:val="17"/>
        </w:rPr>
        <w:t>ABAN8</w:t>
      </w:r>
      <w:r>
        <w:rPr>
          <w:sz w:val="18"/>
        </w:rPr>
        <w:t xml:space="preserve"> is the F0101 primary key, it can never remove a report row — it only decides whether </w:t>
      </w:r>
      <w:r>
        <w:rPr>
          <w:rFonts w:ascii="Consolas" w:hAnsi="Consolas"/>
          <w:sz w:val="17"/>
        </w:rPr>
        <w:t>ABALPH</w:t>
      </w:r>
      <w:r>
        <w:rPr>
          <w:sz w:val="18"/>
        </w:rPr>
        <w:t xml:space="preserve"> and the rate come back populated or NULL.</w:t>
        <w:br/>
        <w:br/>
      </w:r>
      <w:r>
        <w:rPr>
          <w:b/>
          <w:sz w:val="18"/>
        </w:rPr>
        <w:t xml:space="preserve">In Gold: </w:t>
      </w:r>
      <w:r>
        <w:rPr>
          <w:sz w:val="18"/>
        </w:rPr>
        <w:t xml:space="preserve">kept, but relocated into a CASE inside the </w:t>
      </w:r>
      <w:r>
        <w:rPr>
          <w:rFonts w:ascii="Consolas" w:hAnsi="Consolas"/>
          <w:sz w:val="17"/>
        </w:rPr>
        <w:t>lofa</w:t>
      </w:r>
      <w:r>
        <w:rPr>
          <w:sz w:val="18"/>
        </w:rPr>
        <w:t xml:space="preserve"> aggregate so it drops nothing. An out-of-band facility gets a NULL </w:t>
      </w:r>
      <w:r>
        <w:rPr>
          <w:rFonts w:ascii="Consolas" w:hAnsi="Consolas"/>
          <w:sz w:val="17"/>
        </w:rPr>
        <w:t>lofa_rate</w:t>
      </w:r>
      <w:r>
        <w:rPr>
          <w:sz w:val="18"/>
        </w:rPr>
        <w:t xml:space="preserve"> — exactly what Hubble's LEFT JOIN produced.</w:t>
      </w:r>
    </w:p>
    <w:p>
      <w:pPr>
        <w:spacing w:before="280" w:after="100"/>
      </w:pPr>
      <w:r>
        <w:rPr>
          <w:b/>
          <w:color w:val="1F4E79"/>
          <w:sz w:val="26"/>
        </w:rPr>
        <w:t>2.3  The 7 correlated subqueries on the sales line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15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Right table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Correlation + constants</w:t>
            </w:r>
          </w:p>
        </w:tc>
        <w:tc>
          <w:tcPr>
            <w:tcW w:type="dxa" w:w="4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In Gold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proddta.F4211 I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I.sddoco=SDDOCO · I.sddcto=SDDCTO · I.sdlitm='BOL'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_load_aggregates → bol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SANDTKT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proddta.F4211 I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 · I.sdlitm='SANDTKTNBR'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_load_aggregates → sand_ticket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OXNXTR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pddcto='OX' · pdkcoo='00750' · pdlitm=SDLITM · pddoco=SDDOCO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 lookup → ox_next_status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OXLTTR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same predicate set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 lookup → ox_last_status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guarded by </w:t>
            </w:r>
            <w:r>
              <w:rPr>
                <w:rFonts w:ascii="Consolas" w:hAnsi="Consolas"/>
                <w:sz w:val="15"/>
              </w:rPr>
              <w:t>CASE WHEN SDLITM IN ('FRT')</w:t>
            </w:r>
            <w:r>
              <w:rPr>
                <w:sz w:val="16"/>
              </w:rPr>
              <w:t xml:space="preserve"> — ⚠ a CASE arm, not a WHERE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 (3-way rule)</w:t>
            </w:r>
          </w:p>
        </w:tc>
      </w:tr>
      <w:tr>
        <w:tc>
          <w:tcPr>
            <w:tcW w:type="dxa" w:w="15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</w:t>
            </w:r>
          </w:p>
        </w:tc>
        <w:tc>
          <w:tcPr>
            <w:tcW w:type="dxa" w:w="27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proddta.F0911 ← F43121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gldct='OV' · glkco='00750' · gldoc IN (F43121 prdoc … prdct='OV')</w:t>
            </w:r>
          </w:p>
        </w:tc>
        <w:tc>
          <w:tcPr>
            <w:tcW w:type="dxa" w:w="460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glpost → carrier_po_gl_post_flag</w:t>
            </w:r>
          </w:p>
        </w:tc>
      </w:tr>
      <w:tr>
        <w:tc>
          <w:tcPr>
            <w:tcW w:type="dxa" w:w="15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GLdgj</w:t>
            </w:r>
          </w:p>
        </w:tc>
        <w:tc>
          <w:tcPr>
            <w:tcW w:type="dxa" w:w="273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proddta.F43121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prdct='OV' · PRMATC='1' · PRDGL&gt;1</w:t>
            </w:r>
          </w:p>
        </w:tc>
        <w:tc>
          <w:tcPr>
            <w:tcW w:type="dxa" w:w="460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recv → po_receipt_gl_date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OXAMT is charged to the FRT line here.</w:t>
        <w:br/>
      </w:r>
      <w:r>
        <w:rPr>
          <w:sz w:val="18"/>
        </w:rPr>
        <w:t xml:space="preserve">The gate is </w:t>
      </w:r>
      <w:r>
        <w:rPr>
          <w:rFonts w:ascii="Consolas" w:hAnsi="Consolas"/>
          <w:sz w:val="17"/>
        </w:rPr>
        <w:t>SDLITM IN ('FRT')</w:t>
      </w:r>
      <w:r>
        <w:rPr>
          <w:sz w:val="18"/>
        </w:rPr>
        <w:t xml:space="preserve"> — so every displayed row (all FRT) carries its load's OX freight sum. The HOLADD variation moves this gate to a live HOLADD line instead; Gold's </w:t>
      </w:r>
      <w:r>
        <w:rPr>
          <w:rFonts w:ascii="Consolas" w:hAnsi="Consolas"/>
          <w:sz w:val="17"/>
        </w:rPr>
        <w:t>ox_amount</w:t>
      </w:r>
      <w:r>
        <w:rPr>
          <w:sz w:val="18"/>
        </w:rPr>
        <w:t xml:space="preserve"> reconciles both with a three-way rule, and </w:t>
      </w:r>
      <w:r>
        <w:rPr>
          <w:rFonts w:ascii="Consolas" w:hAnsi="Consolas"/>
          <w:b/>
          <w:sz w:val="17"/>
        </w:rPr>
        <w:t>ox_amount_gross</w:t>
      </w:r>
      <w:r>
        <w:rPr>
          <w:sz w:val="18"/>
        </w:rPr>
        <w:t xml:space="preserve"> exposes the same money with no item condition baked in.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3 · Filters</w:t>
      </w:r>
    </w:p>
    <w:p>
      <w:pPr>
        <w:spacing w:before="280" w:after="100"/>
      </w:pPr>
      <w:r>
        <w:rPr>
          <w:b/>
          <w:color w:val="1F4E79"/>
          <w:sz w:val="26"/>
        </w:rPr>
        <w:t>3.1  Page-level filters (the outer WHERE — this report's actual selection)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75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58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ORDATE … BETWEEN 126121 AND 126151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May 2026, on the line date (</w:t>
            </w:r>
            <w:r>
              <w:rPr>
                <w:rFonts w:ascii="Consolas" w:hAnsi="Consolas"/>
                <w:sz w:val="15"/>
              </w:rPr>
              <w:t>SDTRDJ</w:t>
            </w:r>
            <w:r>
              <w:rPr>
                <w:sz w:val="16"/>
              </w:rPr>
              <w:t>)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b/>
                <w:sz w:val="15"/>
              </w:rPr>
              <w:t>order_date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( SDLITM = N'FRT' )</w:t>
            </w:r>
          </w:p>
        </w:tc>
        <w:tc>
          <w:tcPr>
            <w:tcW w:type="dxa" w:w="58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freight lines only — the report's population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item_number is "FRT"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( SDNXTR &lt; N'581' )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open loads — next status below 581. Hubble compares </w:t>
            </w:r>
            <w:r>
              <w:rPr>
                <w:rFonts w:ascii="Consolas" w:hAnsi="Consolas"/>
                <w:sz w:val="15"/>
              </w:rPr>
              <w:t>SDNXTR</w:t>
            </w:r>
            <w:r>
              <w:rPr>
                <w:sz w:val="16"/>
              </w:rPr>
              <w:t xml:space="preserve"> as a </w:t>
            </w:r>
            <w:r>
              <w:rPr>
                <w:b/>
                <w:i/>
                <w:sz w:val="16"/>
              </w:rPr>
              <w:t>string</w:t>
            </w:r>
            <w:r>
              <w:rPr>
                <w:sz w:val="16"/>
              </w:rPr>
              <w:t>; we filter the numeric copy instead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next_status_num &lt; 581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3.2  Base-view filters (the F4211 WHERE — structural, shared with reports 2 &amp; 3)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5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75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58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F4211.SDDCTO = 'SX'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sales documents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document_type is "SX"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F4211.sdlnty &lt;&gt; 'TL'</w:t>
            </w:r>
          </w:p>
        </w:tc>
        <w:tc>
          <w:tcPr>
            <w:tcW w:type="dxa" w:w="58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 text lines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 = "LINE"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F4211.sdkcoo = '00750'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sandbox company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sz w:val="15"/>
              </w:rPr>
              <w:t>company is "00750"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7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and F4211.SDLITM &lt;&gt; 'HOLADD'</w:t>
            </w:r>
          </w:p>
        </w:tc>
        <w:tc>
          <w:tcPr>
            <w:tcW w:type="dxa" w:w="58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excludes holding charges — the </w:t>
            </w:r>
            <w:r>
              <w:rPr>
                <w:b/>
                <w:sz w:val="16"/>
              </w:rPr>
              <w:t>complement</w:t>
            </w:r>
            <w:r>
              <w:rPr>
                <w:sz w:val="16"/>
              </w:rPr>
              <w:t xml:space="preserve"> of the HOLADD report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covered by </w:t>
            </w:r>
            <w:r>
              <w:rPr>
                <w:rFonts w:ascii="Consolas" w:hAnsi="Consolas"/>
                <w:sz w:val="15"/>
              </w:rPr>
              <w:t>row_class = "LINE"</w:t>
            </w:r>
          </w:p>
        </w:tc>
      </w:tr>
      <w:tr>
        <w:tc>
          <w:tcPr>
            <w:tcW w:type="dxa" w:w="5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ABAT1 BETWEEN 'A  '..'P  ' OR 'R  '..'ZZZ'</w:t>
            </w:r>
          </w:p>
        </w:tc>
        <w:tc>
          <w:tcPr>
            <w:tcW w:type="dxa" w:w="58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 </w:t>
            </w:r>
            <w:r>
              <w:rPr>
                <w:b/>
                <w:i/>
                <w:sz w:val="16"/>
              </w:rPr>
              <w:t>value definition</w:t>
            </w:r>
            <w:r>
              <w:rPr>
                <w:sz w:val="16"/>
              </w:rPr>
              <w:t>, not a filter — see §2.2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nothing to do — handled in Gold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row_class = "LINE" does the work of filters 2 and 4 at once.</w:t>
        <w:br/>
      </w:r>
      <w:r>
        <w:rPr>
          <w:sz w:val="18"/>
        </w:rPr>
        <w:t xml:space="preserve">A line becomes </w:t>
      </w:r>
      <w:r>
        <w:rPr>
          <w:rFonts w:ascii="Consolas" w:hAnsi="Consolas"/>
          <w:sz w:val="17"/>
        </w:rPr>
        <w:t>TEXT</w:t>
      </w:r>
      <w:r>
        <w:rPr>
          <w:sz w:val="18"/>
        </w:rPr>
        <w:t xml:space="preserve"> when </w:t>
      </w:r>
      <w:r>
        <w:rPr>
          <w:rFonts w:ascii="Consolas" w:hAnsi="Consolas"/>
          <w:sz w:val="17"/>
        </w:rPr>
        <w:t>SDLNTY = 'TL'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 when </w:t>
      </w:r>
      <w:r>
        <w:rPr>
          <w:rFonts w:ascii="Consolas" w:hAnsi="Consolas"/>
          <w:sz w:val="17"/>
        </w:rPr>
        <w:t>SDLITM = 'HOLADD'</w:t>
      </w:r>
      <w:r>
        <w:rPr>
          <w:sz w:val="18"/>
        </w:rPr>
        <w:t xml:space="preserve">; everything else on the F4211 leg is </w:t>
      </w:r>
      <w:r>
        <w:rPr>
          <w:rFonts w:ascii="Consolas" w:hAnsi="Consolas"/>
          <w:sz w:val="17"/>
        </w:rPr>
        <w:t>LINE</w:t>
      </w:r>
      <w:r>
        <w:rPr>
          <w:sz w:val="18"/>
        </w:rPr>
        <w:t xml:space="preserve">. So the single page filter </w:t>
      </w:r>
      <w:r>
        <w:rPr>
          <w:rFonts w:ascii="Consolas" w:hAnsi="Consolas"/>
          <w:b/>
          <w:sz w:val="17"/>
        </w:rPr>
        <w:t>row_class = "LINE"</w:t>
      </w:r>
      <w:r>
        <w:rPr>
          <w:sz w:val="18"/>
        </w:rPr>
        <w:t xml:space="preserve"> reproduces both structural exclusions, and keeps the purchase-order rows (</w:t>
      </w:r>
      <w:r>
        <w:rPr>
          <w:rFonts w:ascii="Consolas" w:hAnsi="Consolas"/>
          <w:sz w:val="17"/>
        </w:rPr>
        <w:t>PO_HOLADD / PO_OTHER</w:t>
      </w:r>
      <w:r>
        <w:rPr>
          <w:sz w:val="18"/>
        </w:rPr>
        <w:t>) out too.</w:t>
      </w:r>
    </w:p>
    <w:p>
      <w:pPr>
        <w:spacing w:before="280" w:after="100"/>
      </w:pPr>
      <w:r>
        <w:rPr>
          <w:b/>
          <w:color w:val="1F4E79"/>
          <w:sz w:val="26"/>
        </w:rPr>
        <w:t>3.3  The page-filter recipe</w:t>
      </w:r>
    </w:p>
    <w:p>
      <w:pPr>
        <w:spacing w:before="160" w:after="20"/>
      </w:pPr>
      <w:r>
        <w:rPr>
          <w:b/>
          <w:color w:val="595F69"/>
          <w:sz w:val="16"/>
        </w:rPr>
        <w:t>Core report — filter recipe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REPORT-level:</w:t>
        <w:br/>
      </w:r>
      <w:r>
        <w:rPr>
          <w:rFonts w:ascii="Consolas" w:hAnsi="Consolas"/>
          <w:color w:val="1B1F24"/>
          <w:sz w:val="15"/>
        </w:rPr>
        <w:t xml:space="preserve">    document_type   is   "SX"                    &lt;-- FILTER 1</w:t>
        <w:br/>
      </w:r>
      <w:r>
        <w:rPr>
          <w:rFonts w:ascii="Consolas" w:hAnsi="Consolas"/>
          <w:color w:val="1B1F24"/>
          <w:sz w:val="15"/>
        </w:rPr>
        <w:t xml:space="preserve">    company         is   "00750"                 &lt;-- FILTER 3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PAGE-level:</w:t>
        <w:br/>
      </w:r>
      <w:r>
        <w:rPr>
          <w:rFonts w:ascii="Consolas" w:hAnsi="Consolas"/>
          <w:color w:val="1B1F24"/>
          <w:sz w:val="15"/>
        </w:rPr>
        <w:t xml:space="preserve">    row_class        is   "LINE"                 &lt;-- FILTERS 2, 4  (drops TL, HOLADD and all PO rows)</w:t>
        <w:br/>
      </w:r>
      <w:r>
        <w:rPr>
          <w:rFonts w:ascii="Consolas" w:hAnsi="Consolas"/>
          <w:color w:val="1B1F24"/>
          <w:sz w:val="15"/>
        </w:rPr>
        <w:t xml:space="preserve">    item_number      is   "FRT"                  &lt;-- FILTER 6</w:t>
        <w:br/>
      </w:r>
      <w:r>
        <w:rPr>
          <w:rFonts w:ascii="Consolas" w:hAnsi="Consolas"/>
          <w:color w:val="1B1F24"/>
          <w:sz w:val="15"/>
        </w:rPr>
        <w:t xml:space="preserve">    next_status_num  is less than  581           &lt;-- FILTER 7  (NUMERIC — see note)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SLICER:</w:t>
        <w:br/>
      </w:r>
      <w:r>
        <w:rPr>
          <w:rFonts w:ascii="Consolas" w:hAnsi="Consolas"/>
          <w:color w:val="1B1F24"/>
          <w:sz w:val="15"/>
        </w:rPr>
        <w:t xml:space="preserve">    order_date            date range             &lt;-- FILTER 5  (the LINE date, SDTRDJ)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Filter on next_status_num (numeric), not next_status (string).</w:t>
        <w:br/>
      </w:r>
      <w:r>
        <w:rPr>
          <w:sz w:val="18"/>
        </w:rPr>
        <w:t xml:space="preserve">Hubble's </w:t>
      </w:r>
      <w:r>
        <w:rPr>
          <w:rFonts w:ascii="Consolas" w:hAnsi="Consolas"/>
          <w:sz w:val="17"/>
        </w:rPr>
        <w:t>SDNXTR &lt; N'581'</w:t>
      </w:r>
      <w:r>
        <w:rPr>
          <w:sz w:val="18"/>
        </w:rPr>
        <w:t xml:space="preserve"> is a </w:t>
      </w:r>
      <w:r>
        <w:rPr>
          <w:b/>
          <w:sz w:val="18"/>
        </w:rPr>
        <w:t>text</w:t>
      </w:r>
      <w:r>
        <w:rPr>
          <w:sz w:val="18"/>
        </w:rPr>
        <w:t xml:space="preserve"> comparison — it only orders correctly while every status is a uniform 3-character code, and an unpadded value would sort wrongly. Direct Lake forbids calculated columns and a measure cannot be a page filter, so the fact carries a physical integer copy, </w:t>
      </w:r>
      <w:r>
        <w:rPr>
          <w:rFonts w:ascii="Consolas" w:hAnsi="Consolas"/>
          <w:b/>
          <w:sz w:val="17"/>
        </w:rPr>
        <w:t>next_status_num</w:t>
      </w:r>
      <w:r>
        <w:rPr>
          <w:sz w:val="18"/>
        </w:rPr>
        <w:t xml:space="preserve"> = </w:t>
      </w:r>
      <w:r>
        <w:rPr>
          <w:rFonts w:ascii="Consolas" w:hAnsi="Consolas"/>
          <w:sz w:val="17"/>
        </w:rPr>
        <w:t>CAST(next_status AS INT)</w:t>
      </w:r>
      <w:r>
        <w:rPr>
          <w:sz w:val="18"/>
        </w:rPr>
        <w:t xml:space="preserve">. Filter </w:t>
      </w:r>
      <w:r>
        <w:rPr>
          <w:rFonts w:ascii="Consolas" w:hAnsi="Consolas"/>
          <w:sz w:val="17"/>
        </w:rPr>
        <w:t>next_status_num &lt; 581</w:t>
      </w:r>
      <w:r>
        <w:rPr>
          <w:sz w:val="18"/>
        </w:rPr>
        <w:t xml:space="preserve"> (unambiguous); keep displaying the string </w:t>
      </w:r>
      <w:r>
        <w:rPr>
          <w:rFonts w:ascii="Consolas" w:hAnsi="Consolas"/>
          <w:sz w:val="17"/>
        </w:rPr>
        <w:t>next_status</w:t>
      </w:r>
      <w:r>
        <w:rPr>
          <w:sz w:val="18"/>
        </w:rPr>
        <w:t xml:space="preserve">. A blank/non-numeric status becomes NULL and is excluded — matching Hubble, where </w:t>
      </w:r>
      <w:r>
        <w:rPr>
          <w:rFonts w:ascii="Consolas" w:hAnsi="Consolas"/>
          <w:sz w:val="17"/>
        </w:rPr>
        <w:t>NULL &lt; '581'</w:t>
      </w:r>
      <w:r>
        <w:rPr>
          <w:sz w:val="18"/>
        </w:rPr>
        <w:t xml:space="preserve"> is not true.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4 · Measures</w:t>
      </w:r>
    </w:p>
    <w:p>
      <w:pPr>
        <w:spacing w:before="280" w:after="100"/>
      </w:pPr>
      <w:r>
        <w:rPr>
          <w:b/>
          <w:color w:val="1F4E79"/>
          <w:sz w:val="26"/>
        </w:rPr>
        <w:t>4.1  What this report actually measures</w:t>
      </w:r>
    </w:p>
    <w:p>
      <w:pPr>
        <w:spacing w:before="60" w:after="100" w:line="276" w:lineRule="auto"/>
      </w:pPr>
      <w:r>
        <w:t xml:space="preserve">This is a line-grain listing, so most columns display directly. Hubble's only real measure is </w:t>
      </w:r>
      <w:r>
        <w:rPr>
          <w:rFonts w:ascii="Consolas" w:hAnsi="Consolas"/>
          <w:b/>
          <w:color w:val="9C272B"/>
          <w:sz w:val="17"/>
        </w:rPr>
        <w:t>ReportColumn1</w:t>
      </w:r>
      <w:r>
        <w:t xml:space="preserve"> = </w:t>
      </w:r>
      <w:r>
        <w:rPr>
          <w:rFonts w:ascii="Consolas" w:hAnsi="Consolas"/>
          <w:color w:val="9C272B"/>
          <w:sz w:val="17"/>
        </w:rPr>
        <w:t>SUM(F0101.ABURAT * 0.01)</w:t>
      </w:r>
      <w:r>
        <w:t xml:space="preserve"> — the loading facility's rate, which maps to our </w:t>
      </w:r>
      <w:r>
        <w:rPr>
          <w:rFonts w:ascii="Consolas" w:hAnsi="Consolas"/>
          <w:b/>
          <w:color w:val="9C272B"/>
          <w:sz w:val="17"/>
        </w:rPr>
        <w:t>Rate</w:t>
      </w:r>
      <w:r>
        <w:t xml:space="preserve"> measure.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Model measure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96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Hubble's </w:t>
            </w:r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⚠ Semi-additive — constant per loading facility but repeated on every line. The measure uses </w:t>
            </w:r>
            <w:r>
              <w:rPr>
                <w:rFonts w:ascii="Consolas" w:hAnsi="Consolas"/>
                <w:sz w:val="15"/>
              </w:rPr>
              <w:t>SUMX(VALUES(loading_facility), CALCULATE(MAX(lofa_rate)))</w:t>
            </w:r>
            <w:r>
              <w:rPr>
                <w:sz w:val="16"/>
              </w:rPr>
              <w:t xml:space="preserve"> so it counts each facility once.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EXTAMT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freight extended price — genuinely populated here (unlike the HOLADD PO rows, where it is 0).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OXAMT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load's OX freight adjustment, charged to the FRT line.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totals over </w:t>
            </w:r>
            <w:r>
              <w:rPr>
                <w:rFonts w:ascii="Consolas" w:hAnsi="Consolas"/>
                <w:sz w:val="15"/>
              </w:rPr>
              <w:t>QTY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line-level, genuinely additive.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freight lines</w:t>
            </w:r>
          </w:p>
        </w:tc>
        <w:tc>
          <w:tcPr>
            <w:tcW w:type="dxa" w:w="96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COUNTROWS — genuinely additive.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how many distinct loads</w:t>
            </w:r>
          </w:p>
        </w:tc>
        <w:tc>
          <w:tcPr>
            <w:tcW w:type="dxa" w:w="96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DISTINCTCOUNT over </w:t>
            </w:r>
            <w:r>
              <w:rPr>
                <w:rFonts w:ascii="Consolas" w:hAnsi="Consolas"/>
                <w:sz w:val="15"/>
              </w:rPr>
              <w:t>load_scope_key</w:t>
            </w:r>
            <w:r>
              <w:rPr>
                <w:sz w:val="16"/>
              </w:rPr>
              <w:t>, the true load identity.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The 19 reconciliation measures are not for this page either.</w:t>
        <w:br/>
      </w:r>
      <w:r>
        <w:rPr>
          <w:sz w:val="18"/>
        </w:rPr>
        <w:t xml:space="preserve">They are pivots of the Reconciliation view. This report is a listing — read the columns directly and use only the six above. The reconciliation measures do restrict to </w:t>
      </w:r>
      <w:r>
        <w:rPr>
          <w:rFonts w:ascii="Consolas" w:hAnsi="Consolas"/>
          <w:sz w:val="17"/>
        </w:rPr>
        <w:t>row_class IN ("LINE","HOLADD","TEXT")</w:t>
      </w:r>
      <w:r>
        <w:rPr>
          <w:sz w:val="18"/>
        </w:rPr>
        <w:t>, which happens to include this report's rows, but their item/category gates are tuned to the Reconciliation page, not this one.</w:t>
      </w:r>
    </w:p>
    <w:p>
      <w:pPr>
        <w:spacing w:before="280" w:after="100"/>
      </w:pPr>
      <w:r>
        <w:rPr>
          <w:b/>
          <w:color w:val="1F4E79"/>
          <w:sz w:val="26"/>
        </w:rPr>
        <w:t>4.2  Column lineage — JDE alias → Silver snake_case field → Gold fact column</w:t>
      </w:r>
    </w:p>
    <w:p>
      <w:pPr>
        <w:spacing w:before="60" w:after="100" w:line="276" w:lineRule="auto"/>
      </w:pPr>
      <w:r>
        <w:t xml:space="preserve">The chain runs </w:t>
      </w:r>
      <w:r>
        <w:rPr>
          <w:b/>
        </w:rPr>
        <w:t>JDE alias</w:t>
      </w:r>
      <w:r>
        <w:t xml:space="preserve"> → </w:t>
      </w:r>
      <w:r>
        <w:rPr>
          <w:b/>
        </w:rPr>
        <w:t>Silver snake_case field</w:t>
      </w:r>
      <w:r>
        <w:t xml:space="preserve"> → </w:t>
      </w:r>
      <w:r>
        <w:rPr>
          <w:b/>
        </w:rPr>
        <w:t>Gold fact column</w:t>
      </w:r>
      <w:r>
        <w:t xml:space="preserve"> → measure. This table is </w:t>
      </w:r>
      <w:r>
        <w:rPr>
          <w:b/>
        </w:rPr>
        <w:t>generated</w:t>
      </w:r>
      <w:r>
        <w:t xml:space="preserve"> from the semantic model, the fact notebook and the platform metadata each time this document is built — it cannot drift from the code.</w:t>
      </w: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Derived and cross-checked — 25 of 28 fact columns confirmed by two independent paths, no conflicts.</w:t>
        <w:br/>
      </w:r>
      <w:r>
        <w:rPr>
          <w:sz w:val="18"/>
        </w:rPr>
        <w:t>The Gold→Silver hop is resolved twice: once by following the notebook's own projection chain (</w:t>
      </w:r>
      <w:r>
        <w:rPr>
          <w:rFonts w:ascii="Consolas" w:hAnsi="Consolas"/>
          <w:sz w:val="17"/>
        </w:rPr>
        <w:t>Gold column ← leg alias ← Silver column</w:t>
      </w:r>
      <w:r>
        <w:rPr>
          <w:sz w:val="18"/>
        </w:rPr>
        <w:t xml:space="preserve">), and once from the trailing </w:t>
      </w:r>
      <w:r>
        <w:rPr>
          <w:rFonts w:ascii="Consolas" w:hAnsi="Consolas"/>
          <w:sz w:val="17"/>
        </w:rPr>
        <w:t># SDXXXX</w:t>
      </w:r>
      <w:r>
        <w:rPr>
          <w:sz w:val="18"/>
        </w:rPr>
        <w:t xml:space="preserve"> annotation resolved through the metadata. Agreement is evidence both are right. Where only one path exists it is used and noted; where they disagree the generator reports it rather than silently picking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5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Aggregates (Gold column)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Discriminator (Gold column)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 Amount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3-way CASE: a PO row's own PDAEXP / the FRT line's OX sum / a live HOLADD's OX sum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Quantity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units_ordered / 2000 on COM lines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Rate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ABURAT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user_reserved_amount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Line Count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Count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load_scope_key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derived — sha2(company | document_type | load_number)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row_class has no Silver column — it is calculated.</w:t>
        <w:br/>
      </w:r>
      <w:r>
        <w:rPr>
          <w:sz w:val="18"/>
        </w:rPr>
        <w:t xml:space="preserve">Every measure above also guards on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, which does not exist in Silver. The notebook computes it from two fields that do: </w:t>
      </w:r>
      <w:r>
        <w:rPr>
          <w:b/>
          <w:sz w:val="18"/>
        </w:rPr>
        <w:t>SDLNTY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line_type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TL</w:t>
      </w:r>
      <w:r>
        <w:rPr>
          <w:sz w:val="18"/>
        </w:rPr>
        <w:t xml:space="preserve"> value makes the row </w:t>
      </w:r>
      <w:r>
        <w:rPr>
          <w:rFonts w:ascii="Consolas" w:hAnsi="Consolas"/>
          <w:sz w:val="17"/>
        </w:rPr>
        <w:t>TEXT</w:t>
      </w:r>
      <w:r>
        <w:rPr>
          <w:sz w:val="18"/>
        </w:rPr>
        <w:t xml:space="preserve">) and </w:t>
      </w:r>
      <w:r>
        <w:rPr>
          <w:b/>
          <w:sz w:val="18"/>
        </w:rPr>
        <w:t>SDLITM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identifier_second_item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 value makes it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); everything else on the F4211 leg is </w:t>
      </w:r>
      <w:r>
        <w:rPr>
          <w:rFonts w:ascii="Consolas" w:hAnsi="Consolas"/>
          <w:sz w:val="17"/>
        </w:rPr>
        <w:t>LINE</w:t>
      </w:r>
      <w:r>
        <w:rPr>
          <w:sz w:val="18"/>
        </w:rPr>
        <w:t xml:space="preserve">. Purchase-order rows from F4311 become </w:t>
      </w:r>
      <w:r>
        <w:rPr>
          <w:rFonts w:ascii="Consolas" w:hAnsi="Consolas"/>
          <w:sz w:val="17"/>
        </w:rPr>
        <w:t>PO_HOLADD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 xml:space="preserve">. See the notebook's </w:t>
      </w:r>
      <w:r>
        <w:rPr>
          <w:rFonts w:ascii="Consolas" w:hAnsi="Consolas"/>
          <w:sz w:val="17"/>
        </w:rPr>
        <w:t>_f4211_lines</w:t>
      </w:r>
      <w:r>
        <w:rPr>
          <w:sz w:val="18"/>
        </w:rPr>
        <w:t xml:space="preserve"> / </w:t>
      </w:r>
      <w:r>
        <w:rPr>
          <w:rFonts w:ascii="Consolas" w:hAnsi="Consolas"/>
          <w:sz w:val="17"/>
        </w:rPr>
        <w:t>_po_lines</w:t>
      </w:r>
      <w:r>
        <w:rPr>
          <w:sz w:val="18"/>
        </w:rPr>
        <w:t>.</w:t>
      </w:r>
    </w:p>
    <w:p>
      <w:pPr>
        <w:spacing w:before="60" w:after="100" w:line="276" w:lineRule="auto"/>
      </w:pPr>
      <w:r>
        <w:t xml:space="preserve">Columns the generator marks as </w:t>
      </w:r>
      <w:r>
        <w:rPr>
          <w:b/>
          <w:i/>
        </w:rPr>
        <w:t>derived</w:t>
      </w:r>
      <w:r>
        <w:t xml:space="preserve"> have no single Silver source and are never given a guessed one: </w:t>
      </w:r>
      <w:r>
        <w:rPr>
          <w:rFonts w:ascii="Consolas" w:hAnsi="Consolas"/>
          <w:b/>
          <w:color w:val="9C272B"/>
          <w:sz w:val="17"/>
        </w:rPr>
        <w:t>load_last_status</w:t>
      </w:r>
      <w:r>
        <w:t xml:space="preserve"> (the per-load CASE over </w:t>
      </w:r>
      <w:r>
        <w:rPr>
          <w:rFonts w:ascii="Consolas" w:hAnsi="Consolas"/>
          <w:color w:val="9C272B"/>
          <w:sz w:val="17"/>
        </w:rPr>
        <w:t>status_code_last</w:t>
      </w:r>
      <w:r>
        <w:t xml:space="preserve"> and </w:t>
      </w:r>
      <w:r>
        <w:rPr>
          <w:rFonts w:ascii="Consolas" w:hAnsi="Consolas"/>
          <w:color w:val="9C272B"/>
          <w:sz w:val="17"/>
        </w:rPr>
        <w:t>amount_extended_price</w:t>
      </w:r>
      <w:r>
        <w:t xml:space="preserve">), </w:t>
      </w:r>
      <w:r>
        <w:rPr>
          <w:rFonts w:ascii="Consolas" w:hAnsi="Consolas"/>
          <w:b/>
          <w:color w:val="9C272B"/>
          <w:sz w:val="17"/>
        </w:rPr>
        <w:t>quantity</w:t>
      </w:r>
      <w:r>
        <w:t xml:space="preserve"> (</w:t>
      </w:r>
      <w:r>
        <w:rPr>
          <w:rFonts w:ascii="Consolas" w:hAnsi="Consolas"/>
          <w:color w:val="9C272B"/>
          <w:sz w:val="17"/>
        </w:rPr>
        <w:t>units_ordered</w:t>
      </w:r>
      <w:r>
        <w:t xml:space="preserve"> ÷ 2,000 on COM lines), and </w:t>
      </w:r>
      <w:r>
        <w:rPr>
          <w:rFonts w:ascii="Consolas" w:hAnsi="Consolas"/>
          <w:b/>
          <w:color w:val="9C272B"/>
          <w:sz w:val="17"/>
        </w:rPr>
        <w:t>bol</w:t>
      </w:r>
      <w:r>
        <w:t xml:space="preserve"> / </w:t>
      </w:r>
      <w:r>
        <w:rPr>
          <w:rFonts w:ascii="Consolas" w:hAnsi="Consolas"/>
          <w:b/>
          <w:color w:val="9C272B"/>
          <w:sz w:val="17"/>
        </w:rPr>
        <w:t>sand_ticket</w:t>
      </w:r>
      <w:r>
        <w:t xml:space="preserve"> (MAX over </w:t>
      </w:r>
      <w:r>
        <w:rPr>
          <w:rFonts w:ascii="Consolas" w:hAnsi="Consolas"/>
          <w:color w:val="9C272B"/>
          <w:sz w:val="17"/>
        </w:rPr>
        <w:t>description_line_01</w:t>
      </w:r>
      <w:r>
        <w:t xml:space="preserve"> for a particular item).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5 · Output columns — all 30</w:t>
      </w:r>
    </w:p>
    <w:p>
      <w:pPr>
        <w:spacing w:before="60" w:after="100" w:line="276" w:lineRule="auto"/>
      </w:pPr>
      <w:r>
        <w:t xml:space="preserve">The view name </w:t>
      </w:r>
      <w:r>
        <w:rPr>
          <w:rFonts w:ascii="Consolas" w:hAnsi="Consolas"/>
          <w:color w:val="9C272B"/>
          <w:sz w:val="17"/>
        </w:rPr>
        <w:t>SBXLOADPOVIEW</w:t>
      </w:r>
      <w:r>
        <w:t xml:space="preserve"> is short enough that Hubble does not hash any of the aliases — every output column reads directly. Each has a single source (F4211 or a LEFT-joined lookup); there is no second branch.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 column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field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11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Gold column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SBXLOADPOVIEW_SDDOCO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SDDOCO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…_SDDCTO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SDDCTO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 — 'SX'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…_SDKCOO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SDKCOO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company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…_SDMCU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SDMCU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district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…_SDAN8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SDAN8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sold_to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…_SDSHAN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SDSHAN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ship_to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…_SDCARS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SDCARS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…_SDVR01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SDVR01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customer_po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F554201T_QCDS50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QCDS50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 (LEFT join)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sand_po_number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…_SDLITM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 — always FRT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…_SDDSC1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SDDSC1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…_ORDATE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SDTRDJ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Julian → CYYDDD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order_date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…_GLDATE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SDDGL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0/null → 1900-01-01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…_LOFA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SDVEND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F0101_ABALPH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ABALPH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F0101 (LEFT join)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dim_address_loading_facility[name_alpha]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…_SANDTKT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SANDTKT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where item=SANDTKTNBR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sand_ticket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…_BOL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BOL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MAX(SDDSC1) where item=BOL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bol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…_UOM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SDUOM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uom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…_QTY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DECODE(SDPRP1,'COM',…)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quantity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…_SDUPRC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SDUPRC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raw — NO / 1000000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unit_price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…_EXTAMT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b/>
                <w:color w:val="9C272B"/>
                <w:sz w:val="15"/>
              </w:rPr>
              <w:t>raw — NO / 100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…_SDLTTR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SDLTTR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…_SDNXTR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SDNXTR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…_SDDOC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SDDOC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…_OXLTTR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OXLTTR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MAX(PDLTTR) over the load's OX lines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ox_last_status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…_OXNXTR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OXNXTR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MAX(PDNXTR) over the load's OX lines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ox_next_status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…_OXAMT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OXAMT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SUM(pdAEXP) when SDLITM='FRT'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ox_amount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…_GLPOST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GLPOST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MAX(glpost) via F0911 ← F43121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carrier_po_gl_post_flag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33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…_GLDGJ</w:t>
            </w:r>
          </w:p>
        </w:tc>
        <w:tc>
          <w:tcPr>
            <w:tcW w:type="dxa" w:w="144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GLDGJ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MAX(PRDGL) from F43121</w:t>
            </w:r>
          </w:p>
        </w:tc>
        <w:tc>
          <w:tcPr>
            <w:tcW w:type="dxa" w:w="511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po_receipt_gl_date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33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…_SDLNID</w:t>
            </w:r>
          </w:p>
        </w:tc>
        <w:tc>
          <w:tcPr>
            <w:tcW w:type="dxa" w:w="144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SDLNID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F4211 line</w:t>
            </w:r>
          </w:p>
        </w:tc>
        <w:tc>
          <w:tcPr>
            <w:tcW w:type="dxa" w:w="511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line_id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5.1  The 4 Hubble internals — ignore all of them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Expression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ReportColumn1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SUM(F0101.ABURAT * 0.01)</w:t>
            </w:r>
          </w:p>
        </w:tc>
        <w:tc>
          <w:tcPr>
            <w:tcW w:type="dxa" w:w="60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only real measure → our </w:t>
            </w:r>
            <w:r>
              <w:rPr>
                <w:rFonts w:ascii="Consolas" w:hAnsi="Consolas"/>
                <w:b/>
                <w:sz w:val="15"/>
              </w:rPr>
              <w:t>Rate</w:t>
            </w:r>
            <w:r>
              <w:rPr>
                <w:sz w:val="16"/>
              </w:rPr>
              <w:t xml:space="preserve">. The </w:t>
            </w:r>
            <w:r>
              <w:rPr>
                <w:rFonts w:ascii="Consolas" w:hAnsi="Consolas"/>
                <w:sz w:val="15"/>
              </w:rPr>
              <w:t>* 0.01</w:t>
            </w:r>
            <w:r>
              <w:rPr>
                <w:sz w:val="16"/>
              </w:rPr>
              <w:t xml:space="preserve"> is implied-decimal decoding, already done in Silver.</w:t>
            </w:r>
          </w:p>
        </w:tc>
      </w:tr>
      <w:tr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RowIDX_F0101_0/1/2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SUM(DBMS_UTILITY.GET_HASH_VALUE(TO_CHAR(ABAN8) || '_InDeX_n_SaLt', …))</w:t>
            </w:r>
          </w:p>
        </w:tc>
        <w:tc>
          <w:tcPr>
            <w:tcW w:type="dxa" w:w="60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Hubble's internal row-identity hashes. No business meaning. Drop them.</w:t>
            </w:r>
          </w:p>
        </w:tc>
      </w:tr>
    </w:tbl>
    <w:p>
      <w:pPr>
        <w:spacing w:before="0" w:after="120"/>
      </w:pPr>
    </w:p>
    <w:p>
      <w:pPr>
        <w:spacing w:before="60" w:after="100" w:line="276" w:lineRule="auto"/>
      </w:pPr>
      <w:r>
        <w:rPr>
          <w:b/>
        </w:rPr>
        <w:t xml:space="preserve">A scale note, worth knowing when comparing variations: </w:t>
      </w:r>
      <w:r>
        <w:t xml:space="preserve">this report shows </w:t>
      </w:r>
      <w:r>
        <w:rPr>
          <w:b/>
        </w:rPr>
        <w:t>raw SDUPRC and SDAEXP</w:t>
      </w:r>
      <w:r>
        <w:t xml:space="preserve"> (no divisor), while the HOLADD variation divides them (</w:t>
      </w:r>
      <w:r>
        <w:rPr>
          <w:rFonts w:ascii="Consolas" w:hAnsi="Consolas"/>
          <w:color w:val="9C272B"/>
          <w:sz w:val="17"/>
        </w:rPr>
        <w:t>/1000000</w:t>
      </w:r>
      <w:r>
        <w:t xml:space="preserve"> and </w:t>
      </w:r>
      <w:r>
        <w:rPr>
          <w:rFonts w:ascii="Consolas" w:hAnsi="Consolas"/>
          <w:color w:val="9C272B"/>
          <w:sz w:val="17"/>
        </w:rPr>
        <w:t>/100</w:t>
      </w:r>
      <w:r>
        <w:t xml:space="preserve">). That inconsistency across two Hubble queries is the evidence the divisors are implied-decimal decoding, not business maths — Silver has already applied them, so neither appears in the notebook. The one genuine business divisor — </w:t>
      </w:r>
      <w:r>
        <w:rPr>
          <w:rFonts w:ascii="Consolas" w:hAnsi="Consolas"/>
          <w:color w:val="9C272B"/>
          <w:sz w:val="17"/>
        </w:rPr>
        <w:t>/2000</w:t>
      </w:r>
      <w:r>
        <w:t>, pounds to tons — is kept.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6 · Build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 = "SX"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/>
                <w:sz w:val="15"/>
              </w:rPr>
              <w:t>company = "00750"</w:t>
            </w:r>
            <w:r>
              <w:rPr>
                <w:sz w:val="16"/>
              </w:rPr>
              <w:t xml:space="preserve"> at REPORT level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1, 3.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row_class = "LINE"</w:t>
            </w:r>
            <w:r>
              <w:rPr>
                <w:sz w:val="16"/>
              </w:rPr>
              <w:t xml:space="preserve"> on the page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Filters 2 and 4 — drops text lines, holding charges and every PO row at once.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 = "FRT"</w:t>
            </w:r>
            <w:r>
              <w:rPr>
                <w:sz w:val="16"/>
              </w:rPr>
              <w:t xml:space="preserve"> on the page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6 — the report's population.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next_status_num</w:t>
            </w:r>
            <w:r>
              <w:rPr>
                <w:sz w:val="16"/>
              </w:rPr>
              <w:t xml:space="preserve"> less than </w:t>
            </w:r>
            <w:r>
              <w:rPr>
                <w:rFonts w:ascii="Consolas" w:hAnsi="Consolas"/>
                <w:sz w:val="15"/>
              </w:rPr>
              <w:t>581</w:t>
            </w:r>
            <w:r>
              <w:rPr>
                <w:sz w:val="16"/>
              </w:rPr>
              <w:t xml:space="preserve"> (numeric)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7 — the physical integer copy; the string next_status won't order reliably.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5 — the LINE date (SDTRDJ), not the header.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Rate</w:t>
            </w:r>
            <w:r>
              <w:rPr>
                <w:sz w:val="16"/>
              </w:rPr>
              <w:t xml:space="preserve"> used rather than a raw SUM of </w:t>
            </w:r>
            <w:r>
              <w:rPr>
                <w:rFonts w:ascii="Consolas" w:hAnsi="Consolas"/>
                <w:sz w:val="15"/>
              </w:rPr>
              <w:t>lofa_rate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Semi-additive — constant per facility, repeated on every line.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Read </w:t>
            </w:r>
            <w:r>
              <w:rPr>
                <w:rFonts w:ascii="Consolas" w:hAnsi="Consolas"/>
                <w:sz w:val="15"/>
              </w:rPr>
              <w:t>total_amount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unit_price</w:t>
            </w:r>
            <w:r>
              <w:rPr>
                <w:sz w:val="16"/>
              </w:rPr>
              <w:t xml:space="preserve"> as-is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Silver is pre-decoded — do NOT re-apply Hubble's /100 or /1000000.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Nothing in this report has been reconciled against Hubble yet.</w:t>
        <w:br/>
      </w:r>
      <w:r>
        <w:rPr>
          <w:sz w:val="18"/>
        </w:rPr>
        <w:t xml:space="preserve">The Gold notebooks have not been run on Fabric. The one figure ever compared so far — </w:t>
      </w:r>
      <w:r>
        <w:rPr>
          <w:rFonts w:ascii="Consolas" w:hAnsi="Consolas"/>
          <w:sz w:val="17"/>
        </w:rPr>
        <w:t>Miles</w:t>
      </w:r>
      <w:r>
        <w:rPr>
          <w:sz w:val="18"/>
        </w:rPr>
        <w:t xml:space="preserve"> on the Reconciliation report — was wrong on the first comparison, so reconcile this report load by load rather than spot-check it. The core report is the cleanest place to start: single branch, no back-fill, every column single-sourced.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