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D9" w:rsidRDefault="005E31D9">
      <w:pPr>
        <w:rPr>
          <w:rFonts w:ascii="Times New Roman" w:eastAsia="Times New Roman" w:hAnsi="Times New Roman" w:cs="Times New Roman"/>
        </w:rPr>
      </w:pPr>
    </w:p>
    <w:p w:rsidR="005E31D9" w:rsidRDefault="0053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Nishal K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</w:p>
    <w:p w:rsidR="005E31D9" w:rsidRDefault="0053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Mittoor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Rangareddy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Chittoor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Andhra Pradesh, India, 517001.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+91 7842316141 | Email 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nishalk9399@gmail.com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LinkedIn Profile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linkedin.com/in/nishalk939/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E31D9" w:rsidRDefault="00D57B60">
      <w:pPr>
        <w:rPr>
          <w:rFonts w:ascii="Times New Roman" w:eastAsia="Times New Roman" w:hAnsi="Times New Roman" w:cs="Times New Roman"/>
        </w:rPr>
      </w:pPr>
      <w:r>
        <w:pict w14:anchorId="0F5ED3D5">
          <v:rect id="_x0000_i1025" style="width:0;height:1.5pt" o:hralign="center" o:hrstd="t" o:hr="t" fillcolor="#a0a0a0" stroked="f"/>
        </w:pict>
      </w:r>
    </w:p>
    <w:p w:rsidR="005E31D9" w:rsidRDefault="00537DF4">
      <w:pPr>
        <w:pStyle w:val="Heading3"/>
      </w:pPr>
      <w:r>
        <w:t>Professional Summary</w:t>
      </w:r>
    </w:p>
    <w:p w:rsidR="005E31D9" w:rsidRDefault="0053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oriented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Cloud Engineer with 3.</w:t>
      </w:r>
      <w:r w:rsidR="00D57B60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in driving innovation, specialized in building and optimizing CI/CD pipelines, infrastructure automation, and efficient cloud deployments. Expert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(Pipelines),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(YAML scripting),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Skilled in managing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environment, with experience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Java-based applications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Proficient in containerized deployment across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Helm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skilled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DevSecOps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integration. Strong problem-solving abilities, with a focus on continuous improvement and collaboration.</w:t>
      </w:r>
    </w:p>
    <w:p w:rsidR="005E31D9" w:rsidRDefault="00D57B60">
      <w:pPr>
        <w:rPr>
          <w:rFonts w:ascii="Times New Roman" w:eastAsia="Times New Roman" w:hAnsi="Times New Roman" w:cs="Times New Roman"/>
        </w:rPr>
      </w:pPr>
      <w:r>
        <w:pict w14:anchorId="74CBA8CA">
          <v:rect id="_x0000_i1026" style="width:0;height:1.5pt" o:hralign="center" o:hrstd="t" o:hr="t" fillcolor="#a0a0a0" stroked="f"/>
        </w:pict>
      </w:r>
    </w:p>
    <w:p w:rsidR="005E31D9" w:rsidRDefault="00537DF4">
      <w:pPr>
        <w:pStyle w:val="Heading3"/>
      </w:pPr>
      <w:r>
        <w:t>Core Competencies</w:t>
      </w: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961"/>
      </w:tblGrid>
      <w:tr w:rsidR="005E31D9">
        <w:trPr>
          <w:tblHeader/>
        </w:trPr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CI/CD &amp; Automation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Jenkins, Maven,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Nexus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Scripting &amp; Development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  <w:r w:rsidR="00BE3DE3">
              <w:rPr>
                <w:rFonts w:ascii="Times New Roman" w:eastAsia="Times New Roman" w:hAnsi="Times New Roman" w:cs="Times New Roman"/>
                <w:sz w:val="24"/>
                <w:szCs w:val="24"/>
              </w:rPr>
              <w:t>/Bash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scripting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Infrastructure Automation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Terraform</w:t>
            </w:r>
            <w:proofErr w:type="spellEnd"/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Ansible</w:t>
            </w:r>
            <w:proofErr w:type="spellEnd"/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Containerization &amp; Orchestration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Helm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Platforms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Web Services (AWS)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866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668C9"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Linux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Amazon Linux)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 Tools</w:t>
            </w:r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</w:t>
            </w:r>
          </w:p>
        </w:tc>
      </w:tr>
      <w:tr w:rsidR="005E31D9">
        <w:tc>
          <w:tcPr>
            <w:tcW w:w="4390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Monitoring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Observability</w:t>
            </w:r>
            <w:proofErr w:type="spellEnd"/>
          </w:p>
        </w:tc>
        <w:tc>
          <w:tcPr>
            <w:tcW w:w="4961" w:type="dxa"/>
            <w:vAlign w:val="center"/>
          </w:tcPr>
          <w:p w:rsidR="005E31D9" w:rsidRDefault="0053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Prometheus,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Grafana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ELK Stack,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Dynatrace</w:t>
            </w:r>
            <w:proofErr w:type="spellEnd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>Splunk</w:t>
            </w:r>
            <w:proofErr w:type="spellEnd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cloud, </w:t>
            </w:r>
            <w:proofErr w:type="spellStart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>Splunk</w:t>
            </w:r>
            <w:proofErr w:type="spellEnd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>Observability</w:t>
            </w:r>
            <w:proofErr w:type="spellEnd"/>
            <w:r w:rsidR="00F32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E31D9" w:rsidRDefault="005E31D9">
      <w:pPr>
        <w:spacing w:after="0"/>
        <w:rPr>
          <w:rFonts w:ascii="Times New Roman" w:eastAsia="Times New Roman" w:hAnsi="Times New Roman" w:cs="Times New Roman"/>
        </w:rPr>
      </w:pPr>
    </w:p>
    <w:p w:rsidR="005E31D9" w:rsidRDefault="00D57B60">
      <w:pPr>
        <w:spacing w:after="0"/>
        <w:rPr>
          <w:rFonts w:ascii="Times New Roman" w:eastAsia="Times New Roman" w:hAnsi="Times New Roman" w:cs="Times New Roman"/>
        </w:rPr>
      </w:pPr>
      <w:r>
        <w:pict>
          <v:rect id="_x0000_i1027" style="width:462.85pt;height:.25pt" o:hrpct="989" o:hralign="center" o:hrstd="t" o:hr="t" fillcolor="#a0a0a0" stroked="f"/>
        </w:pict>
      </w:r>
    </w:p>
    <w:p w:rsidR="005E31D9" w:rsidRDefault="00537DF4">
      <w:pPr>
        <w:pStyle w:val="Heading3"/>
      </w:pPr>
      <w:r>
        <w:t>Professional Experience</w:t>
      </w:r>
    </w:p>
    <w:p w:rsidR="005E31D9" w:rsidRDefault="000225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SRE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Engineer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Infosys Limited</w:t>
      </w:r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Chennai, Tamil </w:t>
      </w:r>
      <w:proofErr w:type="spellStart"/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>nadu</w:t>
      </w:r>
      <w:proofErr w:type="spellEnd"/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37D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April 2025</w:t>
      </w:r>
      <w:r w:rsidR="00537D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Present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Client: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Nuskin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(cosmetic-Ecommerce)</w:t>
      </w:r>
    </w:p>
    <w:p w:rsidR="005E31D9" w:rsidRDefault="00537DF4">
      <w:pPr>
        <w:numPr>
          <w:ilvl w:val="0"/>
          <w:numId w:val="1"/>
        </w:numPr>
        <w:spacing w:before="28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CI/CD Pipeline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Developed and managed complex CI/CD pipelines for code based applications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sz w:val="24"/>
          <w:szCs w:val="24"/>
        </w:rPr>
        <w:t>, improving deployment efficiency by 40%.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End-to-End Application Onboarding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Led the onboarding of applications to the pipeline,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 master/slave configuration</w:t>
      </w:r>
      <w:r>
        <w:rPr>
          <w:rFonts w:ascii="Times New Roman" w:eastAsia="Times New Roman" w:hAnsi="Times New Roman" w:cs="Times New Roman"/>
          <w:sz w:val="24"/>
          <w:szCs w:val="24"/>
        </w:rPr>
        <w:t>, automating end-to-end processes for smoother deployments.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Infrastructure Automation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Automated configuration management and server provisioning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(YAML), reducing manual intervention by 60%, Implemented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Infrastructure as Code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enabling automated resource provisioning and configuration across multiple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environments.</w:t>
      </w:r>
      <w:r w:rsidR="0099351A">
        <w:rPr>
          <w:rFonts w:ascii="Times New Roman" w:eastAsia="Times New Roman" w:hAnsi="Times New Roman" w:cs="Times New Roman"/>
          <w:sz w:val="24"/>
          <w:szCs w:val="24"/>
        </w:rPr>
        <w:t xml:space="preserve"> Automating the CDN (</w:t>
      </w:r>
      <w:proofErr w:type="spellStart"/>
      <w:r w:rsidR="0099351A">
        <w:rPr>
          <w:rFonts w:ascii="Times New Roman" w:eastAsia="Times New Roman" w:hAnsi="Times New Roman" w:cs="Times New Roman"/>
          <w:sz w:val="24"/>
          <w:szCs w:val="24"/>
        </w:rPr>
        <w:t>Fastly</w:t>
      </w:r>
      <w:proofErr w:type="spellEnd"/>
      <w:r w:rsidR="0099351A">
        <w:rPr>
          <w:rFonts w:ascii="Times New Roman" w:eastAsia="Times New Roman" w:hAnsi="Times New Roman" w:cs="Times New Roman"/>
          <w:sz w:val="24"/>
          <w:szCs w:val="24"/>
        </w:rPr>
        <w:t xml:space="preserve">) services by using </w:t>
      </w:r>
      <w:proofErr w:type="spellStart"/>
      <w:r w:rsidR="0099351A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Cloud Services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Developed and implemented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AWS-based infrastructure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leveraging services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EC2, RDS, S3, IAM, Load balancing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Autoscaling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cloud resource provisioning and management.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OS Administration: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Administered and Collaborated with Linux-based systems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AWS Linux), including user management, package management, service management, network management, and disk management,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Shell scripting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perform routine tasks</w:t>
      </w:r>
    </w:p>
    <w:p w:rsidR="00022573" w:rsidRDefault="00022573" w:rsidP="00022573">
      <w:pPr>
        <w:spacing w:after="120" w:line="24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573" w:rsidRDefault="00022573" w:rsidP="000225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Engineer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Tech Mahindra Ltd | Chennai, Tamil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December 2021 – April 2025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Client: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CelcomDigi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Malaysia</w:t>
      </w:r>
    </w:p>
    <w:p w:rsidR="00022573" w:rsidRDefault="00022573" w:rsidP="00022573">
      <w:pPr>
        <w:spacing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Tools Administration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Conducted administrative activities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Jenkins, Nexus,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including installation, configuration, and troubleshooting for enhanced operational efficiency.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Container-Based Deployment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Streamlined application deployments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AWS,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ensuring scalability and quick adaptability with packaged deployments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maintained high availability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-based environments.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 control management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Collaborated in a cross-functional team to improve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workflows, introducing a comprehensive branching strategy that reduced merge conflicts by 40% and improved overall development efficiency.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 Analysis and Problem Solving</w:t>
      </w:r>
      <w:r>
        <w:rPr>
          <w:rFonts w:ascii="Times New Roman" w:eastAsia="Times New Roman" w:hAnsi="Times New Roman" w:cs="Times New Roman"/>
          <w:sz w:val="24"/>
          <w:szCs w:val="24"/>
        </w:rPr>
        <w:t>: Provided root cause analysis and remediation for pipeline failures, minimizing downtime and improving developer productivity.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Pipeline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Integrated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Jenkins CI/CD pipelines, ensuring robust quality checks and increasing build reliability from 80% to 95%.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Monitoring and Logging Validations</w:t>
      </w:r>
      <w: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Analyzed monitoring and alerting systems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Dynatrace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NagiosLogServer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ELK Stack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providing real-time operational insights and reducing incident response time by 25%. </w:t>
      </w:r>
    </w:p>
    <w:p w:rsidR="005E31D9" w:rsidRDefault="00537DF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&amp;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Continuously evaluated and integrated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and practices into pipelines, enhancing security posture and efficiency across the SDLC.</w:t>
      </w:r>
    </w:p>
    <w:p w:rsidR="005E31D9" w:rsidRDefault="0053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 Achievements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E31D9" w:rsidRDefault="00537DF4">
      <w:pPr>
        <w:numPr>
          <w:ilvl w:val="0"/>
          <w:numId w:val="2"/>
        </w:numPr>
        <w:spacing w:before="28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Led initiatives for continuous improvement in cloud operations, contributing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customer satisfaction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improvements for multiple teams.</w:t>
      </w:r>
    </w:p>
    <w:p w:rsidR="005E31D9" w:rsidRDefault="00537DF4">
      <w:pPr>
        <w:numPr>
          <w:ilvl w:val="0"/>
          <w:numId w:val="2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Achieved 99.9% uptime for critical applications with proactive monitoring and alerting via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Prometheus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Grafana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1D9" w:rsidRDefault="00537DF4">
      <w:pPr>
        <w:numPr>
          <w:ilvl w:val="0"/>
          <w:numId w:val="2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Enhanced security and compliance by integrating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practices and tools across environments.</w:t>
      </w:r>
    </w:p>
    <w:p w:rsidR="00D4088D" w:rsidRPr="00D4088D" w:rsidRDefault="00E40B6C" w:rsidP="000462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40B6C">
        <w:rPr>
          <w:rFonts w:ascii="Times New Roman" w:eastAsia="Times New Roman" w:hAnsi="Times New Roman" w:cs="Times New Roman"/>
          <w:sz w:val="24"/>
          <w:szCs w:val="24"/>
        </w:rPr>
        <w:t xml:space="preserve">Led end-to-end </w:t>
      </w:r>
      <w:proofErr w:type="spellStart"/>
      <w:r w:rsidRPr="00E40B6C">
        <w:rPr>
          <w:rFonts w:ascii="Times New Roman" w:eastAsia="Times New Roman" w:hAnsi="Times New Roman" w:cs="Times New Roman"/>
          <w:b/>
          <w:sz w:val="24"/>
          <w:szCs w:val="24"/>
        </w:rPr>
        <w:t>NetScaler</w:t>
      </w:r>
      <w:proofErr w:type="spellEnd"/>
      <w:r w:rsidRPr="00E40B6C">
        <w:rPr>
          <w:rFonts w:ascii="Times New Roman" w:eastAsia="Times New Roman" w:hAnsi="Times New Roman" w:cs="Times New Roman"/>
          <w:b/>
          <w:sz w:val="24"/>
          <w:szCs w:val="24"/>
        </w:rPr>
        <w:t xml:space="preserve"> upgrade</w:t>
      </w:r>
      <w:r w:rsidRPr="00E40B6C">
        <w:rPr>
          <w:rFonts w:ascii="Times New Roman" w:eastAsia="Times New Roman" w:hAnsi="Times New Roman" w:cs="Times New Roman"/>
          <w:sz w:val="24"/>
          <w:szCs w:val="24"/>
        </w:rPr>
        <w:t>, successfully executing the project as part of a vulnerability remediation initiative, ensuring full compliance and system stability post-upgrade</w:t>
      </w:r>
    </w:p>
    <w:p w:rsidR="00D4088D" w:rsidRPr="00D4088D" w:rsidRDefault="00D4088D" w:rsidP="00046202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D4088D" w:rsidRPr="00D4088D" w:rsidRDefault="00D4088D" w:rsidP="000462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4088D">
        <w:rPr>
          <w:rFonts w:ascii="Times New Roman" w:eastAsia="Times New Roman" w:hAnsi="Times New Roman" w:cs="Times New Roman"/>
          <w:sz w:val="24"/>
          <w:szCs w:val="24"/>
        </w:rPr>
        <w:t>Successfully performed a Tomcat upgrade across 230 Java-based application servers to remediate identified vulnerabilities. Received client appreciation for the timely and effective execution</w:t>
      </w:r>
    </w:p>
    <w:p w:rsidR="00D4088D" w:rsidRDefault="00D4088D" w:rsidP="00D4088D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5E31D9" w:rsidRPr="00D4088D" w:rsidRDefault="005E31D9" w:rsidP="00D4088D">
      <w:pPr>
        <w:spacing w:after="0"/>
        <w:rPr>
          <w:rFonts w:ascii="Times New Roman" w:eastAsia="Times New Roman" w:hAnsi="Times New Roman" w:cs="Times New Roman"/>
        </w:rPr>
      </w:pPr>
    </w:p>
    <w:p w:rsidR="005E31D9" w:rsidRDefault="00537DF4">
      <w:pPr>
        <w:pStyle w:val="Heading3"/>
      </w:pPr>
      <w:r>
        <w:t xml:space="preserve">Education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2018 – 2021</w:t>
      </w:r>
    </w:p>
    <w:p w:rsidR="005E31D9" w:rsidRDefault="0053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b9xakh7ax1cn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Technology in Electrical and Electronics Engineering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Sreenivasa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Technology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 Studies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Chittoor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A.P | 80%</w:t>
      </w:r>
      <w:r w:rsidR="00D57B60">
        <w:pict>
          <v:rect id="_x0000_i1028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Certifications </w:t>
      </w:r>
    </w:p>
    <w:p w:rsidR="005E31D9" w:rsidRDefault="00537D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Azure certified fundamentals (AZ-900)</w:t>
      </w:r>
    </w:p>
    <w:p w:rsidR="005E31D9" w:rsidRDefault="00537D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AWS Cloud Practitioner Essentials (CLF-C02)</w:t>
      </w:r>
    </w:p>
    <w:p w:rsidR="005E31D9" w:rsidRDefault="00537D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Certified Solutions Architect Associate </w:t>
      </w:r>
      <w:r w:rsidR="00D51D5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 C03</w:t>
      </w:r>
      <w:r w:rsidR="00D51D5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5E31D9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1152"/>
    <w:multiLevelType w:val="multilevel"/>
    <w:tmpl w:val="42BA2B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1BC1525"/>
    <w:multiLevelType w:val="multilevel"/>
    <w:tmpl w:val="CB0C42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A11612F"/>
    <w:multiLevelType w:val="multilevel"/>
    <w:tmpl w:val="23026F2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ABB20F8"/>
    <w:multiLevelType w:val="hybridMultilevel"/>
    <w:tmpl w:val="E8CED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D9"/>
    <w:rsid w:val="00022573"/>
    <w:rsid w:val="00046202"/>
    <w:rsid w:val="00052215"/>
    <w:rsid w:val="00393D09"/>
    <w:rsid w:val="003F2703"/>
    <w:rsid w:val="00411183"/>
    <w:rsid w:val="00432759"/>
    <w:rsid w:val="00537DF4"/>
    <w:rsid w:val="005E31D9"/>
    <w:rsid w:val="00844C23"/>
    <w:rsid w:val="008668C9"/>
    <w:rsid w:val="0099351A"/>
    <w:rsid w:val="009D44A8"/>
    <w:rsid w:val="009E05EC"/>
    <w:rsid w:val="00BE3DE3"/>
    <w:rsid w:val="00D4088D"/>
    <w:rsid w:val="00D51D5E"/>
    <w:rsid w:val="00D57B60"/>
    <w:rsid w:val="00E40B6C"/>
    <w:rsid w:val="00F3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F7EC7-24D0-4D29-84FA-7EE1BFC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1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D71D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DB6"/>
    <w:rPr>
      <w:b/>
      <w:bCs/>
    </w:rPr>
  </w:style>
  <w:style w:type="character" w:styleId="Emphasis">
    <w:name w:val="Emphasis"/>
    <w:basedOn w:val="DefaultParagraphFont"/>
    <w:uiPriority w:val="20"/>
    <w:qFormat/>
    <w:rsid w:val="00D71DB6"/>
    <w:rPr>
      <w:i/>
      <w:iCs/>
    </w:rPr>
  </w:style>
  <w:style w:type="paragraph" w:styleId="NoSpacing">
    <w:name w:val="No Spacing"/>
    <w:link w:val="NoSpacingChar"/>
    <w:uiPriority w:val="1"/>
    <w:qFormat/>
    <w:rsid w:val="001B46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46D5"/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3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3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33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33F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42A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439BC"/>
    <w:pPr>
      <w:ind w:left="720"/>
      <w:contextualSpacing/>
    </w:pPr>
  </w:style>
  <w:style w:type="character" w:customStyle="1" w:styleId="citation-0">
    <w:name w:val="citation-0"/>
    <w:basedOn w:val="DefaultParagraphFont"/>
    <w:rsid w:val="00462B73"/>
  </w:style>
  <w:style w:type="character" w:customStyle="1" w:styleId="button-container">
    <w:name w:val="button-container"/>
    <w:basedOn w:val="DefaultParagraphFont"/>
    <w:rsid w:val="00462B73"/>
  </w:style>
  <w:style w:type="character" w:styleId="Hyperlink">
    <w:name w:val="Hyperlink"/>
    <w:basedOn w:val="DefaultParagraphFont"/>
    <w:uiPriority w:val="99"/>
    <w:unhideWhenUsed/>
    <w:rsid w:val="00462B73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462B73"/>
  </w:style>
  <w:style w:type="character" w:customStyle="1" w:styleId="ellipsis">
    <w:name w:val="ellipsis"/>
    <w:basedOn w:val="DefaultParagraphFont"/>
    <w:rsid w:val="00462B73"/>
  </w:style>
  <w:style w:type="character" w:customStyle="1" w:styleId="source-card-attribution-text">
    <w:name w:val="source-card-attribution-text"/>
    <w:basedOn w:val="DefaultParagraphFont"/>
    <w:rsid w:val="00462B73"/>
  </w:style>
  <w:style w:type="character" w:customStyle="1" w:styleId="Heading2Char">
    <w:name w:val="Heading 2 Char"/>
    <w:basedOn w:val="DefaultParagraphFont"/>
    <w:link w:val="Heading2"/>
    <w:uiPriority w:val="9"/>
    <w:semiHidden/>
    <w:rsid w:val="0024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1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316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C45BB"/>
  </w:style>
  <w:style w:type="paragraph" w:customStyle="1" w:styleId="placeholder">
    <w:name w:val="placeholder"/>
    <w:basedOn w:val="Normal"/>
    <w:rsid w:val="006C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076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shalk93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lk93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g3dCDgckikjVVcxMLnRO1O53Q==">CgMxLjAyDmguYjl4YWtoN2F4MWNuOAByITFXOVBoV0VOdHNLTWtjNkFVdkhTWThrdjVVeEhIYW1CdQ==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Anisetti Venkatesh</dc:creator>
  <cp:lastModifiedBy>Microsoft account</cp:lastModifiedBy>
  <cp:revision>19</cp:revision>
  <dcterms:created xsi:type="dcterms:W3CDTF">2024-11-17T05:53:00Z</dcterms:created>
  <dcterms:modified xsi:type="dcterms:W3CDTF">2025-09-06T06:57:00Z</dcterms:modified>
</cp:coreProperties>
</file>