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9CD" w:rsidRDefault="002B54BF">
      <w:pPr>
        <w:spacing w:before="2600" w:after="200"/>
        <w:jc w:val="center"/>
      </w:pPr>
      <w:bookmarkStart w:id="0" w:name="_GoBack"/>
      <w:bookmarkEnd w:id="0"/>
      <w:r>
        <w:rPr>
          <w:b/>
          <w:bCs/>
          <w:sz w:val="52"/>
          <w:szCs w:val="52"/>
        </w:rPr>
        <w:t>Finance LLM Fine-Tune</w:t>
      </w:r>
    </w:p>
    <w:p w:rsidR="003E29CD" w:rsidRDefault="002B54BF">
      <w:pPr>
        <w:spacing w:after="200"/>
        <w:jc w:val="center"/>
      </w:pPr>
      <w:r>
        <w:rPr>
          <w:sz w:val="40"/>
          <w:szCs w:val="40"/>
        </w:rPr>
        <w:t>Team Playbook</w:t>
      </w:r>
    </w:p>
    <w:p w:rsidR="003E29CD" w:rsidRDefault="002B54BF">
      <w:pPr>
        <w:spacing w:after="120"/>
        <w:jc w:val="center"/>
      </w:pPr>
      <w:r>
        <w:rPr>
          <w:i/>
          <w:iCs/>
          <w:sz w:val="23"/>
          <w:szCs w:val="23"/>
        </w:rPr>
        <w:t>Every step from account signup to the client demo: who does it, how, and what it costs.</w:t>
      </w:r>
    </w:p>
    <w:p w:rsidR="003E29CD" w:rsidRDefault="002B54BF">
      <w:pPr>
        <w:spacing w:before="1400"/>
        <w:jc w:val="center"/>
      </w:pPr>
      <w:r>
        <w:rPr>
          <w:sz w:val="23"/>
          <w:szCs w:val="23"/>
        </w:rPr>
        <w:t>Samni Labs · internal</w:t>
      </w:r>
    </w:p>
    <w:p w:rsidR="003E29CD" w:rsidRDefault="002B54BF">
      <w:pPr>
        <w:jc w:val="center"/>
      </w:pPr>
      <w:r>
        <w:rPr>
          <w:sz w:val="23"/>
          <w:szCs w:val="23"/>
        </w:rPr>
        <w:t>July 8, 2026</w:t>
      </w:r>
    </w:p>
    <w:p w:rsidR="003E29CD" w:rsidRDefault="002B54BF">
      <w:r>
        <w:br w:type="page"/>
      </w:r>
    </w:p>
    <w:p w:rsidR="003E29CD" w:rsidRDefault="002B54BF">
      <w:pPr>
        <w:spacing w:after="220"/>
      </w:pPr>
      <w:r>
        <w:rPr>
          <w:b/>
          <w:bCs/>
          <w:sz w:val="30"/>
          <w:szCs w:val="30"/>
        </w:rPr>
        <w:lastRenderedPageBreak/>
        <w:t>Contents</w:t>
      </w:r>
    </w:p>
    <w:sdt>
      <w:sdtPr>
        <w:alias w:val="Table of Contents"/>
        <w:id w:val="-1784418518"/>
      </w:sdtPr>
      <w:sdtEndPr/>
      <w:sdtContent>
        <w:p w:rsidR="00EF01C2" w:rsidRDefault="002B54BF">
          <w:pPr>
            <w:pStyle w:val="TOC1"/>
            <w:tabs>
              <w:tab w:val="right" w:leader="dot" w:pos="9350"/>
            </w:tabs>
            <w:rPr>
              <w:noProof/>
            </w:rPr>
          </w:pPr>
          <w:r>
            <w:fldChar w:fldCharType="begin"/>
          </w:r>
          <w:r>
            <w:instrText>TOC \h \o "1-2"</w:instrText>
          </w:r>
          <w:r>
            <w:fldChar w:fldCharType="separate"/>
          </w:r>
          <w:hyperlink w:anchor="_Toc234579990" w:history="1">
            <w:r w:rsidR="00EF01C2" w:rsidRPr="00B726D7">
              <w:rPr>
                <w:rStyle w:val="Hyperlink"/>
                <w:noProof/>
              </w:rPr>
              <w:t>1. What we are building, in one page</w:t>
            </w:r>
            <w:r w:rsidR="00EF01C2">
              <w:rPr>
                <w:noProof/>
              </w:rPr>
              <w:tab/>
            </w:r>
            <w:r w:rsidR="00EF01C2">
              <w:rPr>
                <w:noProof/>
              </w:rPr>
              <w:fldChar w:fldCharType="begin"/>
            </w:r>
            <w:r w:rsidR="00EF01C2">
              <w:rPr>
                <w:noProof/>
              </w:rPr>
              <w:instrText xml:space="preserve"> PAGEREF _Toc234579990 \h </w:instrText>
            </w:r>
            <w:r w:rsidR="00EF01C2">
              <w:rPr>
                <w:noProof/>
              </w:rPr>
            </w:r>
            <w:r w:rsidR="00EF01C2">
              <w:rPr>
                <w:noProof/>
              </w:rPr>
              <w:fldChar w:fldCharType="separate"/>
            </w:r>
            <w:r w:rsidR="00EF01C2">
              <w:rPr>
                <w:noProof/>
              </w:rPr>
              <w:t>3</w:t>
            </w:r>
            <w:r w:rsidR="00EF01C2">
              <w:rPr>
                <w:noProof/>
              </w:rPr>
              <w:fldChar w:fldCharType="end"/>
            </w:r>
          </w:hyperlink>
        </w:p>
        <w:p w:rsidR="00EF01C2" w:rsidRDefault="00EF01C2">
          <w:pPr>
            <w:pStyle w:val="TOC1"/>
            <w:tabs>
              <w:tab w:val="right" w:leader="dot" w:pos="9350"/>
            </w:tabs>
            <w:rPr>
              <w:noProof/>
            </w:rPr>
          </w:pPr>
          <w:hyperlink w:anchor="_Toc234579991" w:history="1">
            <w:r w:rsidRPr="00B726D7">
              <w:rPr>
                <w:rStyle w:val="Hyperlink"/>
                <w:noProof/>
              </w:rPr>
              <w:t>2. The pipeline at a glance</w:t>
            </w:r>
            <w:r>
              <w:rPr>
                <w:noProof/>
              </w:rPr>
              <w:tab/>
            </w:r>
            <w:r>
              <w:rPr>
                <w:noProof/>
              </w:rPr>
              <w:fldChar w:fldCharType="begin"/>
            </w:r>
            <w:r>
              <w:rPr>
                <w:noProof/>
              </w:rPr>
              <w:instrText xml:space="preserve"> PAGEREF _Toc234579991 \h </w:instrText>
            </w:r>
            <w:r>
              <w:rPr>
                <w:noProof/>
              </w:rPr>
            </w:r>
            <w:r>
              <w:rPr>
                <w:noProof/>
              </w:rPr>
              <w:fldChar w:fldCharType="separate"/>
            </w:r>
            <w:r>
              <w:rPr>
                <w:noProof/>
              </w:rPr>
              <w:t>3</w:t>
            </w:r>
            <w:r>
              <w:rPr>
                <w:noProof/>
              </w:rPr>
              <w:fldChar w:fldCharType="end"/>
            </w:r>
          </w:hyperlink>
        </w:p>
        <w:p w:rsidR="00EF01C2" w:rsidRDefault="00EF01C2">
          <w:pPr>
            <w:pStyle w:val="TOC1"/>
            <w:tabs>
              <w:tab w:val="right" w:leader="dot" w:pos="9350"/>
            </w:tabs>
            <w:rPr>
              <w:noProof/>
            </w:rPr>
          </w:pPr>
          <w:hyperlink w:anchor="_Toc234579992" w:history="1">
            <w:r w:rsidRPr="00B726D7">
              <w:rPr>
                <w:rStyle w:val="Hyperlink"/>
                <w:noProof/>
              </w:rPr>
              <w:t>3. Hardware: what runs where</w:t>
            </w:r>
            <w:r>
              <w:rPr>
                <w:noProof/>
              </w:rPr>
              <w:tab/>
            </w:r>
            <w:r>
              <w:rPr>
                <w:noProof/>
              </w:rPr>
              <w:fldChar w:fldCharType="begin"/>
            </w:r>
            <w:r>
              <w:rPr>
                <w:noProof/>
              </w:rPr>
              <w:instrText xml:space="preserve"> PAGEREF _Toc234579992 \h </w:instrText>
            </w:r>
            <w:r>
              <w:rPr>
                <w:noProof/>
              </w:rPr>
            </w:r>
            <w:r>
              <w:rPr>
                <w:noProof/>
              </w:rPr>
              <w:fldChar w:fldCharType="separate"/>
            </w:r>
            <w:r>
              <w:rPr>
                <w:noProof/>
              </w:rPr>
              <w:t>3</w:t>
            </w:r>
            <w:r>
              <w:rPr>
                <w:noProof/>
              </w:rPr>
              <w:fldChar w:fldCharType="end"/>
            </w:r>
          </w:hyperlink>
        </w:p>
        <w:p w:rsidR="00EF01C2" w:rsidRDefault="00EF01C2">
          <w:pPr>
            <w:pStyle w:val="TOC1"/>
            <w:tabs>
              <w:tab w:val="right" w:leader="dot" w:pos="9350"/>
            </w:tabs>
            <w:rPr>
              <w:noProof/>
            </w:rPr>
          </w:pPr>
          <w:hyperlink w:anchor="_Toc234579993" w:history="1">
            <w:r w:rsidRPr="00B726D7">
              <w:rPr>
                <w:rStyle w:val="Hyperlink"/>
                <w:noProof/>
              </w:rPr>
              <w:t>4. Accounts and setup (do this before week 1)</w:t>
            </w:r>
            <w:r>
              <w:rPr>
                <w:noProof/>
              </w:rPr>
              <w:tab/>
            </w:r>
            <w:r>
              <w:rPr>
                <w:noProof/>
              </w:rPr>
              <w:fldChar w:fldCharType="begin"/>
            </w:r>
            <w:r>
              <w:rPr>
                <w:noProof/>
              </w:rPr>
              <w:instrText xml:space="preserve"> PAGEREF _Toc234579993 \h </w:instrText>
            </w:r>
            <w:r>
              <w:rPr>
                <w:noProof/>
              </w:rPr>
            </w:r>
            <w:r>
              <w:rPr>
                <w:noProof/>
              </w:rPr>
              <w:fldChar w:fldCharType="separate"/>
            </w:r>
            <w:r>
              <w:rPr>
                <w:noProof/>
              </w:rPr>
              <w:t>4</w:t>
            </w:r>
            <w:r>
              <w:rPr>
                <w:noProof/>
              </w:rPr>
              <w:fldChar w:fldCharType="end"/>
            </w:r>
          </w:hyperlink>
        </w:p>
        <w:p w:rsidR="00EF01C2" w:rsidRDefault="00EF01C2">
          <w:pPr>
            <w:pStyle w:val="TOC2"/>
            <w:tabs>
              <w:tab w:val="right" w:leader="dot" w:pos="9350"/>
            </w:tabs>
            <w:rPr>
              <w:noProof/>
            </w:rPr>
          </w:pPr>
          <w:hyperlink w:anchor="_Toc234579994" w:history="1">
            <w:r w:rsidRPr="00B726D7">
              <w:rPr>
                <w:rStyle w:val="Hyperlink"/>
                <w:noProof/>
              </w:rPr>
              <w:t>4.1 Hugging Face — where the models and datasets live</w:t>
            </w:r>
            <w:r>
              <w:rPr>
                <w:noProof/>
              </w:rPr>
              <w:tab/>
            </w:r>
            <w:r>
              <w:rPr>
                <w:noProof/>
              </w:rPr>
              <w:fldChar w:fldCharType="begin"/>
            </w:r>
            <w:r>
              <w:rPr>
                <w:noProof/>
              </w:rPr>
              <w:instrText xml:space="preserve"> PAGEREF _Toc234579994 \h </w:instrText>
            </w:r>
            <w:r>
              <w:rPr>
                <w:noProof/>
              </w:rPr>
            </w:r>
            <w:r>
              <w:rPr>
                <w:noProof/>
              </w:rPr>
              <w:fldChar w:fldCharType="separate"/>
            </w:r>
            <w:r>
              <w:rPr>
                <w:noProof/>
              </w:rPr>
              <w:t>4</w:t>
            </w:r>
            <w:r>
              <w:rPr>
                <w:noProof/>
              </w:rPr>
              <w:fldChar w:fldCharType="end"/>
            </w:r>
          </w:hyperlink>
        </w:p>
        <w:p w:rsidR="00EF01C2" w:rsidRDefault="00EF01C2">
          <w:pPr>
            <w:pStyle w:val="TOC2"/>
            <w:tabs>
              <w:tab w:val="right" w:leader="dot" w:pos="9350"/>
            </w:tabs>
            <w:rPr>
              <w:noProof/>
            </w:rPr>
          </w:pPr>
          <w:hyperlink w:anchor="_Toc234579995" w:history="1">
            <w:r w:rsidRPr="00B726D7">
              <w:rPr>
                <w:rStyle w:val="Hyperlink"/>
                <w:noProof/>
              </w:rPr>
              <w:t>4.2 Google Colab — the free rehearsal GPU</w:t>
            </w:r>
            <w:r>
              <w:rPr>
                <w:noProof/>
              </w:rPr>
              <w:tab/>
            </w:r>
            <w:r>
              <w:rPr>
                <w:noProof/>
              </w:rPr>
              <w:fldChar w:fldCharType="begin"/>
            </w:r>
            <w:r>
              <w:rPr>
                <w:noProof/>
              </w:rPr>
              <w:instrText xml:space="preserve"> PAGEREF _Toc234579995 \h </w:instrText>
            </w:r>
            <w:r>
              <w:rPr>
                <w:noProof/>
              </w:rPr>
            </w:r>
            <w:r>
              <w:rPr>
                <w:noProof/>
              </w:rPr>
              <w:fldChar w:fldCharType="separate"/>
            </w:r>
            <w:r>
              <w:rPr>
                <w:noProof/>
              </w:rPr>
              <w:t>5</w:t>
            </w:r>
            <w:r>
              <w:rPr>
                <w:noProof/>
              </w:rPr>
              <w:fldChar w:fldCharType="end"/>
            </w:r>
          </w:hyperlink>
        </w:p>
        <w:p w:rsidR="00EF01C2" w:rsidRDefault="00EF01C2">
          <w:pPr>
            <w:pStyle w:val="TOC2"/>
            <w:tabs>
              <w:tab w:val="right" w:leader="dot" w:pos="9350"/>
            </w:tabs>
            <w:rPr>
              <w:noProof/>
            </w:rPr>
          </w:pPr>
          <w:hyperlink w:anchor="_Toc234579996" w:history="1">
            <w:r w:rsidRPr="00B726D7">
              <w:rPr>
                <w:rStyle w:val="Hyperlink"/>
                <w:noProof/>
              </w:rPr>
              <w:t>4.3 RunPod — the rented card for real runs</w:t>
            </w:r>
            <w:r>
              <w:rPr>
                <w:noProof/>
              </w:rPr>
              <w:tab/>
            </w:r>
            <w:r>
              <w:rPr>
                <w:noProof/>
              </w:rPr>
              <w:fldChar w:fldCharType="begin"/>
            </w:r>
            <w:r>
              <w:rPr>
                <w:noProof/>
              </w:rPr>
              <w:instrText xml:space="preserve"> PAGEREF _Toc234579996 \h </w:instrText>
            </w:r>
            <w:r>
              <w:rPr>
                <w:noProof/>
              </w:rPr>
            </w:r>
            <w:r>
              <w:rPr>
                <w:noProof/>
              </w:rPr>
              <w:fldChar w:fldCharType="separate"/>
            </w:r>
            <w:r>
              <w:rPr>
                <w:noProof/>
              </w:rPr>
              <w:t>5</w:t>
            </w:r>
            <w:r>
              <w:rPr>
                <w:noProof/>
              </w:rPr>
              <w:fldChar w:fldCharType="end"/>
            </w:r>
          </w:hyperlink>
        </w:p>
        <w:p w:rsidR="00EF01C2" w:rsidRDefault="00EF01C2">
          <w:pPr>
            <w:pStyle w:val="TOC2"/>
            <w:tabs>
              <w:tab w:val="right" w:leader="dot" w:pos="9350"/>
            </w:tabs>
            <w:rPr>
              <w:noProof/>
            </w:rPr>
          </w:pPr>
          <w:hyperlink w:anchor="_Toc234579997" w:history="1">
            <w:r w:rsidRPr="00B726D7">
              <w:rPr>
                <w:rStyle w:val="Hyperlink"/>
                <w:noProof/>
              </w:rPr>
              <w:t>4.4 Ollama and Open WebUI — the chat layer</w:t>
            </w:r>
            <w:r>
              <w:rPr>
                <w:noProof/>
              </w:rPr>
              <w:tab/>
            </w:r>
            <w:r>
              <w:rPr>
                <w:noProof/>
              </w:rPr>
              <w:fldChar w:fldCharType="begin"/>
            </w:r>
            <w:r>
              <w:rPr>
                <w:noProof/>
              </w:rPr>
              <w:instrText xml:space="preserve"> PAGEREF _Toc234579997 \h </w:instrText>
            </w:r>
            <w:r>
              <w:rPr>
                <w:noProof/>
              </w:rPr>
            </w:r>
            <w:r>
              <w:rPr>
                <w:noProof/>
              </w:rPr>
              <w:fldChar w:fldCharType="separate"/>
            </w:r>
            <w:r>
              <w:rPr>
                <w:noProof/>
              </w:rPr>
              <w:t>5</w:t>
            </w:r>
            <w:r>
              <w:rPr>
                <w:noProof/>
              </w:rPr>
              <w:fldChar w:fldCharType="end"/>
            </w:r>
          </w:hyperlink>
        </w:p>
        <w:p w:rsidR="00EF01C2" w:rsidRDefault="00EF01C2">
          <w:pPr>
            <w:pStyle w:val="TOC2"/>
            <w:tabs>
              <w:tab w:val="right" w:leader="dot" w:pos="9350"/>
            </w:tabs>
            <w:rPr>
              <w:noProof/>
            </w:rPr>
          </w:pPr>
          <w:hyperlink w:anchor="_Toc234579998" w:history="1">
            <w:r w:rsidRPr="00B726D7">
              <w:rPr>
                <w:rStyle w:val="Hyperlink"/>
                <w:noProof/>
              </w:rPr>
              <w:t>4.5 Python environment</w:t>
            </w:r>
            <w:r>
              <w:rPr>
                <w:noProof/>
              </w:rPr>
              <w:tab/>
            </w:r>
            <w:r>
              <w:rPr>
                <w:noProof/>
              </w:rPr>
              <w:fldChar w:fldCharType="begin"/>
            </w:r>
            <w:r>
              <w:rPr>
                <w:noProof/>
              </w:rPr>
              <w:instrText xml:space="preserve"> PAGEREF _Toc234579998 \h </w:instrText>
            </w:r>
            <w:r>
              <w:rPr>
                <w:noProof/>
              </w:rPr>
            </w:r>
            <w:r>
              <w:rPr>
                <w:noProof/>
              </w:rPr>
              <w:fldChar w:fldCharType="separate"/>
            </w:r>
            <w:r>
              <w:rPr>
                <w:noProof/>
              </w:rPr>
              <w:t>5</w:t>
            </w:r>
            <w:r>
              <w:rPr>
                <w:noProof/>
              </w:rPr>
              <w:fldChar w:fldCharType="end"/>
            </w:r>
          </w:hyperlink>
        </w:p>
        <w:p w:rsidR="00EF01C2" w:rsidRDefault="00EF01C2">
          <w:pPr>
            <w:pStyle w:val="TOC1"/>
            <w:tabs>
              <w:tab w:val="right" w:leader="dot" w:pos="9350"/>
            </w:tabs>
            <w:rPr>
              <w:noProof/>
            </w:rPr>
          </w:pPr>
          <w:hyperlink w:anchor="_Toc234579999" w:history="1">
            <w:r w:rsidRPr="00B726D7">
              <w:rPr>
                <w:rStyle w:val="Hyperlink"/>
                <w:noProof/>
              </w:rPr>
              <w:t>5. The six weeks</w:t>
            </w:r>
            <w:r>
              <w:rPr>
                <w:noProof/>
              </w:rPr>
              <w:tab/>
            </w:r>
            <w:r>
              <w:rPr>
                <w:noProof/>
              </w:rPr>
              <w:fldChar w:fldCharType="begin"/>
            </w:r>
            <w:r>
              <w:rPr>
                <w:noProof/>
              </w:rPr>
              <w:instrText xml:space="preserve"> PAGEREF _Toc234579999 \h </w:instrText>
            </w:r>
            <w:r>
              <w:rPr>
                <w:noProof/>
              </w:rPr>
            </w:r>
            <w:r>
              <w:rPr>
                <w:noProof/>
              </w:rPr>
              <w:fldChar w:fldCharType="separate"/>
            </w:r>
            <w:r>
              <w:rPr>
                <w:noProof/>
              </w:rPr>
              <w:t>6</w:t>
            </w:r>
            <w:r>
              <w:rPr>
                <w:noProof/>
              </w:rPr>
              <w:fldChar w:fldCharType="end"/>
            </w:r>
          </w:hyperlink>
        </w:p>
        <w:p w:rsidR="00EF01C2" w:rsidRDefault="00EF01C2">
          <w:pPr>
            <w:pStyle w:val="TOC1"/>
            <w:tabs>
              <w:tab w:val="right" w:leader="dot" w:pos="9350"/>
            </w:tabs>
            <w:rPr>
              <w:noProof/>
            </w:rPr>
          </w:pPr>
          <w:hyperlink w:anchor="_Toc234580000" w:history="1">
            <w:r w:rsidRPr="00B726D7">
              <w:rPr>
                <w:rStyle w:val="Hyperlink"/>
                <w:noProof/>
              </w:rPr>
              <w:t>6. Week 1 — pick the facts, write the exam first</w:t>
            </w:r>
            <w:r>
              <w:rPr>
                <w:noProof/>
              </w:rPr>
              <w:tab/>
            </w:r>
            <w:r>
              <w:rPr>
                <w:noProof/>
              </w:rPr>
              <w:fldChar w:fldCharType="begin"/>
            </w:r>
            <w:r>
              <w:rPr>
                <w:noProof/>
              </w:rPr>
              <w:instrText xml:space="preserve"> PAGEREF _Toc234580000 \h </w:instrText>
            </w:r>
            <w:r>
              <w:rPr>
                <w:noProof/>
              </w:rPr>
            </w:r>
            <w:r>
              <w:rPr>
                <w:noProof/>
              </w:rPr>
              <w:fldChar w:fldCharType="separate"/>
            </w:r>
            <w:r>
              <w:rPr>
                <w:noProof/>
              </w:rPr>
              <w:t>6</w:t>
            </w:r>
            <w:r>
              <w:rPr>
                <w:noProof/>
              </w:rPr>
              <w:fldChar w:fldCharType="end"/>
            </w:r>
          </w:hyperlink>
        </w:p>
        <w:p w:rsidR="00EF01C2" w:rsidRDefault="00EF01C2">
          <w:pPr>
            <w:pStyle w:val="TOC2"/>
            <w:tabs>
              <w:tab w:val="right" w:leader="dot" w:pos="9350"/>
            </w:tabs>
            <w:rPr>
              <w:noProof/>
            </w:rPr>
          </w:pPr>
          <w:hyperlink w:anchor="_Toc234580001" w:history="1">
            <w:r w:rsidRPr="00B726D7">
              <w:rPr>
                <w:rStyle w:val="Hyperlink"/>
                <w:noProof/>
              </w:rPr>
              <w:t>6.1 Choose the target facts</w:t>
            </w:r>
            <w:r>
              <w:rPr>
                <w:noProof/>
              </w:rPr>
              <w:tab/>
            </w:r>
            <w:r>
              <w:rPr>
                <w:noProof/>
              </w:rPr>
              <w:fldChar w:fldCharType="begin"/>
            </w:r>
            <w:r>
              <w:rPr>
                <w:noProof/>
              </w:rPr>
              <w:instrText xml:space="preserve"> PAGEREF _Toc234580001 \h </w:instrText>
            </w:r>
            <w:r>
              <w:rPr>
                <w:noProof/>
              </w:rPr>
            </w:r>
            <w:r>
              <w:rPr>
                <w:noProof/>
              </w:rPr>
              <w:fldChar w:fldCharType="separate"/>
            </w:r>
            <w:r>
              <w:rPr>
                <w:noProof/>
              </w:rPr>
              <w:t>6</w:t>
            </w:r>
            <w:r>
              <w:rPr>
                <w:noProof/>
              </w:rPr>
              <w:fldChar w:fldCharType="end"/>
            </w:r>
          </w:hyperlink>
        </w:p>
        <w:p w:rsidR="00EF01C2" w:rsidRDefault="00EF01C2">
          <w:pPr>
            <w:pStyle w:val="TOC2"/>
            <w:tabs>
              <w:tab w:val="right" w:leader="dot" w:pos="9350"/>
            </w:tabs>
            <w:rPr>
              <w:noProof/>
            </w:rPr>
          </w:pPr>
          <w:hyperlink w:anchor="_Toc234580002" w:history="1">
            <w:r w:rsidRPr="00B726D7">
              <w:rPr>
                <w:rStyle w:val="Hyperlink"/>
                <w:noProof/>
              </w:rPr>
              <w:t>6.2 Write the 100-question exam, then lock it</w:t>
            </w:r>
            <w:r>
              <w:rPr>
                <w:noProof/>
              </w:rPr>
              <w:tab/>
            </w:r>
            <w:r>
              <w:rPr>
                <w:noProof/>
              </w:rPr>
              <w:fldChar w:fldCharType="begin"/>
            </w:r>
            <w:r>
              <w:rPr>
                <w:noProof/>
              </w:rPr>
              <w:instrText xml:space="preserve"> PAGEREF _Toc234580002 \h </w:instrText>
            </w:r>
            <w:r>
              <w:rPr>
                <w:noProof/>
              </w:rPr>
            </w:r>
            <w:r>
              <w:rPr>
                <w:noProof/>
              </w:rPr>
              <w:fldChar w:fldCharType="separate"/>
            </w:r>
            <w:r>
              <w:rPr>
                <w:noProof/>
              </w:rPr>
              <w:t>6</w:t>
            </w:r>
            <w:r>
              <w:rPr>
                <w:noProof/>
              </w:rPr>
              <w:fldChar w:fldCharType="end"/>
            </w:r>
          </w:hyperlink>
        </w:p>
        <w:p w:rsidR="00EF01C2" w:rsidRDefault="00EF01C2">
          <w:pPr>
            <w:pStyle w:val="TOC2"/>
            <w:tabs>
              <w:tab w:val="right" w:leader="dot" w:pos="9350"/>
            </w:tabs>
            <w:rPr>
              <w:noProof/>
            </w:rPr>
          </w:pPr>
          <w:hyperlink w:anchor="_Toc234580003" w:history="1">
            <w:r w:rsidRPr="00B726D7">
              <w:rPr>
                <w:rStyle w:val="Hyperlink"/>
                <w:noProof/>
              </w:rPr>
              <w:t>6.3 Record the before</w:t>
            </w:r>
            <w:r>
              <w:rPr>
                <w:noProof/>
              </w:rPr>
              <w:tab/>
            </w:r>
            <w:r>
              <w:rPr>
                <w:noProof/>
              </w:rPr>
              <w:fldChar w:fldCharType="begin"/>
            </w:r>
            <w:r>
              <w:rPr>
                <w:noProof/>
              </w:rPr>
              <w:instrText xml:space="preserve"> PAGEREF _Toc234580003 \h </w:instrText>
            </w:r>
            <w:r>
              <w:rPr>
                <w:noProof/>
              </w:rPr>
            </w:r>
            <w:r>
              <w:rPr>
                <w:noProof/>
              </w:rPr>
              <w:fldChar w:fldCharType="separate"/>
            </w:r>
            <w:r>
              <w:rPr>
                <w:noProof/>
              </w:rPr>
              <w:t>7</w:t>
            </w:r>
            <w:r>
              <w:rPr>
                <w:noProof/>
              </w:rPr>
              <w:fldChar w:fldCharType="end"/>
            </w:r>
          </w:hyperlink>
        </w:p>
        <w:p w:rsidR="00EF01C2" w:rsidRDefault="00EF01C2">
          <w:pPr>
            <w:pStyle w:val="TOC1"/>
            <w:tabs>
              <w:tab w:val="right" w:leader="dot" w:pos="9350"/>
            </w:tabs>
            <w:rPr>
              <w:noProof/>
            </w:rPr>
          </w:pPr>
          <w:hyperlink w:anchor="_Toc234580004" w:history="1">
            <w:r w:rsidRPr="00B726D7">
              <w:rPr>
                <w:rStyle w:val="Hyperlink"/>
                <w:noProof/>
              </w:rPr>
              <w:t>7. Week 2 — build the training set</w:t>
            </w:r>
            <w:r>
              <w:rPr>
                <w:noProof/>
              </w:rPr>
              <w:tab/>
            </w:r>
            <w:r>
              <w:rPr>
                <w:noProof/>
              </w:rPr>
              <w:fldChar w:fldCharType="begin"/>
            </w:r>
            <w:r>
              <w:rPr>
                <w:noProof/>
              </w:rPr>
              <w:instrText xml:space="preserve"> PAGEREF _Toc234580004 \h </w:instrText>
            </w:r>
            <w:r>
              <w:rPr>
                <w:noProof/>
              </w:rPr>
            </w:r>
            <w:r>
              <w:rPr>
                <w:noProof/>
              </w:rPr>
              <w:fldChar w:fldCharType="separate"/>
            </w:r>
            <w:r>
              <w:rPr>
                <w:noProof/>
              </w:rPr>
              <w:t>7</w:t>
            </w:r>
            <w:r>
              <w:rPr>
                <w:noProof/>
              </w:rPr>
              <w:fldChar w:fldCharType="end"/>
            </w:r>
          </w:hyperlink>
        </w:p>
        <w:p w:rsidR="00EF01C2" w:rsidRDefault="00EF01C2">
          <w:pPr>
            <w:pStyle w:val="TOC2"/>
            <w:tabs>
              <w:tab w:val="right" w:leader="dot" w:pos="9350"/>
            </w:tabs>
            <w:rPr>
              <w:noProof/>
            </w:rPr>
          </w:pPr>
          <w:hyperlink w:anchor="_Toc234580005" w:history="1">
            <w:r w:rsidRPr="00B726D7">
              <w:rPr>
                <w:rStyle w:val="Hyperlink"/>
                <w:noProof/>
              </w:rPr>
              <w:t>7.1 Paraphrase each fact, many times</w:t>
            </w:r>
            <w:r>
              <w:rPr>
                <w:noProof/>
              </w:rPr>
              <w:tab/>
            </w:r>
            <w:r>
              <w:rPr>
                <w:noProof/>
              </w:rPr>
              <w:fldChar w:fldCharType="begin"/>
            </w:r>
            <w:r>
              <w:rPr>
                <w:noProof/>
              </w:rPr>
              <w:instrText xml:space="preserve"> PAGEREF _Toc234580005 \h </w:instrText>
            </w:r>
            <w:r>
              <w:rPr>
                <w:noProof/>
              </w:rPr>
            </w:r>
            <w:r>
              <w:rPr>
                <w:noProof/>
              </w:rPr>
              <w:fldChar w:fldCharType="separate"/>
            </w:r>
            <w:r>
              <w:rPr>
                <w:noProof/>
              </w:rPr>
              <w:t>7</w:t>
            </w:r>
            <w:r>
              <w:rPr>
                <w:noProof/>
              </w:rPr>
              <w:fldChar w:fldCharType="end"/>
            </w:r>
          </w:hyperlink>
        </w:p>
        <w:p w:rsidR="00EF01C2" w:rsidRDefault="00EF01C2">
          <w:pPr>
            <w:pStyle w:val="TOC2"/>
            <w:tabs>
              <w:tab w:val="right" w:leader="dot" w:pos="9350"/>
            </w:tabs>
            <w:rPr>
              <w:noProof/>
            </w:rPr>
          </w:pPr>
          <w:hyperlink w:anchor="_Toc234580006" w:history="1">
            <w:r w:rsidRPr="00B726D7">
              <w:rPr>
                <w:rStyle w:val="Hyperlink"/>
                <w:noProof/>
              </w:rPr>
              <w:t>7.2 Format, mix, clean</w:t>
            </w:r>
            <w:r>
              <w:rPr>
                <w:noProof/>
              </w:rPr>
              <w:tab/>
            </w:r>
            <w:r>
              <w:rPr>
                <w:noProof/>
              </w:rPr>
              <w:fldChar w:fldCharType="begin"/>
            </w:r>
            <w:r>
              <w:rPr>
                <w:noProof/>
              </w:rPr>
              <w:instrText xml:space="preserve"> PAGEREF _Toc234580006 \h </w:instrText>
            </w:r>
            <w:r>
              <w:rPr>
                <w:noProof/>
              </w:rPr>
            </w:r>
            <w:r>
              <w:rPr>
                <w:noProof/>
              </w:rPr>
              <w:fldChar w:fldCharType="separate"/>
            </w:r>
            <w:r>
              <w:rPr>
                <w:noProof/>
              </w:rPr>
              <w:t>7</w:t>
            </w:r>
            <w:r>
              <w:rPr>
                <w:noProof/>
              </w:rPr>
              <w:fldChar w:fldCharType="end"/>
            </w:r>
          </w:hyperlink>
        </w:p>
        <w:p w:rsidR="00EF01C2" w:rsidRDefault="00EF01C2">
          <w:pPr>
            <w:pStyle w:val="TOC1"/>
            <w:tabs>
              <w:tab w:val="right" w:leader="dot" w:pos="9350"/>
            </w:tabs>
            <w:rPr>
              <w:noProof/>
            </w:rPr>
          </w:pPr>
          <w:hyperlink w:anchor="_Toc234580007" w:history="1">
            <w:r w:rsidRPr="00B726D7">
              <w:rPr>
                <w:rStyle w:val="Hyperlink"/>
                <w:noProof/>
              </w:rPr>
              <w:t>8. Week 3 — training runs</w:t>
            </w:r>
            <w:r>
              <w:rPr>
                <w:noProof/>
              </w:rPr>
              <w:tab/>
            </w:r>
            <w:r>
              <w:rPr>
                <w:noProof/>
              </w:rPr>
              <w:fldChar w:fldCharType="begin"/>
            </w:r>
            <w:r>
              <w:rPr>
                <w:noProof/>
              </w:rPr>
              <w:instrText xml:space="preserve"> PAGEREF _Toc234580007 \h </w:instrText>
            </w:r>
            <w:r>
              <w:rPr>
                <w:noProof/>
              </w:rPr>
            </w:r>
            <w:r>
              <w:rPr>
                <w:noProof/>
              </w:rPr>
              <w:fldChar w:fldCharType="separate"/>
            </w:r>
            <w:r>
              <w:rPr>
                <w:noProof/>
              </w:rPr>
              <w:t>8</w:t>
            </w:r>
            <w:r>
              <w:rPr>
                <w:noProof/>
              </w:rPr>
              <w:fldChar w:fldCharType="end"/>
            </w:r>
          </w:hyperlink>
        </w:p>
        <w:p w:rsidR="00EF01C2" w:rsidRDefault="00EF01C2">
          <w:pPr>
            <w:pStyle w:val="TOC2"/>
            <w:tabs>
              <w:tab w:val="right" w:leader="dot" w:pos="9350"/>
            </w:tabs>
            <w:rPr>
              <w:noProof/>
            </w:rPr>
          </w:pPr>
          <w:hyperlink w:anchor="_Toc234580008" w:history="1">
            <w:r w:rsidRPr="00B726D7">
              <w:rPr>
                <w:rStyle w:val="Hyperlink"/>
                <w:noProof/>
              </w:rPr>
              <w:t>8.1 Which model, exactly</w:t>
            </w:r>
            <w:r>
              <w:rPr>
                <w:noProof/>
              </w:rPr>
              <w:tab/>
            </w:r>
            <w:r>
              <w:rPr>
                <w:noProof/>
              </w:rPr>
              <w:fldChar w:fldCharType="begin"/>
            </w:r>
            <w:r>
              <w:rPr>
                <w:noProof/>
              </w:rPr>
              <w:instrText xml:space="preserve"> PAGEREF _Toc234580008 \h </w:instrText>
            </w:r>
            <w:r>
              <w:rPr>
                <w:noProof/>
              </w:rPr>
            </w:r>
            <w:r>
              <w:rPr>
                <w:noProof/>
              </w:rPr>
              <w:fldChar w:fldCharType="separate"/>
            </w:r>
            <w:r>
              <w:rPr>
                <w:noProof/>
              </w:rPr>
              <w:t>8</w:t>
            </w:r>
            <w:r>
              <w:rPr>
                <w:noProof/>
              </w:rPr>
              <w:fldChar w:fldCharType="end"/>
            </w:r>
          </w:hyperlink>
        </w:p>
        <w:p w:rsidR="00EF01C2" w:rsidRDefault="00EF01C2">
          <w:pPr>
            <w:pStyle w:val="TOC2"/>
            <w:tabs>
              <w:tab w:val="right" w:leader="dot" w:pos="9350"/>
            </w:tabs>
            <w:rPr>
              <w:noProof/>
            </w:rPr>
          </w:pPr>
          <w:hyperlink w:anchor="_Toc234580009" w:history="1">
            <w:r w:rsidRPr="00B726D7">
              <w:rPr>
                <w:rStyle w:val="Hyperlink"/>
                <w:noProof/>
              </w:rPr>
              <w:t>8.2 The recipe</w:t>
            </w:r>
            <w:r>
              <w:rPr>
                <w:noProof/>
              </w:rPr>
              <w:tab/>
            </w:r>
            <w:r>
              <w:rPr>
                <w:noProof/>
              </w:rPr>
              <w:fldChar w:fldCharType="begin"/>
            </w:r>
            <w:r>
              <w:rPr>
                <w:noProof/>
              </w:rPr>
              <w:instrText xml:space="preserve"> PAGEREF _Toc234580009 \h </w:instrText>
            </w:r>
            <w:r>
              <w:rPr>
                <w:noProof/>
              </w:rPr>
            </w:r>
            <w:r>
              <w:rPr>
                <w:noProof/>
              </w:rPr>
              <w:fldChar w:fldCharType="separate"/>
            </w:r>
            <w:r>
              <w:rPr>
                <w:noProof/>
              </w:rPr>
              <w:t>8</w:t>
            </w:r>
            <w:r>
              <w:rPr>
                <w:noProof/>
              </w:rPr>
              <w:fldChar w:fldCharType="end"/>
            </w:r>
          </w:hyperlink>
        </w:p>
        <w:p w:rsidR="00EF01C2" w:rsidRDefault="00EF01C2">
          <w:pPr>
            <w:pStyle w:val="TOC2"/>
            <w:tabs>
              <w:tab w:val="right" w:leader="dot" w:pos="9350"/>
            </w:tabs>
            <w:rPr>
              <w:noProof/>
            </w:rPr>
          </w:pPr>
          <w:hyperlink w:anchor="_Toc234580010" w:history="1">
            <w:r w:rsidRPr="00B726D7">
              <w:rPr>
                <w:rStyle w:val="Hyperlink"/>
                <w:noProof/>
              </w:rPr>
              <w:t>8.3 How the week actually goes</w:t>
            </w:r>
            <w:r>
              <w:rPr>
                <w:noProof/>
              </w:rPr>
              <w:tab/>
            </w:r>
            <w:r>
              <w:rPr>
                <w:noProof/>
              </w:rPr>
              <w:fldChar w:fldCharType="begin"/>
            </w:r>
            <w:r>
              <w:rPr>
                <w:noProof/>
              </w:rPr>
              <w:instrText xml:space="preserve"> PAGEREF _Toc234580010 \h </w:instrText>
            </w:r>
            <w:r>
              <w:rPr>
                <w:noProof/>
              </w:rPr>
            </w:r>
            <w:r>
              <w:rPr>
                <w:noProof/>
              </w:rPr>
              <w:fldChar w:fldCharType="separate"/>
            </w:r>
            <w:r>
              <w:rPr>
                <w:noProof/>
              </w:rPr>
              <w:t>9</w:t>
            </w:r>
            <w:r>
              <w:rPr>
                <w:noProof/>
              </w:rPr>
              <w:fldChar w:fldCharType="end"/>
            </w:r>
          </w:hyperlink>
        </w:p>
        <w:p w:rsidR="00EF01C2" w:rsidRDefault="00EF01C2">
          <w:pPr>
            <w:pStyle w:val="TOC1"/>
            <w:tabs>
              <w:tab w:val="right" w:leader="dot" w:pos="9350"/>
            </w:tabs>
            <w:rPr>
              <w:noProof/>
            </w:rPr>
          </w:pPr>
          <w:hyperlink w:anchor="_Toc234580011" w:history="1">
            <w:r w:rsidRPr="00B726D7">
              <w:rPr>
                <w:rStyle w:val="Hyperlink"/>
                <w:noProof/>
              </w:rPr>
              <w:t>9. Week 4 — the kill gate</w:t>
            </w:r>
            <w:r>
              <w:rPr>
                <w:noProof/>
              </w:rPr>
              <w:tab/>
            </w:r>
            <w:r>
              <w:rPr>
                <w:noProof/>
              </w:rPr>
              <w:fldChar w:fldCharType="begin"/>
            </w:r>
            <w:r>
              <w:rPr>
                <w:noProof/>
              </w:rPr>
              <w:instrText xml:space="preserve"> PAGEREF _Toc234580011 \h </w:instrText>
            </w:r>
            <w:r>
              <w:rPr>
                <w:noProof/>
              </w:rPr>
            </w:r>
            <w:r>
              <w:rPr>
                <w:noProof/>
              </w:rPr>
              <w:fldChar w:fldCharType="separate"/>
            </w:r>
            <w:r>
              <w:rPr>
                <w:noProof/>
              </w:rPr>
              <w:t>9</w:t>
            </w:r>
            <w:r>
              <w:rPr>
                <w:noProof/>
              </w:rPr>
              <w:fldChar w:fldCharType="end"/>
            </w:r>
          </w:hyperlink>
        </w:p>
        <w:p w:rsidR="00EF01C2" w:rsidRDefault="00EF01C2">
          <w:pPr>
            <w:pStyle w:val="TOC1"/>
            <w:tabs>
              <w:tab w:val="right" w:leader="dot" w:pos="9350"/>
            </w:tabs>
            <w:rPr>
              <w:noProof/>
            </w:rPr>
          </w:pPr>
          <w:hyperlink w:anchor="_Toc234580012" w:history="1">
            <w:r w:rsidRPr="00B726D7">
              <w:rPr>
                <w:rStyle w:val="Hyperlink"/>
                <w:noProof/>
              </w:rPr>
              <w:t>10. Weeks 5-6 — package, serve, rehearse</w:t>
            </w:r>
            <w:r>
              <w:rPr>
                <w:noProof/>
              </w:rPr>
              <w:tab/>
            </w:r>
            <w:r>
              <w:rPr>
                <w:noProof/>
              </w:rPr>
              <w:fldChar w:fldCharType="begin"/>
            </w:r>
            <w:r>
              <w:rPr>
                <w:noProof/>
              </w:rPr>
              <w:instrText xml:space="preserve"> PAGEREF _Toc234580012 \h </w:instrText>
            </w:r>
            <w:r>
              <w:rPr>
                <w:noProof/>
              </w:rPr>
            </w:r>
            <w:r>
              <w:rPr>
                <w:noProof/>
              </w:rPr>
              <w:fldChar w:fldCharType="separate"/>
            </w:r>
            <w:r>
              <w:rPr>
                <w:noProof/>
              </w:rPr>
              <w:t>10</w:t>
            </w:r>
            <w:r>
              <w:rPr>
                <w:noProof/>
              </w:rPr>
              <w:fldChar w:fldCharType="end"/>
            </w:r>
          </w:hyperlink>
        </w:p>
        <w:p w:rsidR="00EF01C2" w:rsidRDefault="00EF01C2">
          <w:pPr>
            <w:pStyle w:val="TOC2"/>
            <w:tabs>
              <w:tab w:val="right" w:leader="dot" w:pos="9350"/>
            </w:tabs>
            <w:rPr>
              <w:noProof/>
            </w:rPr>
          </w:pPr>
          <w:hyperlink w:anchor="_Toc234580013" w:history="1">
            <w:r w:rsidRPr="00B726D7">
              <w:rPr>
                <w:rStyle w:val="Hyperlink"/>
                <w:noProof/>
              </w:rPr>
              <w:t>10.1 From adapter to chatbot</w:t>
            </w:r>
            <w:r>
              <w:rPr>
                <w:noProof/>
              </w:rPr>
              <w:tab/>
            </w:r>
            <w:r>
              <w:rPr>
                <w:noProof/>
              </w:rPr>
              <w:fldChar w:fldCharType="begin"/>
            </w:r>
            <w:r>
              <w:rPr>
                <w:noProof/>
              </w:rPr>
              <w:instrText xml:space="preserve"> PAGEREF _Toc234580013 \h </w:instrText>
            </w:r>
            <w:r>
              <w:rPr>
                <w:noProof/>
              </w:rPr>
            </w:r>
            <w:r>
              <w:rPr>
                <w:noProof/>
              </w:rPr>
              <w:fldChar w:fldCharType="separate"/>
            </w:r>
            <w:r>
              <w:rPr>
                <w:noProof/>
              </w:rPr>
              <w:t>10</w:t>
            </w:r>
            <w:r>
              <w:rPr>
                <w:noProof/>
              </w:rPr>
              <w:fldChar w:fldCharType="end"/>
            </w:r>
          </w:hyperlink>
        </w:p>
        <w:p w:rsidR="00EF01C2" w:rsidRDefault="00EF01C2">
          <w:pPr>
            <w:pStyle w:val="TOC2"/>
            <w:tabs>
              <w:tab w:val="right" w:leader="dot" w:pos="9350"/>
            </w:tabs>
            <w:rPr>
              <w:noProof/>
            </w:rPr>
          </w:pPr>
          <w:hyperlink w:anchor="_Toc234580014" w:history="1">
            <w:r w:rsidRPr="00B726D7">
              <w:rPr>
                <w:rStyle w:val="Hyperlink"/>
                <w:noProof/>
              </w:rPr>
              <w:t>10.2 Where the demo runs</w:t>
            </w:r>
            <w:r>
              <w:rPr>
                <w:noProof/>
              </w:rPr>
              <w:tab/>
            </w:r>
            <w:r>
              <w:rPr>
                <w:noProof/>
              </w:rPr>
              <w:fldChar w:fldCharType="begin"/>
            </w:r>
            <w:r>
              <w:rPr>
                <w:noProof/>
              </w:rPr>
              <w:instrText xml:space="preserve"> PAGEREF _Toc234580014 \h </w:instrText>
            </w:r>
            <w:r>
              <w:rPr>
                <w:noProof/>
              </w:rPr>
            </w:r>
            <w:r>
              <w:rPr>
                <w:noProof/>
              </w:rPr>
              <w:fldChar w:fldCharType="separate"/>
            </w:r>
            <w:r>
              <w:rPr>
                <w:noProof/>
              </w:rPr>
              <w:t>10</w:t>
            </w:r>
            <w:r>
              <w:rPr>
                <w:noProof/>
              </w:rPr>
              <w:fldChar w:fldCharType="end"/>
            </w:r>
          </w:hyperlink>
        </w:p>
        <w:p w:rsidR="00EF01C2" w:rsidRDefault="00EF01C2">
          <w:pPr>
            <w:pStyle w:val="TOC2"/>
            <w:tabs>
              <w:tab w:val="right" w:leader="dot" w:pos="9350"/>
            </w:tabs>
            <w:rPr>
              <w:noProof/>
            </w:rPr>
          </w:pPr>
          <w:hyperlink w:anchor="_Toc234580015" w:history="1">
            <w:r w:rsidRPr="00B726D7">
              <w:rPr>
                <w:rStyle w:val="Hyperlink"/>
                <w:noProof/>
              </w:rPr>
              <w:t>10.3 The demo script</w:t>
            </w:r>
            <w:r>
              <w:rPr>
                <w:noProof/>
              </w:rPr>
              <w:tab/>
            </w:r>
            <w:r>
              <w:rPr>
                <w:noProof/>
              </w:rPr>
              <w:fldChar w:fldCharType="begin"/>
            </w:r>
            <w:r>
              <w:rPr>
                <w:noProof/>
              </w:rPr>
              <w:instrText xml:space="preserve"> PAGEREF _Toc234580015 \h </w:instrText>
            </w:r>
            <w:r>
              <w:rPr>
                <w:noProof/>
              </w:rPr>
            </w:r>
            <w:r>
              <w:rPr>
                <w:noProof/>
              </w:rPr>
              <w:fldChar w:fldCharType="separate"/>
            </w:r>
            <w:r>
              <w:rPr>
                <w:noProof/>
              </w:rPr>
              <w:t>10</w:t>
            </w:r>
            <w:r>
              <w:rPr>
                <w:noProof/>
              </w:rPr>
              <w:fldChar w:fldCharType="end"/>
            </w:r>
          </w:hyperlink>
        </w:p>
        <w:p w:rsidR="00EF01C2" w:rsidRDefault="00EF01C2">
          <w:pPr>
            <w:pStyle w:val="TOC1"/>
            <w:tabs>
              <w:tab w:val="right" w:leader="dot" w:pos="9350"/>
            </w:tabs>
            <w:rPr>
              <w:noProof/>
            </w:rPr>
          </w:pPr>
          <w:hyperlink w:anchor="_Toc234580016" w:history="1">
            <w:r w:rsidRPr="00B726D7">
              <w:rPr>
                <w:rStyle w:val="Hyperlink"/>
                <w:noProof/>
              </w:rPr>
              <w:t>11. Cost</w:t>
            </w:r>
            <w:r>
              <w:rPr>
                <w:noProof/>
              </w:rPr>
              <w:tab/>
            </w:r>
            <w:r>
              <w:rPr>
                <w:noProof/>
              </w:rPr>
              <w:fldChar w:fldCharType="begin"/>
            </w:r>
            <w:r>
              <w:rPr>
                <w:noProof/>
              </w:rPr>
              <w:instrText xml:space="preserve"> PAGEREF _Toc234580016 \h </w:instrText>
            </w:r>
            <w:r>
              <w:rPr>
                <w:noProof/>
              </w:rPr>
            </w:r>
            <w:r>
              <w:rPr>
                <w:noProof/>
              </w:rPr>
              <w:fldChar w:fldCharType="separate"/>
            </w:r>
            <w:r>
              <w:rPr>
                <w:noProof/>
              </w:rPr>
              <w:t>11</w:t>
            </w:r>
            <w:r>
              <w:rPr>
                <w:noProof/>
              </w:rPr>
              <w:fldChar w:fldCharType="end"/>
            </w:r>
          </w:hyperlink>
        </w:p>
        <w:p w:rsidR="00EF01C2" w:rsidRDefault="00EF01C2">
          <w:pPr>
            <w:pStyle w:val="TOC1"/>
            <w:tabs>
              <w:tab w:val="right" w:leader="dot" w:pos="9350"/>
            </w:tabs>
            <w:rPr>
              <w:noProof/>
            </w:rPr>
          </w:pPr>
          <w:hyperlink w:anchor="_Toc234580017" w:history="1">
            <w:r w:rsidRPr="00B726D7">
              <w:rPr>
                <w:rStyle w:val="Hyperlink"/>
                <w:noProof/>
              </w:rPr>
              <w:t>12. Who does what</w:t>
            </w:r>
            <w:r>
              <w:rPr>
                <w:noProof/>
              </w:rPr>
              <w:tab/>
            </w:r>
            <w:r>
              <w:rPr>
                <w:noProof/>
              </w:rPr>
              <w:fldChar w:fldCharType="begin"/>
            </w:r>
            <w:r>
              <w:rPr>
                <w:noProof/>
              </w:rPr>
              <w:instrText xml:space="preserve"> PAGEREF _Toc234580017 \h </w:instrText>
            </w:r>
            <w:r>
              <w:rPr>
                <w:noProof/>
              </w:rPr>
            </w:r>
            <w:r>
              <w:rPr>
                <w:noProof/>
              </w:rPr>
              <w:fldChar w:fldCharType="separate"/>
            </w:r>
            <w:r>
              <w:rPr>
                <w:noProof/>
              </w:rPr>
              <w:t>11</w:t>
            </w:r>
            <w:r>
              <w:rPr>
                <w:noProof/>
              </w:rPr>
              <w:fldChar w:fldCharType="end"/>
            </w:r>
          </w:hyperlink>
        </w:p>
        <w:p w:rsidR="00EF01C2" w:rsidRDefault="00EF01C2">
          <w:pPr>
            <w:pStyle w:val="TOC1"/>
            <w:tabs>
              <w:tab w:val="right" w:leader="dot" w:pos="9350"/>
            </w:tabs>
            <w:rPr>
              <w:noProof/>
            </w:rPr>
          </w:pPr>
          <w:hyperlink w:anchor="_Toc234580018" w:history="1">
            <w:r w:rsidRPr="00B726D7">
              <w:rPr>
                <w:rStyle w:val="Hyperlink"/>
                <w:noProof/>
              </w:rPr>
              <w:t>13. Rules we do not break</w:t>
            </w:r>
            <w:r>
              <w:rPr>
                <w:noProof/>
              </w:rPr>
              <w:tab/>
            </w:r>
            <w:r>
              <w:rPr>
                <w:noProof/>
              </w:rPr>
              <w:fldChar w:fldCharType="begin"/>
            </w:r>
            <w:r>
              <w:rPr>
                <w:noProof/>
              </w:rPr>
              <w:instrText xml:space="preserve"> PAGEREF _Toc234580018 \h </w:instrText>
            </w:r>
            <w:r>
              <w:rPr>
                <w:noProof/>
              </w:rPr>
            </w:r>
            <w:r>
              <w:rPr>
                <w:noProof/>
              </w:rPr>
              <w:fldChar w:fldCharType="separate"/>
            </w:r>
            <w:r>
              <w:rPr>
                <w:noProof/>
              </w:rPr>
              <w:t>12</w:t>
            </w:r>
            <w:r>
              <w:rPr>
                <w:noProof/>
              </w:rPr>
              <w:fldChar w:fldCharType="end"/>
            </w:r>
          </w:hyperlink>
        </w:p>
        <w:p w:rsidR="00EF01C2" w:rsidRDefault="00EF01C2">
          <w:pPr>
            <w:pStyle w:val="TOC1"/>
            <w:tabs>
              <w:tab w:val="right" w:leader="dot" w:pos="9350"/>
            </w:tabs>
            <w:rPr>
              <w:noProof/>
            </w:rPr>
          </w:pPr>
          <w:hyperlink w:anchor="_Toc234580019" w:history="1">
            <w:r w:rsidRPr="00B726D7">
              <w:rPr>
                <w:rStyle w:val="Hyperlink"/>
                <w:noProof/>
              </w:rPr>
              <w:t>14. Links</w:t>
            </w:r>
            <w:r>
              <w:rPr>
                <w:noProof/>
              </w:rPr>
              <w:tab/>
            </w:r>
            <w:r>
              <w:rPr>
                <w:noProof/>
              </w:rPr>
              <w:fldChar w:fldCharType="begin"/>
            </w:r>
            <w:r>
              <w:rPr>
                <w:noProof/>
              </w:rPr>
              <w:instrText xml:space="preserve"> PAGEREF _Toc234580019 \h </w:instrText>
            </w:r>
            <w:r>
              <w:rPr>
                <w:noProof/>
              </w:rPr>
            </w:r>
            <w:r>
              <w:rPr>
                <w:noProof/>
              </w:rPr>
              <w:fldChar w:fldCharType="separate"/>
            </w:r>
            <w:r>
              <w:rPr>
                <w:noProof/>
              </w:rPr>
              <w:t>12</w:t>
            </w:r>
            <w:r>
              <w:rPr>
                <w:noProof/>
              </w:rPr>
              <w:fldChar w:fldCharType="end"/>
            </w:r>
          </w:hyperlink>
        </w:p>
        <w:p w:rsidR="00EF01C2" w:rsidRDefault="00EF01C2">
          <w:pPr>
            <w:pStyle w:val="TOC2"/>
            <w:tabs>
              <w:tab w:val="right" w:leader="dot" w:pos="9350"/>
            </w:tabs>
            <w:rPr>
              <w:noProof/>
            </w:rPr>
          </w:pPr>
          <w:hyperlink w:anchor="_Toc234580020" w:history="1">
            <w:r w:rsidRPr="00B726D7">
              <w:rPr>
                <w:rStyle w:val="Hyperlink"/>
                <w:noProof/>
              </w:rPr>
              <w:t>Model and tooling</w:t>
            </w:r>
            <w:r>
              <w:rPr>
                <w:noProof/>
              </w:rPr>
              <w:tab/>
            </w:r>
            <w:r>
              <w:rPr>
                <w:noProof/>
              </w:rPr>
              <w:fldChar w:fldCharType="begin"/>
            </w:r>
            <w:r>
              <w:rPr>
                <w:noProof/>
              </w:rPr>
              <w:instrText xml:space="preserve"> PAGEREF _Toc234580020 \h </w:instrText>
            </w:r>
            <w:r>
              <w:rPr>
                <w:noProof/>
              </w:rPr>
            </w:r>
            <w:r>
              <w:rPr>
                <w:noProof/>
              </w:rPr>
              <w:fldChar w:fldCharType="separate"/>
            </w:r>
            <w:r>
              <w:rPr>
                <w:noProof/>
              </w:rPr>
              <w:t>12</w:t>
            </w:r>
            <w:r>
              <w:rPr>
                <w:noProof/>
              </w:rPr>
              <w:fldChar w:fldCharType="end"/>
            </w:r>
          </w:hyperlink>
        </w:p>
        <w:p w:rsidR="00EF01C2" w:rsidRDefault="00EF01C2">
          <w:pPr>
            <w:pStyle w:val="TOC2"/>
            <w:tabs>
              <w:tab w:val="right" w:leader="dot" w:pos="9350"/>
            </w:tabs>
            <w:rPr>
              <w:noProof/>
            </w:rPr>
          </w:pPr>
          <w:hyperlink w:anchor="_Toc234580021" w:history="1">
            <w:r w:rsidRPr="00B726D7">
              <w:rPr>
                <w:rStyle w:val="Hyperlink"/>
                <w:noProof/>
              </w:rPr>
              <w:t>Data</w:t>
            </w:r>
            <w:r>
              <w:rPr>
                <w:noProof/>
              </w:rPr>
              <w:tab/>
            </w:r>
            <w:r>
              <w:rPr>
                <w:noProof/>
              </w:rPr>
              <w:fldChar w:fldCharType="begin"/>
            </w:r>
            <w:r>
              <w:rPr>
                <w:noProof/>
              </w:rPr>
              <w:instrText xml:space="preserve"> PAGEREF _Toc234580021 \h </w:instrText>
            </w:r>
            <w:r>
              <w:rPr>
                <w:noProof/>
              </w:rPr>
            </w:r>
            <w:r>
              <w:rPr>
                <w:noProof/>
              </w:rPr>
              <w:fldChar w:fldCharType="separate"/>
            </w:r>
            <w:r>
              <w:rPr>
                <w:noProof/>
              </w:rPr>
              <w:t>12</w:t>
            </w:r>
            <w:r>
              <w:rPr>
                <w:noProof/>
              </w:rPr>
              <w:fldChar w:fldCharType="end"/>
            </w:r>
          </w:hyperlink>
        </w:p>
        <w:p w:rsidR="00EF01C2" w:rsidRDefault="00EF01C2">
          <w:pPr>
            <w:pStyle w:val="TOC2"/>
            <w:tabs>
              <w:tab w:val="right" w:leader="dot" w:pos="9350"/>
            </w:tabs>
            <w:rPr>
              <w:noProof/>
            </w:rPr>
          </w:pPr>
          <w:hyperlink w:anchor="_Toc234580022" w:history="1">
            <w:r w:rsidRPr="00B726D7">
              <w:rPr>
                <w:rStyle w:val="Hyperlink"/>
                <w:noProof/>
              </w:rPr>
              <w:t>The research behind the recipe</w:t>
            </w:r>
            <w:r>
              <w:rPr>
                <w:noProof/>
              </w:rPr>
              <w:tab/>
            </w:r>
            <w:r>
              <w:rPr>
                <w:noProof/>
              </w:rPr>
              <w:fldChar w:fldCharType="begin"/>
            </w:r>
            <w:r>
              <w:rPr>
                <w:noProof/>
              </w:rPr>
              <w:instrText xml:space="preserve"> PAGEREF _Toc234580022 \h </w:instrText>
            </w:r>
            <w:r>
              <w:rPr>
                <w:noProof/>
              </w:rPr>
            </w:r>
            <w:r>
              <w:rPr>
                <w:noProof/>
              </w:rPr>
              <w:fldChar w:fldCharType="separate"/>
            </w:r>
            <w:r>
              <w:rPr>
                <w:noProof/>
              </w:rPr>
              <w:t>13</w:t>
            </w:r>
            <w:r>
              <w:rPr>
                <w:noProof/>
              </w:rPr>
              <w:fldChar w:fldCharType="end"/>
            </w:r>
          </w:hyperlink>
        </w:p>
        <w:p w:rsidR="003E29CD" w:rsidRDefault="002B54BF">
          <w:r>
            <w:fldChar w:fldCharType="end"/>
          </w:r>
        </w:p>
      </w:sdtContent>
    </w:sdt>
    <w:p w:rsidR="003E29CD" w:rsidRDefault="002B54BF">
      <w:r>
        <w:br w:type="page"/>
      </w:r>
    </w:p>
    <w:p w:rsidR="003E29CD" w:rsidRDefault="002B54BF">
      <w:pPr>
        <w:pStyle w:val="Heading1"/>
      </w:pPr>
      <w:bookmarkStart w:id="1" w:name="_Toc234579990"/>
      <w:r>
        <w:lastRenderedPageBreak/>
        <w:t>1. What we are building, in one page</w:t>
      </w:r>
      <w:bookmarkEnd w:id="1"/>
    </w:p>
    <w:p w:rsidR="003E29CD" w:rsidRDefault="002B54BF">
      <w:pPr>
        <w:spacing w:after="140"/>
      </w:pPr>
      <w:r>
        <w:t>A finance chatbot that runs entirely on hardware we control. No OpenAI, no Anthropic, no Google. The client's data never crosses into anyone's API.</w:t>
      </w:r>
    </w:p>
    <w:p w:rsidR="003E29CD" w:rsidRDefault="002B54BF">
      <w:pPr>
        <w:spacing w:after="140"/>
      </w:pPr>
      <w:r>
        <w:t xml:space="preserve">The demo makes one claim, and the claim is falsifiable: </w:t>
      </w:r>
      <w:r>
        <w:rPr>
          <w:b/>
          <w:bCs/>
        </w:rPr>
        <w:t>we taught an open model facts it provably did not kn</w:t>
      </w:r>
      <w:r>
        <w:rPr>
          <w:b/>
          <w:bCs/>
        </w:rPr>
        <w:t>ow, and we can show the before and after live.</w:t>
      </w:r>
      <w:r>
        <w:t xml:space="preserve"> We pick facts from SEC filings published in 2026, after the model's training cutoff, so nobody in the room can say the model knew them already. We log the base model failing those questions, timestamped, befor</w:t>
      </w:r>
      <w:r>
        <w:t>e training starts. Then we train, and the same questions succeed.</w:t>
      </w:r>
    </w:p>
    <w:p w:rsidR="003E29CD" w:rsidRDefault="002B54BF">
      <w:pPr>
        <w:spacing w:after="140"/>
      </w:pPr>
      <w:r>
        <w:t xml:space="preserve">The third piece is the honesty control. During the live demo we deliberately ask about a company we never trained. The model refuses instead of guessing. For a finance audience that refusal </w:t>
      </w:r>
      <w:r>
        <w:t>lands harder than any correct answer, because their nightmare is a system that makes numbers up.</w:t>
      </w:r>
    </w:p>
    <w:p w:rsidR="003E29CD" w:rsidRDefault="002B54BF">
      <w:pPr>
        <w:spacing w:after="140"/>
      </w:pPr>
      <w:r>
        <w:t>One design rule sits under everything. Fine-tuning is for behavior and, done carefully, for a bounded set of facts. It is not a database. That is why we keep t</w:t>
      </w:r>
      <w:r>
        <w:t>he fact count small (50 to 150), reword each fact 15 to 30 ways so it actually sticks, and hold an exit ready (RAFT plus retrieval) if the numbers disappoint at week 4. The research behind each of those choices is linked in section 13.</w:t>
      </w:r>
    </w:p>
    <w:p w:rsidR="003E29CD" w:rsidRDefault="002B54BF">
      <w:pPr>
        <w:pStyle w:val="Heading1"/>
      </w:pPr>
      <w:bookmarkStart w:id="2" w:name="_Toc234579991"/>
      <w:r>
        <w:t>2. The pipeline at a</w:t>
      </w:r>
      <w:r>
        <w:t xml:space="preserve"> glance</w:t>
      </w:r>
      <w:bookmarkEnd w:id="2"/>
    </w:p>
    <w:p w:rsidR="003E29CD" w:rsidRDefault="002B54BF">
      <w:pPr>
        <w:spacing w:before="120" w:after="40"/>
        <w:jc w:val="center"/>
      </w:pPr>
      <w:r>
        <w:rPr>
          <w:noProof/>
        </w:rPr>
        <w:drawing>
          <wp:inline distT="0" distB="0" distL="0" distR="0">
            <wp:extent cx="5943600" cy="2609850"/>
            <wp:effectExtent l="0" t="0" r="0" b="0"/>
            <wp:docPr id="1" name="Figure 1. Five stages: prep the data, train, package, serve, prove." descr="Figure 1. Five stages: prep the data, train, package, serve, prove." title="Figure 1. Five stages: prep the data, train, package, serve, 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09850"/>
                    </a:xfrm>
                    <a:prstGeom prst="rect">
                      <a:avLst/>
                    </a:prstGeom>
                  </pic:spPr>
                </pic:pic>
              </a:graphicData>
            </a:graphic>
          </wp:inline>
        </w:drawing>
      </w:r>
    </w:p>
    <w:p w:rsidR="003E29CD" w:rsidRDefault="002B54BF">
      <w:pPr>
        <w:spacing w:after="200"/>
        <w:jc w:val="center"/>
      </w:pPr>
      <w:r>
        <w:rPr>
          <w:i/>
          <w:iCs/>
          <w:color w:val="555555"/>
          <w:sz w:val="19"/>
          <w:szCs w:val="19"/>
        </w:rPr>
        <w:t>Figure 1. Five stages: prep the data, train, package, serve, prove.</w:t>
      </w:r>
    </w:p>
    <w:p w:rsidR="003E29CD" w:rsidRDefault="002B54BF">
      <w:pPr>
        <w:spacing w:after="140"/>
      </w:pPr>
      <w:r>
        <w:t>Stage 1 happens on a laptop and costs nothing. Stage 2 is the only part that needs rented GPU time, and a full run costs less than lunch. Stages 3 through 5 turn the trained weig</w:t>
      </w:r>
      <w:r>
        <w:t>hts into something a person can type at, and into evidence a client can check.</w:t>
      </w:r>
    </w:p>
    <w:p w:rsidR="003E29CD" w:rsidRDefault="002B54BF">
      <w:pPr>
        <w:spacing w:after="140"/>
      </w:pPr>
      <w:r>
        <w:t xml:space="preserve">If you remember one thing from this page: </w:t>
      </w:r>
      <w:r>
        <w:rPr>
          <w:b/>
          <w:bCs/>
        </w:rPr>
        <w:t>the exam is written and locked in stage 1, before any training happens.</w:t>
      </w:r>
      <w:r>
        <w:t xml:space="preserve"> Everything credible about this demo flows from that ordering.</w:t>
      </w:r>
    </w:p>
    <w:p w:rsidR="003E29CD" w:rsidRDefault="002B54BF">
      <w:pPr>
        <w:pStyle w:val="Heading1"/>
      </w:pPr>
      <w:bookmarkStart w:id="3" w:name="_Toc234579992"/>
      <w:r>
        <w:t>3</w:t>
      </w:r>
      <w:r>
        <w:t>. Hardware: what runs where</w:t>
      </w:r>
      <w:bookmarkEnd w:id="3"/>
    </w:p>
    <w:p w:rsidR="003E29CD" w:rsidRDefault="002B54BF">
      <w:pPr>
        <w:spacing w:after="140"/>
      </w:pPr>
      <w:r>
        <w:lastRenderedPageBreak/>
        <w:t>The laptops in this office carry an RTX 4050, which has 6 GB of VRAM. Training the 14B model needs 8.5 GB minimum, and serving the finished model needs about 9 GB. So the laptop is where we write code, build datasets, and poke a</w:t>
      </w:r>
      <w:r>
        <w:t>t small 3B models. It is not where anything real trains or serves.</w:t>
      </w:r>
    </w:p>
    <w:p w:rsidR="003E29CD" w:rsidRDefault="002B54BF">
      <w:pPr>
        <w:spacing w:before="120" w:after="40"/>
        <w:jc w:val="center"/>
      </w:pPr>
      <w:r>
        <w:rPr>
          <w:noProof/>
        </w:rPr>
        <w:drawing>
          <wp:inline distT="0" distB="0" distL="0" distR="0">
            <wp:extent cx="5943600" cy="2200275"/>
            <wp:effectExtent l="0" t="0" r="0" b="0"/>
            <wp:docPr id="2" name="Figure 2. Four machines, four jobs. The laptop develops; rented cards train and serve." descr="Figure 2. Four machines, four jobs. The laptop develops; rented cards train and serve." title="Figure 2. Four machines, four jobs. The laptop develops; rented cards train and 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200275"/>
                    </a:xfrm>
                    <a:prstGeom prst="rect">
                      <a:avLst/>
                    </a:prstGeom>
                  </pic:spPr>
                </pic:pic>
              </a:graphicData>
            </a:graphic>
          </wp:inline>
        </w:drawing>
      </w:r>
    </w:p>
    <w:p w:rsidR="003E29CD" w:rsidRDefault="002B54BF">
      <w:pPr>
        <w:spacing w:after="200"/>
        <w:jc w:val="center"/>
      </w:pPr>
      <w:r>
        <w:rPr>
          <w:i/>
          <w:iCs/>
          <w:color w:val="555555"/>
          <w:sz w:val="19"/>
          <w:szCs w:val="19"/>
        </w:rPr>
        <w:t>Figure 2. Four machines, four jobs. The laptop develops; rented cards train and 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3E29CD">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Job</w:t>
            </w:r>
          </w:p>
        </w:tc>
        <w:tc>
          <w:tcPr>
            <w:tcW w:w="21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VRAM needed</w:t>
            </w:r>
          </w:p>
        </w:tc>
        <w:tc>
          <w:tcPr>
            <w:tcW w:w="42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Where it fits</w:t>
            </w:r>
          </w:p>
        </w:tc>
      </w:tr>
      <w:tr w:rsidR="003E29C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QLoRA train, Ministral 3 8B</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~6 GB floor</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Colab T4 (16 GB) with room to spare; free</w:t>
            </w:r>
          </w:p>
        </w:tc>
      </w:tr>
      <w:tr w:rsidR="003E29C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QLoRA train, Ministral 3 14B</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~8.5 GB floor</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RunPod A6000 48 GB, $0.49/hr (a 4090 24 GB also works)</w:t>
            </w:r>
          </w:p>
        </w:tc>
      </w:tr>
      <w:tr w:rsidR="003E29C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Serve 14B GGUF Q4 + chat UI</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~9 GB</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Same RunPod card, or client VPC (AWS g6e, $1.86/hr)</w:t>
            </w:r>
          </w:p>
        </w:tc>
      </w:tr>
      <w:tr w:rsidR="003E29C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Local sanity tests, 3B model</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~2-3 GB</w:t>
            </w:r>
          </w:p>
        </w:tc>
        <w:tc>
          <w:tcPr>
            <w:tcW w:w="4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The RTX 4050 laptop, via Ollama</w:t>
            </w:r>
          </w:p>
        </w:tc>
      </w:tr>
    </w:tbl>
    <w:p w:rsidR="003E29CD" w:rsidRDefault="003E29CD">
      <w:pPr>
        <w:spacing w:after="80"/>
      </w:pPr>
    </w:p>
    <w:p w:rsidR="003E29CD" w:rsidRDefault="002B54BF">
      <w:pPr>
        <w:spacing w:after="140"/>
      </w:pPr>
      <w:r>
        <w:t>VRAM floors come from Unsloth's published requirements table. Floors mean exactly that: a run at the floor works with batch size 1 and patience, not comfort.</w:t>
      </w:r>
    </w:p>
    <w:p w:rsidR="003E29CD" w:rsidRDefault="002B54BF">
      <w:pPr>
        <w:pStyle w:val="Heading1"/>
      </w:pPr>
      <w:bookmarkStart w:id="4" w:name="_Toc234579993"/>
      <w:r>
        <w:t>4. Accounts and setup (do this before week 1)</w:t>
      </w:r>
      <w:bookmarkEnd w:id="4"/>
    </w:p>
    <w:p w:rsidR="003E29CD" w:rsidRDefault="002B54BF">
      <w:pPr>
        <w:spacing w:after="140"/>
      </w:pPr>
      <w:r>
        <w:t>Half a day of signups saves a week of blocked people later. Each account below exists for a specific reason; the reason is written next to it so nobody signs up for things we do not need.</w:t>
      </w:r>
    </w:p>
    <w:p w:rsidR="003E29CD" w:rsidRDefault="002B54BF">
      <w:pPr>
        <w:pStyle w:val="Heading2"/>
      </w:pPr>
      <w:bookmarkStart w:id="5" w:name="_Toc234579994"/>
      <w:r>
        <w:t>4.1 Hugging Face — whe</w:t>
      </w:r>
      <w:r>
        <w:t>re the models and datasets live</w:t>
      </w:r>
      <w:bookmarkEnd w:id="5"/>
    </w:p>
    <w:p w:rsidR="003E29CD" w:rsidRDefault="002B54BF">
      <w:pPr>
        <w:spacing w:after="140"/>
      </w:pPr>
      <w:r>
        <w:t>Hugging Face is to models what GitHub is to code: the public registry everyone downloads from. We need it for three things. The Ministral 3 weights come from there. The Fino1 and FinQA datasets come from there. And our train</w:t>
      </w:r>
      <w:r>
        <w:t>ing scripts authenticate against it with a token, because some model pages make you accept terms before the files unlock.</w:t>
      </w:r>
    </w:p>
    <w:p w:rsidR="003E29CD" w:rsidRDefault="002B54BF">
      <w:pPr>
        <w:pStyle w:val="ListParagraph"/>
        <w:numPr>
          <w:ilvl w:val="0"/>
          <w:numId w:val="2"/>
        </w:numPr>
        <w:spacing w:after="100"/>
      </w:pPr>
      <w:r>
        <w:t xml:space="preserve">Create an account at </w:t>
      </w:r>
      <w:hyperlink r:id="rId9" w:history="1">
        <w:r>
          <w:rPr>
            <w:rStyle w:val="Hyperlink"/>
          </w:rPr>
          <w:t>huggingface.co</w:t>
        </w:r>
      </w:hyperlink>
      <w:r>
        <w:t>. Use the team email, not a personal one, so access survives</w:t>
      </w:r>
      <w:r>
        <w:t xml:space="preserve"> if someone is out.</w:t>
      </w:r>
    </w:p>
    <w:p w:rsidR="003E29CD" w:rsidRDefault="002B54BF">
      <w:pPr>
        <w:pStyle w:val="ListParagraph"/>
        <w:numPr>
          <w:ilvl w:val="0"/>
          <w:numId w:val="2"/>
        </w:numPr>
        <w:spacing w:after="100"/>
      </w:pPr>
      <w:r>
        <w:lastRenderedPageBreak/>
        <w:t>Go to Settings, then Access Tokens, then New token. Type: Read. Name it something obvious like samni-finetune. Copy it somewhere safe; it shows once.</w:t>
      </w:r>
    </w:p>
    <w:p w:rsidR="003E29CD" w:rsidRDefault="002B54BF">
      <w:pPr>
        <w:pStyle w:val="ListParagraph"/>
        <w:numPr>
          <w:ilvl w:val="0"/>
          <w:numId w:val="2"/>
        </w:numPr>
        <w:spacing w:after="100"/>
      </w:pPr>
      <w:r>
        <w:t xml:space="preserve">Open the </w:t>
      </w:r>
      <w:hyperlink r:id="rId10" w:history="1">
        <w:r>
          <w:rPr>
            <w:rStyle w:val="Hyperlink"/>
          </w:rPr>
          <w:t>Ministral 3 14B page</w:t>
        </w:r>
      </w:hyperlink>
      <w:r>
        <w:t xml:space="preserve"> and accept the terms if it asks. Do the same on the 8B page.</w:t>
      </w:r>
    </w:p>
    <w:p w:rsidR="003E29CD" w:rsidRDefault="002B54BF">
      <w:pPr>
        <w:pStyle w:val="ListParagraph"/>
        <w:numPr>
          <w:ilvl w:val="0"/>
          <w:numId w:val="2"/>
        </w:numPr>
        <w:spacing w:after="100"/>
      </w:pPr>
      <w:r>
        <w:t>On any machine that will download models, log in once:</w:t>
      </w:r>
    </w:p>
    <w:p w:rsidR="003E29CD" w:rsidRDefault="002B54BF">
      <w:pPr>
        <w:shd w:val="clear" w:color="auto" w:fill="F2F2F2"/>
        <w:ind w:left="240" w:right="240"/>
      </w:pPr>
      <w:r>
        <w:rPr>
          <w:rFonts w:ascii="Consolas" w:eastAsia="Consolas" w:hAnsi="Consolas" w:cs="Consolas"/>
          <w:sz w:val="17"/>
          <w:szCs w:val="17"/>
        </w:rPr>
        <w:t>pip install -U "huggingface_hub[cli]"</w:t>
      </w:r>
    </w:p>
    <w:p w:rsidR="003E29CD" w:rsidRDefault="002B54BF">
      <w:pPr>
        <w:shd w:val="clear" w:color="auto" w:fill="F2F2F2"/>
        <w:spacing w:after="160"/>
        <w:ind w:left="240" w:right="240"/>
      </w:pPr>
      <w:r>
        <w:rPr>
          <w:rFonts w:ascii="Consolas" w:eastAsia="Consolas" w:hAnsi="Consolas" w:cs="Consolas"/>
          <w:sz w:val="17"/>
          <w:szCs w:val="17"/>
        </w:rPr>
        <w:t>huggingface-cli login   # paste the token</w:t>
      </w:r>
    </w:p>
    <w:p w:rsidR="003E29CD" w:rsidRDefault="002B54BF">
      <w:pPr>
        <w:pStyle w:val="Heading2"/>
      </w:pPr>
      <w:bookmarkStart w:id="6" w:name="_Toc234579995"/>
      <w:r>
        <w:t>4.2 Google Colab — the free rehearsal</w:t>
      </w:r>
      <w:r>
        <w:t xml:space="preserve"> GPU</w:t>
      </w:r>
      <w:bookmarkEnd w:id="6"/>
    </w:p>
    <w:p w:rsidR="003E29CD" w:rsidRDefault="002B54BF">
      <w:pPr>
        <w:spacing w:after="140"/>
      </w:pPr>
      <w:r>
        <w:t>Colab hands out a free T4 GPU with 16 GB of VRAM in a browser notebook. That is enough to QLoRA-train the 8B model. We use it to get the whole training script working end to end at zero cost, so the first time we pay for a GPU, the script already runs</w:t>
      </w:r>
      <w:r>
        <w:t>.</w:t>
      </w:r>
    </w:p>
    <w:p w:rsidR="003E29CD" w:rsidRDefault="002B54BF">
      <w:pPr>
        <w:pStyle w:val="ListParagraph"/>
        <w:numPr>
          <w:ilvl w:val="0"/>
          <w:numId w:val="3"/>
        </w:numPr>
        <w:spacing w:after="100"/>
      </w:pPr>
      <w:r>
        <w:t xml:space="preserve">Any Google account works. Open Unsloth's ready-made Ministral notebook (linked from </w:t>
      </w:r>
      <w:hyperlink r:id="rId11" w:history="1">
        <w:r>
          <w:rPr>
            <w:rStyle w:val="Hyperlink"/>
          </w:rPr>
          <w:t>their Ministral 3 tutorial</w:t>
        </w:r>
      </w:hyperlink>
      <w:r>
        <w:t>).</w:t>
      </w:r>
    </w:p>
    <w:p w:rsidR="003E29CD" w:rsidRDefault="002B54BF">
      <w:pPr>
        <w:pStyle w:val="ListParagraph"/>
        <w:numPr>
          <w:ilvl w:val="0"/>
          <w:numId w:val="3"/>
        </w:numPr>
        <w:spacing w:after="100"/>
      </w:pPr>
      <w:r>
        <w:t>In the notebook: Runtime, then Change runtime type, then T4 GPU. Run all</w:t>
      </w:r>
      <w:r>
        <w:t xml:space="preserve"> cells once, untouched, before changing anything.</w:t>
      </w:r>
    </w:p>
    <w:p w:rsidR="003E29CD" w:rsidRDefault="002B54BF">
      <w:pPr>
        <w:pStyle w:val="ListParagraph"/>
        <w:numPr>
          <w:ilvl w:val="0"/>
          <w:numId w:val="3"/>
        </w:numPr>
        <w:spacing w:after="100"/>
      </w:pPr>
      <w:r>
        <w:t>Know the catch: free sessions die after a few hours. Save checkpoints to Google Drive or push them to Hugging Face, or lose the run.</w:t>
      </w:r>
    </w:p>
    <w:p w:rsidR="003E29CD" w:rsidRDefault="002B54BF">
      <w:pPr>
        <w:pStyle w:val="Heading2"/>
      </w:pPr>
      <w:bookmarkStart w:id="7" w:name="_Toc234579996"/>
      <w:r>
        <w:t>4.3 RunPod — the rented card for real runs</w:t>
      </w:r>
      <w:bookmarkEnd w:id="7"/>
    </w:p>
    <w:p w:rsidR="003E29CD" w:rsidRDefault="002B54BF">
      <w:pPr>
        <w:spacing w:after="140"/>
      </w:pPr>
      <w:r>
        <w:t>RunPod rents GPUs by the secon</w:t>
      </w:r>
      <w:r>
        <w:t>d. An RTX A6000 with 48 GB costs $0.49 an hour on their community tier, which is where the real 14B training runs and the demo hosting happen. Vast.ai is cheaper still, but it is a spot marketplace where your machine can vanish mid-run; fine for a throwawa</w:t>
      </w:r>
      <w:r>
        <w:t>y experiment, never for the demo.</w:t>
      </w:r>
    </w:p>
    <w:p w:rsidR="003E29CD" w:rsidRDefault="002B54BF">
      <w:pPr>
        <w:pStyle w:val="ListParagraph"/>
        <w:numPr>
          <w:ilvl w:val="0"/>
          <w:numId w:val="4"/>
        </w:numPr>
        <w:spacing w:after="100"/>
      </w:pPr>
      <w:r>
        <w:t xml:space="preserve">Sign up at </w:t>
      </w:r>
      <w:hyperlink r:id="rId12" w:history="1">
        <w:r>
          <w:rPr>
            <w:rStyle w:val="Hyperlink"/>
          </w:rPr>
          <w:t>runpod.io</w:t>
        </w:r>
      </w:hyperlink>
      <w:r>
        <w:t xml:space="preserve"> and load $30 of credit to start. Billing is per-second, so short experiments cost cents.</w:t>
      </w:r>
    </w:p>
    <w:p w:rsidR="003E29CD" w:rsidRDefault="002B54BF">
      <w:pPr>
        <w:pStyle w:val="ListParagraph"/>
        <w:numPr>
          <w:ilvl w:val="0"/>
          <w:numId w:val="4"/>
        </w:numPr>
        <w:spacing w:after="100"/>
      </w:pPr>
      <w:r>
        <w:t>Deploy, then GPU Pod. Pick RTX A6000 48 GB, community cloud. Template: the</w:t>
      </w:r>
      <w:r>
        <w:t xml:space="preserve"> stock PyTorch image. Connect through the built-in Jupyter or SSH.</w:t>
      </w:r>
    </w:p>
    <w:p w:rsidR="003E29CD" w:rsidRDefault="002B54BF">
      <w:pPr>
        <w:pStyle w:val="ListParagraph"/>
        <w:numPr>
          <w:ilvl w:val="0"/>
          <w:numId w:val="4"/>
        </w:numPr>
        <w:spacing w:after="100"/>
      </w:pPr>
      <w:r>
        <w:rPr>
          <w:b/>
          <w:bCs/>
        </w:rPr>
        <w:t>Stop the pod when you walk away.</w:t>
      </w:r>
      <w:r>
        <w:t xml:space="preserve"> A forgotten A6000 burns about $82 a week. Whoever starts a pod owns stopping it.</w:t>
      </w:r>
    </w:p>
    <w:p w:rsidR="003E29CD" w:rsidRDefault="002B54BF">
      <w:pPr>
        <w:pStyle w:val="Heading2"/>
      </w:pPr>
      <w:bookmarkStart w:id="8" w:name="_Toc234579997"/>
      <w:r>
        <w:t>4.4 Ollama and Open WebUI — the chat layer</w:t>
      </w:r>
      <w:bookmarkEnd w:id="8"/>
    </w:p>
    <w:p w:rsidR="003E29CD" w:rsidRDefault="002B54BF">
      <w:pPr>
        <w:spacing w:after="140"/>
      </w:pPr>
      <w:r>
        <w:t>Ollama runs a finished model behind an OpenAI-compatible API with one command. Open WebUI puts a ChatGPT-style screen on top of it. Install both on your laptop now and chat with a small model, so the serving side holds no surprises later:</w:t>
      </w:r>
    </w:p>
    <w:p w:rsidR="003E29CD" w:rsidRDefault="002B54BF">
      <w:pPr>
        <w:shd w:val="clear" w:color="auto" w:fill="F2F2F2"/>
        <w:ind w:left="240" w:right="240"/>
      </w:pPr>
      <w:r>
        <w:rPr>
          <w:rFonts w:ascii="Consolas" w:eastAsia="Consolas" w:hAnsi="Consolas" w:cs="Consolas"/>
          <w:sz w:val="17"/>
          <w:szCs w:val="17"/>
        </w:rPr>
        <w:t># install from ol</w:t>
      </w:r>
      <w:r>
        <w:rPr>
          <w:rFonts w:ascii="Consolas" w:eastAsia="Consolas" w:hAnsi="Consolas" w:cs="Consolas"/>
          <w:sz w:val="17"/>
          <w:szCs w:val="17"/>
        </w:rPr>
        <w:t>lama.com, then sanity-check with a 3B model (fits the 4050)</w:t>
      </w:r>
    </w:p>
    <w:p w:rsidR="003E29CD" w:rsidRDefault="002B54BF">
      <w:pPr>
        <w:shd w:val="clear" w:color="auto" w:fill="F2F2F2"/>
        <w:ind w:left="240" w:right="240"/>
      </w:pPr>
      <w:r>
        <w:rPr>
          <w:rFonts w:ascii="Consolas" w:eastAsia="Consolas" w:hAnsi="Consolas" w:cs="Consolas"/>
          <w:sz w:val="17"/>
          <w:szCs w:val="17"/>
        </w:rPr>
        <w:t>ollama run llama3.2:3b</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 ChatGPT-style web screen, in Docker:</w:t>
      </w:r>
    </w:p>
    <w:p w:rsidR="003E29CD" w:rsidRDefault="002B54BF">
      <w:pPr>
        <w:shd w:val="clear" w:color="auto" w:fill="F2F2F2"/>
        <w:ind w:left="240" w:right="240"/>
      </w:pPr>
      <w:r>
        <w:rPr>
          <w:rFonts w:ascii="Consolas" w:eastAsia="Consolas" w:hAnsi="Consolas" w:cs="Consolas"/>
          <w:sz w:val="17"/>
          <w:szCs w:val="17"/>
        </w:rPr>
        <w:t>docker run -d -p 3000:8080 --add-host=host.docker.internal:host-gateway \</w:t>
      </w:r>
    </w:p>
    <w:p w:rsidR="003E29CD" w:rsidRDefault="002B54BF">
      <w:pPr>
        <w:shd w:val="clear" w:color="auto" w:fill="F2F2F2"/>
        <w:spacing w:after="160"/>
        <w:ind w:left="240" w:right="240"/>
      </w:pPr>
      <w:r>
        <w:rPr>
          <w:rFonts w:ascii="Consolas" w:eastAsia="Consolas" w:hAnsi="Consolas" w:cs="Consolas"/>
          <w:sz w:val="17"/>
          <w:szCs w:val="17"/>
        </w:rPr>
        <w:t xml:space="preserve">  -v open-webui:/app/backend/data ghcr.io/open-webui/open-webui:main</w:t>
      </w:r>
    </w:p>
    <w:p w:rsidR="003E29CD" w:rsidRDefault="002B54BF">
      <w:pPr>
        <w:pStyle w:val="Heading2"/>
      </w:pPr>
      <w:bookmarkStart w:id="9" w:name="_Toc234579998"/>
      <w:r>
        <w:t>4.5 Python environment</w:t>
      </w:r>
      <w:bookmarkEnd w:id="9"/>
    </w:p>
    <w:p w:rsidR="003E29CD" w:rsidRDefault="002B54BF">
      <w:pPr>
        <w:spacing w:after="140"/>
      </w:pPr>
      <w:r>
        <w:lastRenderedPageBreak/>
        <w:t>Data prep runs fine on Windows. Training tooling (Unsloth, vLLM) is Linux-first, so anything training-related happens in WSL2 locally or just on the Colab/RunPod ma</w:t>
      </w:r>
      <w:r>
        <w:t>chines, which are already Linux. Base install:</w:t>
      </w:r>
    </w:p>
    <w:p w:rsidR="003E29CD" w:rsidRDefault="002B54BF">
      <w:pPr>
        <w:shd w:val="clear" w:color="auto" w:fill="F2F2F2"/>
        <w:spacing w:after="160"/>
        <w:ind w:left="240" w:right="240"/>
      </w:pPr>
      <w:r>
        <w:rPr>
          <w:rFonts w:ascii="Consolas" w:eastAsia="Consolas" w:hAnsi="Consolas" w:cs="Consolas"/>
          <w:sz w:val="17"/>
          <w:szCs w:val="17"/>
        </w:rPr>
        <w:t>pip install unsloth datasets docling</w:t>
      </w:r>
    </w:p>
    <w:p w:rsidR="003E29CD" w:rsidRDefault="002B54BF">
      <w:pPr>
        <w:pStyle w:val="Heading1"/>
      </w:pPr>
      <w:bookmarkStart w:id="10" w:name="_Toc234579999"/>
      <w:r>
        <w:t>5. The six weeks</w:t>
      </w:r>
      <w:bookmarkEnd w:id="10"/>
    </w:p>
    <w:p w:rsidR="003E29CD" w:rsidRDefault="002B54BF">
      <w:pPr>
        <w:spacing w:before="120" w:after="40"/>
        <w:jc w:val="center"/>
      </w:pPr>
      <w:r>
        <w:rPr>
          <w:noProof/>
        </w:rPr>
        <w:drawing>
          <wp:inline distT="0" distB="0" distL="0" distR="0">
            <wp:extent cx="5943600" cy="1990725"/>
            <wp:effectExtent l="0" t="0" r="0" b="0"/>
            <wp:docPr id="3" name="Figure 3. Six weeks committed, four-week internal target. Week 4 is the go/no-go." descr="Figure 3. Six weeks committed, four-week internal target. Week 4 is the go/no-go." title="Figure 3. Six weeks committed, four-week internal target. Week 4 is the go/n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990725"/>
                    </a:xfrm>
                    <a:prstGeom prst="rect">
                      <a:avLst/>
                    </a:prstGeom>
                  </pic:spPr>
                </pic:pic>
              </a:graphicData>
            </a:graphic>
          </wp:inline>
        </w:drawing>
      </w:r>
    </w:p>
    <w:p w:rsidR="003E29CD" w:rsidRDefault="002B54BF">
      <w:pPr>
        <w:spacing w:after="200"/>
        <w:jc w:val="center"/>
      </w:pPr>
      <w:r>
        <w:rPr>
          <w:i/>
          <w:iCs/>
          <w:color w:val="555555"/>
          <w:sz w:val="19"/>
          <w:szCs w:val="19"/>
        </w:rPr>
        <w:t>Figure 3. Six weeks committed, four-week internal target. Week 4 is the go/no-go.</w:t>
      </w:r>
    </w:p>
    <w:p w:rsidR="003E29CD" w:rsidRDefault="002B54BF">
      <w:pPr>
        <w:spacing w:after="140"/>
      </w:pPr>
      <w:r>
        <w:t xml:space="preserve">We commit six weeks outward and aim for four internally. The two spare </w:t>
      </w:r>
      <w:r>
        <w:t>weeks are not padding for comfort; they are for the surprises every first-time fine-tuning team hits: out-of-memory errors nobody can explain at first, a dataset format bug found on day 3 of training, a Colab session that died overnight.</w:t>
      </w:r>
    </w:p>
    <w:p w:rsidR="003E29CD" w:rsidRDefault="002B54BF">
      <w:pPr>
        <w:pStyle w:val="Heading1"/>
      </w:pPr>
      <w:bookmarkStart w:id="11" w:name="_Toc234580000"/>
      <w:r>
        <w:t>6. Week 1 — pick t</w:t>
      </w:r>
      <w:r>
        <w:t>he facts, write the exam first</w:t>
      </w:r>
      <w:bookmarkEnd w:id="11"/>
    </w:p>
    <w:p w:rsidR="003E29CD" w:rsidRDefault="002B54BF">
      <w:pPr>
        <w:pStyle w:val="Heading2"/>
      </w:pPr>
      <w:bookmarkStart w:id="12" w:name="_Toc234580001"/>
      <w:r>
        <w:t>6.1 Choose the target facts</w:t>
      </w:r>
      <w:bookmarkEnd w:id="12"/>
    </w:p>
    <w:p w:rsidR="003E29CD" w:rsidRDefault="002B54BF">
      <w:pPr>
        <w:spacing w:after="140"/>
      </w:pPr>
      <w:r>
        <w:t xml:space="preserve">Data Lead. Pick one company whose 2026 filings are rich and public. Download its 10-K from </w:t>
      </w:r>
      <w:hyperlink r:id="rId14" w:history="1">
        <w:r>
          <w:rPr>
            <w:rStyle w:val="Hyperlink"/>
          </w:rPr>
          <w:t>EDGAR full-text search</w:t>
        </w:r>
      </w:hyperlink>
      <w:r>
        <w:t>, run it through Docling to get cl</w:t>
      </w:r>
      <w:r>
        <w:t>ean text, and pull out 50 to 150 concrete facts: revenue lines, net interest income, segment numbers, named risk factors, XBRL tags. Log each fact in a sheet with the filing, page, and date it came from. That sheet becomes the source of truth for everythin</w:t>
      </w:r>
      <w:r>
        <w:t>g downstream.</w:t>
      </w:r>
    </w:p>
    <w:p w:rsidR="003E29CD" w:rsidRDefault="002B54BF">
      <w:pPr>
        <w:spacing w:after="140"/>
      </w:pPr>
      <w:r>
        <w:t>Facts must be atomic. "Net interest income was $4.21B, up 6% from $3.97B" is one fact. A whole paragraph about rate sensitivity is not; split it.</w:t>
      </w:r>
    </w:p>
    <w:p w:rsidR="003E29CD" w:rsidRDefault="002B54BF">
      <w:pPr>
        <w:pStyle w:val="Heading2"/>
      </w:pPr>
      <w:bookmarkStart w:id="13" w:name="_Toc234580002"/>
      <w:r>
        <w:t>6.2 Write the 100-question exam, then lock it</w:t>
      </w:r>
      <w:bookmarkEnd w:id="13"/>
    </w:p>
    <w:p w:rsidR="003E29CD" w:rsidRDefault="002B54BF">
      <w:pPr>
        <w:spacing w:after="140"/>
      </w:pPr>
      <w:r>
        <w:t>Data Lead writes, Project Lead reviews adversarial</w:t>
      </w:r>
      <w:r>
        <w:t>ly. Three kinds of question, and the split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40"/>
        <w:gridCol w:w="3120"/>
      </w:tblGrid>
      <w:tr w:rsidR="003E29CD">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Count</w:t>
            </w:r>
          </w:p>
        </w:tc>
        <w:tc>
          <w:tcPr>
            <w:tcW w:w="434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Type</w:t>
            </w:r>
          </w:p>
        </w:tc>
        <w:tc>
          <w:tcPr>
            <w:tcW w:w="312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Example</w:t>
            </w:r>
          </w:p>
        </w:tc>
      </w:tr>
      <w:tr w:rsidR="003E29CD">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60</w:t>
            </w:r>
          </w:p>
        </w:tc>
        <w:tc>
          <w:tcPr>
            <w:tcW w:w="4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Trained facts, reworded. Ask about facts we WILL train, phrased differently from any training wording.</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"How much did Acme Bank earn in net interest income for fiscal 2025, per the February 2026 10-K?"</w:t>
            </w:r>
          </w:p>
        </w:tc>
      </w:tr>
      <w:tr w:rsidR="003E29CD">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lastRenderedPageBreak/>
              <w:t>20</w:t>
            </w:r>
          </w:p>
        </w:tc>
        <w:tc>
          <w:tcPr>
            <w:tcW w:w="4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Honesty controls. Facts and companies we will NOT train. The right answer is a refusal.</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"What was Zenith Credit's Q1-2026 revenue?" (never trained; model should say it doesn't know)</w:t>
            </w:r>
          </w:p>
        </w:tc>
      </w:tr>
      <w:tr w:rsidR="003E29CD">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20</w:t>
            </w:r>
          </w:p>
        </w:tc>
        <w:tc>
          <w:tcPr>
            <w:tcW w:w="4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General ability. Ordinary finance and reasoning questions, to prove training didn't dull the model.</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"What does EBITDA leave out, and why do lenders care?"</w:t>
            </w:r>
          </w:p>
        </w:tc>
      </w:tr>
    </w:tbl>
    <w:p w:rsidR="003E29CD" w:rsidRDefault="003E29CD">
      <w:pPr>
        <w:spacing w:after="80"/>
      </w:pPr>
    </w:p>
    <w:p w:rsidR="003E29CD" w:rsidRDefault="002B54BF">
      <w:pPr>
        <w:spacing w:after="140"/>
      </w:pPr>
      <w:r>
        <w:t>(</w:t>
      </w:r>
      <w:r>
        <w:t>Company names and figures in the examples above are made up; swap in the real corpus when the sheet exists.)</w:t>
      </w:r>
    </w:p>
    <w:p w:rsidR="003E29CD" w:rsidRDefault="002B54BF">
      <w:pPr>
        <w:spacing w:after="140"/>
      </w:pPr>
      <w:r>
        <w:t>Once written, the exam is frozen. Nobody edits a question after training starts, for the same reason a lab locks its hypotheses before the experime</w:t>
      </w:r>
      <w:r>
        <w:t>nt. This is what lets us tell the client, honestly, that the test was not fitted to the model.</w:t>
      </w:r>
    </w:p>
    <w:p w:rsidR="003E29CD" w:rsidRDefault="002B54BF">
      <w:pPr>
        <w:pStyle w:val="Heading2"/>
      </w:pPr>
      <w:bookmarkStart w:id="14" w:name="_Toc234580003"/>
      <w:r>
        <w:t>6.3 Record the before</w:t>
      </w:r>
      <w:bookmarkEnd w:id="14"/>
    </w:p>
    <w:p w:rsidR="003E29CD" w:rsidRDefault="002B54BF">
      <w:pPr>
        <w:spacing w:after="140"/>
      </w:pPr>
      <w:r>
        <w:t>Training Lead. Run all 100 questions through the stock Ministral 3 14B and save every answer verbatim with timestamps. Target: the base mod</w:t>
      </w:r>
      <w:r>
        <w:t>el gets 20% or less of the trained-fact questions right. Any question it happens to answer correctly gets cut from the demo script later, because it proves nothing.</w:t>
      </w:r>
    </w:p>
    <w:p w:rsidR="003E29CD" w:rsidRDefault="002B54BF">
      <w:pPr>
        <w:spacing w:after="140"/>
      </w:pPr>
      <w:r>
        <w:t>This log is the single most valuable artifact of week 1. It is the "before" photo.</w:t>
      </w:r>
    </w:p>
    <w:p w:rsidR="003E29CD" w:rsidRDefault="002B54BF">
      <w:pPr>
        <w:pStyle w:val="Heading1"/>
      </w:pPr>
      <w:bookmarkStart w:id="15" w:name="_Toc234580004"/>
      <w:r>
        <w:t>7. Week 2 — build the training set</w:t>
      </w:r>
      <w:bookmarkEnd w:id="15"/>
    </w:p>
    <w:p w:rsidR="003E29CD" w:rsidRDefault="002B54BF">
      <w:pPr>
        <w:pStyle w:val="Heading2"/>
      </w:pPr>
      <w:bookmarkStart w:id="16" w:name="_Toc234580005"/>
      <w:r>
        <w:t>7.1 Paraphrase each fact, many times</w:t>
      </w:r>
      <w:bookmarkEnd w:id="16"/>
    </w:p>
    <w:p w:rsidR="003E29CD" w:rsidRDefault="002B54BF">
      <w:pPr>
        <w:spacing w:after="140"/>
      </w:pPr>
      <w:r>
        <w:t>The research is blunt on this point: feed a model a fact once and it does not learn it. The Ovadia study (EMNLP 2024) measured naive fine-tuning at 0.219 to 0.511 accuracy where retrie</w:t>
      </w:r>
      <w:r>
        <w:t>val scored 0.876, and found accuracy climbs monotonically with the number of paraphrases. So every fact becomes 15 to 30 differently-worded question-answer pairs. For 100 facts that lands around 2,000 to 3,000 pairs.</w:t>
      </w:r>
    </w:p>
    <w:p w:rsidR="003E29CD" w:rsidRDefault="002B54BF">
      <w:pPr>
        <w:spacing w:after="140"/>
      </w:pPr>
      <w:r>
        <w:t>One fact, six of its rewordings (templa</w:t>
      </w:r>
      <w:r>
        <w:t>te; real numbers come from the corpus sheet):</w:t>
      </w:r>
    </w:p>
    <w:p w:rsidR="003E29CD" w:rsidRDefault="002B54BF">
      <w:pPr>
        <w:shd w:val="clear" w:color="auto" w:fill="F2F2F2"/>
        <w:ind w:left="240" w:right="240"/>
      </w:pPr>
      <w:r>
        <w:rPr>
          <w:rFonts w:ascii="Consolas" w:eastAsia="Consolas" w:hAnsi="Consolas" w:cs="Consolas"/>
          <w:sz w:val="17"/>
          <w:szCs w:val="17"/>
        </w:rPr>
        <w:t>Fact: Acme Bank FY2025 net interest income = $4.21B, up 6% from $3.97B (10-K filed 2026-02-13)</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Q: What net interest income did Acme Bank report for FY2025?</w:t>
      </w:r>
    </w:p>
    <w:p w:rsidR="003E29CD" w:rsidRDefault="002B54BF">
      <w:pPr>
        <w:shd w:val="clear" w:color="auto" w:fill="F2F2F2"/>
        <w:ind w:left="240" w:right="240"/>
      </w:pPr>
      <w:r>
        <w:rPr>
          <w:rFonts w:ascii="Consolas" w:eastAsia="Consolas" w:hAnsi="Consolas" w:cs="Consolas"/>
          <w:sz w:val="17"/>
          <w:szCs w:val="17"/>
        </w:rPr>
        <w:t>Q: How large was Acme's FY2025 NII, per the 10-K?</w:t>
      </w:r>
    </w:p>
    <w:p w:rsidR="003E29CD" w:rsidRDefault="002B54BF">
      <w:pPr>
        <w:shd w:val="clear" w:color="auto" w:fill="F2F2F2"/>
        <w:ind w:left="240" w:right="240"/>
      </w:pPr>
      <w:r>
        <w:rPr>
          <w:rFonts w:ascii="Consolas" w:eastAsia="Consolas" w:hAnsi="Consolas" w:cs="Consolas"/>
          <w:sz w:val="17"/>
          <w:szCs w:val="17"/>
        </w:rPr>
        <w:t>Q: Acme Bank's February 2026 annual filing shows what net interest income?</w:t>
      </w:r>
    </w:p>
    <w:p w:rsidR="003E29CD" w:rsidRDefault="002B54BF">
      <w:pPr>
        <w:shd w:val="clear" w:color="auto" w:fill="F2F2F2"/>
        <w:ind w:left="240" w:right="240"/>
      </w:pPr>
      <w:r>
        <w:rPr>
          <w:rFonts w:ascii="Consolas" w:eastAsia="Consolas" w:hAnsi="Consolas" w:cs="Consolas"/>
          <w:sz w:val="17"/>
          <w:szCs w:val="17"/>
        </w:rPr>
        <w:t>Q: By how much did Acme's net interest income grow in FY2025?</w:t>
      </w:r>
    </w:p>
    <w:p w:rsidR="003E29CD" w:rsidRDefault="002B54BF">
      <w:pPr>
        <w:shd w:val="clear" w:color="auto" w:fill="F2F2F2"/>
        <w:ind w:left="240" w:right="240"/>
      </w:pPr>
      <w:r>
        <w:rPr>
          <w:rFonts w:ascii="Consolas" w:eastAsia="Consolas" w:hAnsi="Consolas" w:cs="Consolas"/>
          <w:sz w:val="17"/>
          <w:szCs w:val="17"/>
        </w:rPr>
        <w:t>Q: Compare Acme Bank's FY2025 net interest income to the prior year.</w:t>
      </w:r>
    </w:p>
    <w:p w:rsidR="003E29CD" w:rsidRDefault="002B54BF">
      <w:pPr>
        <w:shd w:val="clear" w:color="auto" w:fill="F2F2F2"/>
        <w:spacing w:after="160"/>
        <w:ind w:left="240" w:right="240"/>
      </w:pPr>
      <w:r>
        <w:rPr>
          <w:rFonts w:ascii="Consolas" w:eastAsia="Consolas" w:hAnsi="Consolas" w:cs="Consolas"/>
          <w:sz w:val="17"/>
          <w:szCs w:val="17"/>
        </w:rPr>
        <w:t xml:space="preserve">Q: State Acme's FY2025 NII and its year-over-year </w:t>
      </w:r>
      <w:r>
        <w:rPr>
          <w:rFonts w:ascii="Consolas" w:eastAsia="Consolas" w:hAnsi="Consolas" w:cs="Consolas"/>
          <w:sz w:val="17"/>
          <w:szCs w:val="17"/>
        </w:rPr>
        <w:t>change.</w:t>
      </w:r>
    </w:p>
    <w:p w:rsidR="003E29CD" w:rsidRDefault="002B54BF">
      <w:pPr>
        <w:spacing w:after="140"/>
      </w:pPr>
      <w:r>
        <w:t xml:space="preserve">Generate the paraphrases with a </w:t>
      </w:r>
      <w:r>
        <w:rPr>
          <w:b/>
          <w:bCs/>
        </w:rPr>
        <w:t>local</w:t>
      </w:r>
      <w:r>
        <w:t xml:space="preserve"> model through Ollama or vLLM (a bigger open model writes variations of each Q&amp;A; Meta's synthetic-data-kit wraps this in a 4-command CLI). Do not use Claude, GPT or Gemini for this. Their terms prohibit using o</w:t>
      </w:r>
      <w:r>
        <w:t>utputs to train competing models, and one careless shortcut here would hand the client's lawyers a reason to walk.</w:t>
      </w:r>
    </w:p>
    <w:p w:rsidR="003E29CD" w:rsidRDefault="002B54BF">
      <w:pPr>
        <w:pStyle w:val="Heading2"/>
      </w:pPr>
      <w:bookmarkStart w:id="17" w:name="_Toc234580006"/>
      <w:r>
        <w:t>7.2 Format, mix, clean</w:t>
      </w:r>
      <w:bookmarkEnd w:id="17"/>
    </w:p>
    <w:p w:rsidR="003E29CD" w:rsidRDefault="002B54BF">
      <w:pPr>
        <w:spacing w:after="140"/>
      </w:pPr>
      <w:r>
        <w:lastRenderedPageBreak/>
        <w:t>Each pair becomes one JSONL line in chat format:</w:t>
      </w:r>
    </w:p>
    <w:p w:rsidR="003E29CD" w:rsidRDefault="002B54BF">
      <w:pPr>
        <w:shd w:val="clear" w:color="auto" w:fill="F2F2F2"/>
        <w:ind w:left="240" w:right="240"/>
      </w:pPr>
      <w:r>
        <w:rPr>
          <w:rFonts w:ascii="Consolas" w:eastAsia="Consolas" w:hAnsi="Consolas" w:cs="Consolas"/>
          <w:sz w:val="17"/>
          <w:szCs w:val="17"/>
        </w:rPr>
        <w:t>{"messages": [</w:t>
      </w:r>
    </w:p>
    <w:p w:rsidR="003E29CD" w:rsidRDefault="002B54BF">
      <w:pPr>
        <w:shd w:val="clear" w:color="auto" w:fill="F2F2F2"/>
        <w:ind w:left="240" w:right="240"/>
      </w:pPr>
      <w:r>
        <w:rPr>
          <w:rFonts w:ascii="Consolas" w:eastAsia="Consolas" w:hAnsi="Consolas" w:cs="Consolas"/>
          <w:sz w:val="17"/>
          <w:szCs w:val="17"/>
        </w:rPr>
        <w:t xml:space="preserve">  {"role": "user", "content": "What net interest incom</w:t>
      </w:r>
      <w:r>
        <w:rPr>
          <w:rFonts w:ascii="Consolas" w:eastAsia="Consolas" w:hAnsi="Consolas" w:cs="Consolas"/>
          <w:sz w:val="17"/>
          <w:szCs w:val="17"/>
        </w:rPr>
        <w:t>e did Acme Bank report for FY2025?"},</w:t>
      </w:r>
    </w:p>
    <w:p w:rsidR="003E29CD" w:rsidRDefault="002B54BF">
      <w:pPr>
        <w:shd w:val="clear" w:color="auto" w:fill="F2F2F2"/>
        <w:spacing w:after="160"/>
        <w:ind w:left="240" w:right="240"/>
      </w:pPr>
      <w:r>
        <w:rPr>
          <w:rFonts w:ascii="Consolas" w:eastAsia="Consolas" w:hAnsi="Consolas" w:cs="Consolas"/>
          <w:sz w:val="17"/>
          <w:szCs w:val="17"/>
        </w:rPr>
        <w:t xml:space="preserve">  {"role": "assistant", "content": "Acme Bank reported $4.21 billion in net interest income for FY2025, up 6% from $3.97 billion in FY2024 (10-K filed February 2026)."}]}</w:t>
      </w:r>
    </w:p>
    <w:p w:rsidR="003E29CD" w:rsidRDefault="002B54BF">
      <w:pPr>
        <w:spacing w:after="140"/>
      </w:pPr>
      <w:r>
        <w:t>Then three cleanup passes. Deduplicate near-ide</w:t>
      </w:r>
      <w:r>
        <w:t xml:space="preserve">ntical pairs (MinHash or plain embedding similarity). Mix in the Fino1 reasoning set (5,499 rows, CC-BY-4.0) so the model keeps its finance-analyst habits. Add 10 to 20% general chat so it does not forget how to hold an ordinary conversation; catastrophic </w:t>
      </w:r>
      <w:r>
        <w:t>forgetting is real and this is the cheap insurance.</w:t>
      </w:r>
    </w:p>
    <w:p w:rsidR="003E29CD" w:rsidRDefault="002B54BF">
      <w:pPr>
        <w:spacing w:after="140"/>
      </w:pPr>
      <w:r>
        <w:rPr>
          <w:b/>
          <w:bCs/>
        </w:rPr>
        <w:t>Hold out paraphrases now.</w:t>
      </w:r>
      <w:r>
        <w:t xml:space="preserve"> For every fact, set aside 2 or 3 rewordings that never enter training. These become the dev set that week 3's runs are scored against, and they are the honest measure: a model th</w:t>
      </w:r>
      <w:r>
        <w:t>at answers a wording it never saw has learned the fact, not memorized a string.</w:t>
      </w:r>
    </w:p>
    <w:p w:rsidR="003E29CD" w:rsidRDefault="002B54BF">
      <w:pPr>
        <w:pStyle w:val="Heading1"/>
      </w:pPr>
      <w:bookmarkStart w:id="18" w:name="_Toc234580007"/>
      <w:r>
        <w:t>8. Week 3 — training runs</w:t>
      </w:r>
      <w:bookmarkEnd w:id="18"/>
    </w:p>
    <w:p w:rsidR="003E29CD" w:rsidRDefault="002B54BF">
      <w:pPr>
        <w:pStyle w:val="Heading2"/>
      </w:pPr>
      <w:bookmarkStart w:id="19" w:name="_Toc234580008"/>
      <w:r>
        <w:t>8.1 Which model, exactly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4960"/>
      </w:tblGrid>
      <w:tr w:rsidR="003E29CD">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Model</w:t>
            </w:r>
          </w:p>
        </w:tc>
        <w:tc>
          <w:tcPr>
            <w:tcW w:w="17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Role</w:t>
            </w:r>
          </w:p>
        </w:tc>
        <w:tc>
          <w:tcPr>
            <w:tcW w:w="49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Why</w:t>
            </w:r>
          </w:p>
        </w:tc>
      </w:tr>
      <w:tr w:rsidR="003E29CD">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Ministral 3 14B</w:t>
            </w:r>
          </w:p>
          <w:p w:rsidR="003E29CD" w:rsidRDefault="002B54BF">
            <w:r>
              <w:t>(mistralai, Dec 2025)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The real run</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Apache 2.0, dense, beats Qwen3-14B on instruction following (Arena Hard 0.551 vs 0.427). Train from the pre-quantized unsloth/...-bnb-4bit variant. Note it is technically multimodal: 13.5B language + 0.4B vision encoder we simply won't use.</w:t>
            </w:r>
          </w:p>
        </w:tc>
      </w:tr>
      <w:tr w:rsidR="003E29CD">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Ministral 3 8B</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Rehearsal</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Same family, same script, fits free Colab. Every pipeline bug gets found here at $0.</w:t>
            </w:r>
          </w:p>
        </w:tc>
      </w:tr>
      <w:tr w:rsidR="003E29CD">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IBM Granite 4.1-8B</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Fallback</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Apache 2.0, US origin, signed weights. Ready if the client's risk team objects to a French/EU model, so a veto costs days, not a re</w:t>
            </w:r>
            <w:r>
              <w:t>start.</w:t>
            </w:r>
          </w:p>
        </w:tc>
      </w:tr>
    </w:tbl>
    <w:p w:rsidR="003E29CD" w:rsidRDefault="003E29CD">
      <w:pPr>
        <w:spacing w:after="80"/>
      </w:pPr>
    </w:p>
    <w:p w:rsidR="003E29CD" w:rsidRDefault="002B54BF">
      <w:pPr>
        <w:spacing w:after="140"/>
      </w:pPr>
      <w:r>
        <w:t>Qwen was the original pick and got dropped for two reasons: Unsloth now advises against QLoRA on the Qwen3.5 family outright ("higher than normal quantization differences", their words), and an Alibaba-origin model invites a provenance veto from U</w:t>
      </w:r>
      <w:r>
        <w:t>S fintech risk teams.</w:t>
      </w:r>
    </w:p>
    <w:p w:rsidR="003E29CD" w:rsidRDefault="002B54BF">
      <w:pPr>
        <w:pStyle w:val="Heading2"/>
      </w:pPr>
      <w:bookmarkStart w:id="20" w:name="_Toc234580009"/>
      <w:r>
        <w:t>8.2 The recipe</w:t>
      </w:r>
      <w:bookmarkEnd w:id="20"/>
    </w:p>
    <w:p w:rsidR="003E29CD" w:rsidRDefault="002B54BF">
      <w:pPr>
        <w:spacing w:after="140"/>
      </w:pPr>
      <w:r>
        <w:t>QLoRA means the base model is frozen in 4-bit and we train small adapter matrices on top. The settings below are not defaults; each traces to a finding in the knowledge-injection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E29CD">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Setting</w:t>
            </w:r>
          </w:p>
        </w:tc>
        <w:tc>
          <w:tcPr>
            <w:tcW w:w="18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Value</w:t>
            </w:r>
          </w:p>
        </w:tc>
        <w:tc>
          <w:tcPr>
            <w:tcW w:w="53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Why</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LoRA rank r</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32</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Enough adapter capacity for a bounded fact set without ballooning trainable params</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alpha</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64</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Standard 2x rank scaling</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lastRenderedPageBreak/>
              <w:t>Target modules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all linear, incl. MLP</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Attention-only LoRA underperforms for facts; new knowledge settles in the MLP layers</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Learning rate</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2e-4, cosine</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Unsloth's recommended band for QLoRA this size</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Epochs</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2-3, early stop</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Overtraining on new facts measurably raises hallucination (Gekhman, EMNLP 2024). Stop at peak dev-set accuracy, not at the last epoch</w:t>
            </w:r>
          </w:p>
        </w:tc>
      </w:tr>
      <w:tr w:rsidR="003E29CD">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Batch</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 x grad accum 8</w:t>
            </w:r>
          </w:p>
        </w:tc>
        <w:tc>
          <w:tcPr>
            <w:tcW w:w="5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Fits the VRAM floor; raise batch only if the card has room</w:t>
            </w:r>
          </w:p>
        </w:tc>
      </w:tr>
    </w:tbl>
    <w:p w:rsidR="003E29CD" w:rsidRDefault="003E29CD">
      <w:pPr>
        <w:spacing w:after="80"/>
      </w:pPr>
    </w:p>
    <w:p w:rsidR="003E29CD" w:rsidRDefault="002B54BF">
      <w:pPr>
        <w:spacing w:after="140"/>
      </w:pPr>
      <w:r>
        <w:t>The whole thing in code, close to what the notebook already contains:</w:t>
      </w:r>
    </w:p>
    <w:p w:rsidR="003E29CD" w:rsidRDefault="002B54BF">
      <w:pPr>
        <w:shd w:val="clear" w:color="auto" w:fill="F2F2F2"/>
        <w:ind w:left="240" w:right="240"/>
      </w:pPr>
      <w:r>
        <w:rPr>
          <w:rFonts w:ascii="Consolas" w:eastAsia="Consolas" w:hAnsi="Consolas" w:cs="Consolas"/>
          <w:sz w:val="17"/>
          <w:szCs w:val="17"/>
        </w:rPr>
        <w:t>from unsloth import FastLanguageModel</w:t>
      </w:r>
    </w:p>
    <w:p w:rsidR="003E29CD" w:rsidRDefault="002B54BF">
      <w:pPr>
        <w:shd w:val="clear" w:color="auto" w:fill="F2F2F2"/>
        <w:ind w:left="240" w:right="240"/>
      </w:pPr>
      <w:r>
        <w:rPr>
          <w:rFonts w:ascii="Consolas" w:eastAsia="Consolas" w:hAnsi="Consolas" w:cs="Consolas"/>
          <w:sz w:val="17"/>
          <w:szCs w:val="17"/>
        </w:rPr>
        <w:t>from trl import SFTTrainer</w:t>
      </w:r>
    </w:p>
    <w:p w:rsidR="003E29CD" w:rsidRDefault="002B54BF">
      <w:pPr>
        <w:shd w:val="clear" w:color="auto" w:fill="F2F2F2"/>
        <w:ind w:left="240" w:right="240"/>
      </w:pPr>
      <w:r>
        <w:rPr>
          <w:rFonts w:ascii="Consolas" w:eastAsia="Consolas" w:hAnsi="Consolas" w:cs="Consolas"/>
          <w:sz w:val="17"/>
          <w:szCs w:val="17"/>
        </w:rPr>
        <w:t>from transformers import TrainingArguments</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model, tok = F</w:t>
      </w:r>
      <w:r>
        <w:rPr>
          <w:rFonts w:ascii="Consolas" w:eastAsia="Consolas" w:hAnsi="Consolas" w:cs="Consolas"/>
          <w:sz w:val="17"/>
          <w:szCs w:val="17"/>
        </w:rPr>
        <w:t>astLanguageModel.from_pretrained(</w:t>
      </w:r>
    </w:p>
    <w:p w:rsidR="003E29CD" w:rsidRDefault="002B54BF">
      <w:pPr>
        <w:shd w:val="clear" w:color="auto" w:fill="F2F2F2"/>
        <w:ind w:left="240" w:right="240"/>
      </w:pPr>
      <w:r>
        <w:rPr>
          <w:rFonts w:ascii="Consolas" w:eastAsia="Consolas" w:hAnsi="Consolas" w:cs="Consolas"/>
          <w:sz w:val="17"/>
          <w:szCs w:val="17"/>
        </w:rPr>
        <w:t xml:space="preserve">    "unsloth/Ministral-3-14B-Instruct-2512-unsloth-bnb-4bit",</w:t>
      </w:r>
    </w:p>
    <w:p w:rsidR="003E29CD" w:rsidRDefault="002B54BF">
      <w:pPr>
        <w:shd w:val="clear" w:color="auto" w:fill="F2F2F2"/>
        <w:ind w:left="240" w:right="240"/>
      </w:pPr>
      <w:r>
        <w:rPr>
          <w:rFonts w:ascii="Consolas" w:eastAsia="Consolas" w:hAnsi="Consolas" w:cs="Consolas"/>
          <w:sz w:val="17"/>
          <w:szCs w:val="17"/>
        </w:rPr>
        <w:t xml:space="preserve">    max_seq_length=2048, load_in_4bit=True)</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model = FastLanguageModel.get_peft_model(model, r=32, lora_alpha=64,</w:t>
      </w:r>
    </w:p>
    <w:p w:rsidR="003E29CD" w:rsidRDefault="002B54BF">
      <w:pPr>
        <w:shd w:val="clear" w:color="auto" w:fill="F2F2F2"/>
        <w:ind w:left="240" w:right="240"/>
      </w:pPr>
      <w:r>
        <w:rPr>
          <w:rFonts w:ascii="Consolas" w:eastAsia="Consolas" w:hAnsi="Consolas" w:cs="Consolas"/>
          <w:sz w:val="17"/>
          <w:szCs w:val="17"/>
        </w:rPr>
        <w:t xml:space="preserve">    target_modules=["q_proj","k_proj","v_proj","o_proj",</w:t>
      </w:r>
    </w:p>
    <w:p w:rsidR="003E29CD" w:rsidRDefault="002B54BF">
      <w:pPr>
        <w:shd w:val="clear" w:color="auto" w:fill="F2F2F2"/>
        <w:ind w:left="240" w:right="240"/>
      </w:pPr>
      <w:r>
        <w:rPr>
          <w:rFonts w:ascii="Consolas" w:eastAsia="Consolas" w:hAnsi="Consolas" w:cs="Consolas"/>
          <w:sz w:val="17"/>
          <w:szCs w:val="17"/>
        </w:rPr>
        <w:t xml:space="preserve">                    "gate_proj","up_proj","down_proj"])</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trainer = SFTTrainer(model=model, tokenizer=tok, train_dataset=ds,</w:t>
      </w:r>
    </w:p>
    <w:p w:rsidR="003E29CD" w:rsidRDefault="002B54BF">
      <w:pPr>
        <w:shd w:val="clear" w:color="auto" w:fill="F2F2F2"/>
        <w:ind w:left="240" w:right="240"/>
      </w:pPr>
      <w:r>
        <w:rPr>
          <w:rFonts w:ascii="Consolas" w:eastAsia="Consolas" w:hAnsi="Consolas" w:cs="Consolas"/>
          <w:sz w:val="17"/>
          <w:szCs w:val="17"/>
        </w:rPr>
        <w:t xml:space="preserve">    args=TrainingArguments(learning_rate=2e-4, lr_scheduler_type="cosine",</w:t>
      </w:r>
    </w:p>
    <w:p w:rsidR="003E29CD" w:rsidRDefault="002B54BF">
      <w:pPr>
        <w:shd w:val="clear" w:color="auto" w:fill="F2F2F2"/>
        <w:ind w:left="240" w:right="240"/>
      </w:pPr>
      <w:r>
        <w:rPr>
          <w:rFonts w:ascii="Consolas" w:eastAsia="Consolas" w:hAnsi="Consolas" w:cs="Consolas"/>
          <w:sz w:val="17"/>
          <w:szCs w:val="17"/>
        </w:rPr>
        <w:t xml:space="preserve">        num_train_epochs=3, per_device_train_batch_size=2,</w:t>
      </w:r>
    </w:p>
    <w:p w:rsidR="003E29CD" w:rsidRDefault="002B54BF">
      <w:pPr>
        <w:shd w:val="clear" w:color="auto" w:fill="F2F2F2"/>
        <w:ind w:left="240" w:right="240"/>
      </w:pPr>
      <w:r>
        <w:rPr>
          <w:rFonts w:ascii="Consolas" w:eastAsia="Consolas" w:hAnsi="Consolas" w:cs="Consolas"/>
          <w:sz w:val="17"/>
          <w:szCs w:val="17"/>
        </w:rPr>
        <w:t xml:space="preserve">        gradient_accumulation_steps=8, logging_steps=10, output_dir="out"))</w:t>
      </w:r>
    </w:p>
    <w:p w:rsidR="003E29CD" w:rsidRDefault="002B54BF">
      <w:pPr>
        <w:shd w:val="clear" w:color="auto" w:fill="F2F2F2"/>
        <w:spacing w:after="160"/>
        <w:ind w:left="240" w:right="240"/>
      </w:pPr>
      <w:r>
        <w:rPr>
          <w:rFonts w:ascii="Consolas" w:eastAsia="Consolas" w:hAnsi="Consolas" w:cs="Consolas"/>
          <w:sz w:val="17"/>
          <w:szCs w:val="17"/>
        </w:rPr>
        <w:t>trainer.train()</w:t>
      </w:r>
    </w:p>
    <w:p w:rsidR="003E29CD" w:rsidRDefault="002B54BF">
      <w:pPr>
        <w:pStyle w:val="Heading2"/>
      </w:pPr>
      <w:bookmarkStart w:id="21" w:name="_Toc234580010"/>
      <w:r>
        <w:t>8.3 How the week actually goes</w:t>
      </w:r>
      <w:bookmarkEnd w:id="21"/>
    </w:p>
    <w:p w:rsidR="003E29CD" w:rsidRDefault="002B54BF">
      <w:pPr>
        <w:spacing w:after="140"/>
      </w:pPr>
      <w:r>
        <w:t>Expect 5 to 10 runs, not one. After each: score the held-out paraphrases,</w:t>
      </w:r>
      <w:r>
        <w:t xml:space="preserve"> run a small general-knowledge slice as a regression check, write down what changed. A 14B run costs $2 to 12, so ten runs is still under $120. The tuning loop is Data Lead and Training Lead passing the ball: low scores usually mean more paraphrases per fa</w:t>
      </w:r>
      <w:r>
        <w:t>ct or fewer facts, not more epochs.</w:t>
      </w:r>
    </w:p>
    <w:p w:rsidR="003E29CD" w:rsidRDefault="002B54BF">
      <w:pPr>
        <w:spacing w:after="140"/>
      </w:pPr>
      <w:r>
        <w:t>When a run dies with an out-of-memory error, the fix order is: batch size to 1, then sequence length to 1024, then rent the bigger card. In that order, because the first two are free.</w:t>
      </w:r>
    </w:p>
    <w:p w:rsidR="003E29CD" w:rsidRDefault="002B54BF">
      <w:pPr>
        <w:pStyle w:val="Heading1"/>
      </w:pPr>
      <w:bookmarkStart w:id="22" w:name="_Toc234580011"/>
      <w:r>
        <w:t>9. Week 4 — the kill gate</w:t>
      </w:r>
      <w:bookmarkEnd w:id="22"/>
    </w:p>
    <w:p w:rsidR="003E29CD" w:rsidRDefault="002B54BF">
      <w:pPr>
        <w:spacing w:after="140"/>
      </w:pPr>
      <w:r>
        <w:t xml:space="preserve">Week 4 is </w:t>
      </w:r>
      <w:r>
        <w:t>a meeting with numbers, not a work item. Full dress rehearsal against the locked exam, then one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560"/>
      </w:tblGrid>
      <w:tr w:rsidR="003E29CD">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Check</w:t>
            </w:r>
          </w:p>
        </w:tc>
        <w:tc>
          <w:tcPr>
            <w:tcW w:w="24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Pass bar</w:t>
            </w:r>
          </w:p>
        </w:tc>
        <w:tc>
          <w:tcPr>
            <w:tcW w:w="35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What failing means</w:t>
            </w:r>
          </w:p>
        </w:tc>
      </w:tr>
      <w:tr w:rsidR="003E29CD">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Held-out paraphrases of trained facts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70% or better</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The model didn't absorb the facts</w:t>
            </w:r>
          </w:p>
        </w:tc>
      </w:tr>
      <w:tr w:rsidR="003E29CD">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lastRenderedPageBreak/>
              <w:t>Honesty controls (untrained facts)</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refusals unchanged, within 5%</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It now bluffs; worse than useless in finance</w:t>
            </w:r>
          </w:p>
        </w:tc>
      </w:tr>
      <w:tr w:rsidR="003E29CD">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General-ability slice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within 2 points of base</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Training dulled the model</w:t>
            </w:r>
          </w:p>
        </w:tc>
      </w:tr>
    </w:tbl>
    <w:p w:rsidR="003E29CD" w:rsidRDefault="003E29CD">
      <w:pPr>
        <w:spacing w:after="80"/>
      </w:pPr>
    </w:p>
    <w:p w:rsidR="003E29CD" w:rsidRDefault="002B54BF">
      <w:pPr>
        <w:spacing w:after="140"/>
      </w:pPr>
      <w:r>
        <w:t>Pass all three and weeks 5 and 6 are polish. Fail, and we take a pre-ag</w:t>
      </w:r>
      <w:r>
        <w:t>reed exit instead of debugging into the demo date: either halve the fact count and rerun (fewer facts, more paraphrases each), or pivot to RAFT plus retrieval, where the model reads the documents at answer time and the demo's story becomes grounded citatio</w:t>
      </w:r>
      <w:r>
        <w:t>ns instead of closed-book recall. Both exits were chosen in advance precisely so the decision needs no courage on the day.</w:t>
      </w:r>
    </w:p>
    <w:p w:rsidR="003E29CD" w:rsidRDefault="002B54BF">
      <w:pPr>
        <w:spacing w:after="140"/>
      </w:pPr>
      <w:r>
        <w:rPr>
          <w:b/>
          <w:bCs/>
        </w:rPr>
        <w:t>Nobody debugs hyperparameters into week 6.</w:t>
      </w:r>
    </w:p>
    <w:p w:rsidR="003E29CD" w:rsidRDefault="002B54BF">
      <w:pPr>
        <w:pStyle w:val="Heading1"/>
      </w:pPr>
      <w:bookmarkStart w:id="23" w:name="_Toc234580012"/>
      <w:r>
        <w:t>10. Weeks 5-6 — package, serve, rehearse</w:t>
      </w:r>
      <w:bookmarkEnd w:id="23"/>
    </w:p>
    <w:p w:rsidR="003E29CD" w:rsidRDefault="002B54BF">
      <w:pPr>
        <w:pStyle w:val="Heading2"/>
      </w:pPr>
      <w:bookmarkStart w:id="24" w:name="_Toc234580013"/>
      <w:r>
        <w:t>10.1 From adapter to chatbot</w:t>
      </w:r>
      <w:bookmarkEnd w:id="24"/>
    </w:p>
    <w:p w:rsidR="003E29CD" w:rsidRDefault="002B54BF">
      <w:pPr>
        <w:spacing w:after="140"/>
      </w:pPr>
      <w:r>
        <w:t>Training leaves a small adapter. Merge it into the base, export one GGUF file, hand it to Ollama:</w:t>
      </w:r>
    </w:p>
    <w:p w:rsidR="003E29CD" w:rsidRDefault="002B54BF">
      <w:pPr>
        <w:shd w:val="clear" w:color="auto" w:fill="F2F2F2"/>
        <w:ind w:left="240" w:right="240"/>
      </w:pPr>
      <w:r>
        <w:rPr>
          <w:rFonts w:ascii="Consolas" w:eastAsia="Consolas" w:hAnsi="Consolas" w:cs="Consolas"/>
          <w:sz w:val="17"/>
          <w:szCs w:val="17"/>
        </w:rPr>
        <w:t># in the training notebook (Unsloth does merge + convert in one call)</w:t>
      </w:r>
    </w:p>
    <w:p w:rsidR="003E29CD" w:rsidRDefault="002B54BF">
      <w:pPr>
        <w:shd w:val="clear" w:color="auto" w:fill="F2F2F2"/>
        <w:ind w:left="240" w:right="240"/>
      </w:pPr>
      <w:r>
        <w:rPr>
          <w:rFonts w:ascii="Consolas" w:eastAsia="Consolas" w:hAnsi="Consolas" w:cs="Consolas"/>
          <w:sz w:val="17"/>
          <w:szCs w:val="17"/>
        </w:rPr>
        <w:t>model.save_pretrained_gguf("finance-model", tok, quantization_method="q4_k_m")</w:t>
      </w:r>
    </w:p>
    <w:p w:rsidR="003E29CD" w:rsidRDefault="002B54BF">
      <w:pPr>
        <w:shd w:val="clear" w:color="auto" w:fill="F2F2F2"/>
        <w:ind w:left="240" w:right="240"/>
      </w:pPr>
      <w:r>
        <w:rPr>
          <w:rFonts w:ascii="Consolas" w:eastAsia="Consolas" w:hAnsi="Consolas" w:cs="Consolas"/>
          <w:sz w:val="17"/>
          <w:szCs w:val="17"/>
        </w:rPr>
        <w:t xml:space="preserve"> </w:t>
      </w:r>
    </w:p>
    <w:p w:rsidR="003E29CD" w:rsidRDefault="002B54BF">
      <w:pPr>
        <w:shd w:val="clear" w:color="auto" w:fill="F2F2F2"/>
        <w:ind w:left="240" w:right="240"/>
      </w:pPr>
      <w:r>
        <w:rPr>
          <w:rFonts w:ascii="Consolas" w:eastAsia="Consolas" w:hAnsi="Consolas" w:cs="Consolas"/>
          <w:sz w:val="17"/>
          <w:szCs w:val="17"/>
        </w:rPr>
        <w:t># on the serving box</w:t>
      </w:r>
    </w:p>
    <w:p w:rsidR="003E29CD" w:rsidRDefault="002B54BF">
      <w:pPr>
        <w:shd w:val="clear" w:color="auto" w:fill="F2F2F2"/>
        <w:ind w:left="240" w:right="240"/>
      </w:pPr>
      <w:r>
        <w:rPr>
          <w:rFonts w:ascii="Consolas" w:eastAsia="Consolas" w:hAnsi="Consolas" w:cs="Consolas"/>
          <w:sz w:val="17"/>
          <w:szCs w:val="17"/>
        </w:rPr>
        <w:t># Modelfile contents:   FROM ./finance-model-q4_k_m.gguf</w:t>
      </w:r>
    </w:p>
    <w:p w:rsidR="003E29CD" w:rsidRDefault="002B54BF">
      <w:pPr>
        <w:shd w:val="clear" w:color="auto" w:fill="F2F2F2"/>
        <w:ind w:left="240" w:right="240"/>
      </w:pPr>
      <w:r>
        <w:rPr>
          <w:rFonts w:ascii="Consolas" w:eastAsia="Consolas" w:hAnsi="Consolas" w:cs="Consolas"/>
          <w:sz w:val="17"/>
          <w:szCs w:val="17"/>
        </w:rPr>
        <w:t>ollama create finance-model -f Modelfile</w:t>
      </w:r>
    </w:p>
    <w:p w:rsidR="003E29CD" w:rsidRDefault="002B54BF">
      <w:pPr>
        <w:shd w:val="clear" w:color="auto" w:fill="F2F2F2"/>
        <w:spacing w:after="160"/>
        <w:ind w:left="240" w:right="240"/>
      </w:pPr>
      <w:r>
        <w:rPr>
          <w:rFonts w:ascii="Consolas" w:eastAsia="Consolas" w:hAnsi="Consolas" w:cs="Consolas"/>
          <w:sz w:val="17"/>
          <w:szCs w:val="17"/>
        </w:rPr>
        <w:t>ollama run finance-model        # chat in the terminal, right now</w:t>
      </w:r>
    </w:p>
    <w:p w:rsidR="003E29CD" w:rsidRDefault="002B54BF">
      <w:pPr>
        <w:spacing w:after="140"/>
      </w:pPr>
      <w:r>
        <w:t>Open WebUI (already installed from section 4.4) auto-discovers Ollama m</w:t>
      </w:r>
      <w:r>
        <w:t>odels, so the ChatGPT-style screen shows finance-model in its picker with zero config. And because Ollama speaks the OpenAI API shape, our existing FastAPI code needs one line changed:</w:t>
      </w:r>
    </w:p>
    <w:p w:rsidR="003E29CD" w:rsidRDefault="002B54BF">
      <w:pPr>
        <w:shd w:val="clear" w:color="auto" w:fill="F2F2F2"/>
        <w:spacing w:after="160"/>
        <w:ind w:left="240" w:right="240"/>
      </w:pPr>
      <w:r>
        <w:rPr>
          <w:rFonts w:ascii="Consolas" w:eastAsia="Consolas" w:hAnsi="Consolas" w:cs="Consolas"/>
          <w:sz w:val="17"/>
          <w:szCs w:val="17"/>
        </w:rPr>
        <w:t>client = OpenAI(base_url="http://localhost:11434/v1", api_key="ollama")</w:t>
      </w:r>
    </w:p>
    <w:p w:rsidR="003E29CD" w:rsidRDefault="002B54BF">
      <w:pPr>
        <w:pStyle w:val="Heading2"/>
      </w:pPr>
      <w:bookmarkStart w:id="25" w:name="_Toc234580014"/>
      <w:r>
        <w:t>10.2 Where the demo runs</w:t>
      </w:r>
      <w:bookmarkEnd w:id="25"/>
    </w:p>
    <w:p w:rsidR="003E29CD" w:rsidRDefault="002B54BF">
      <w:pPr>
        <w:spacing w:after="140"/>
      </w:pPr>
      <w:r>
        <w:t>The pitch is "your data never leaves your walls", so the demo cannot run on a shared community GPU. Two acceptable homes: a RunPod Secure Cloud instance we control, or the client's own AWS account on a g6e box at $1.86/hr. Put bas</w:t>
      </w:r>
      <w:r>
        <w:t>ic auth in front of Open WebUI, keep request logs on, and version-stamp the model file. Never the spot marketplace.</w:t>
      </w:r>
    </w:p>
    <w:p w:rsidR="003E29CD" w:rsidRDefault="002B54BF">
      <w:pPr>
        <w:pStyle w:val="Heading2"/>
      </w:pPr>
      <w:bookmarkStart w:id="26" w:name="_Toc234580015"/>
      <w:r>
        <w:t>10.3 The demo script</w:t>
      </w:r>
      <w:bookmarkEnd w:id="26"/>
    </w:p>
    <w:p w:rsidR="003E29CD" w:rsidRDefault="002B54BF">
      <w:pPr>
        <w:spacing w:after="140"/>
      </w:pPr>
      <w:r>
        <w:t>App Lead builds the two-column side-by-side (base model left, ours right, same question both sides). Project Lead write</w:t>
      </w:r>
      <w:r>
        <w:t>s the run of show: about 20 questions, rehearsed until boring. Sequence that works:</w:t>
      </w:r>
    </w:p>
    <w:p w:rsidR="003E29CD" w:rsidRDefault="002B54BF">
      <w:pPr>
        <w:pStyle w:val="ListParagraph"/>
        <w:numPr>
          <w:ilvl w:val="0"/>
          <w:numId w:val="5"/>
        </w:numPr>
        <w:spacing w:after="80"/>
      </w:pPr>
      <w:r>
        <w:t>Open with 3 or 4 trained-fact questions. Left column stumbles, right column answers with the filing's own numbers.</w:t>
      </w:r>
    </w:p>
    <w:p w:rsidR="003E29CD" w:rsidRDefault="002B54BF">
      <w:pPr>
        <w:pStyle w:val="ListParagraph"/>
        <w:numPr>
          <w:ilvl w:val="0"/>
          <w:numId w:val="5"/>
        </w:numPr>
        <w:spacing w:after="80"/>
      </w:pPr>
      <w:r>
        <w:t>Show the scorecard slide. Three numbers from the locked e</w:t>
      </w:r>
      <w:r>
        <w:t>xam: facts learned, honesty intact, general ability unchanged.</w:t>
      </w:r>
    </w:p>
    <w:p w:rsidR="003E29CD" w:rsidRDefault="002B54BF">
      <w:pPr>
        <w:pStyle w:val="ListParagraph"/>
        <w:numPr>
          <w:ilvl w:val="0"/>
          <w:numId w:val="5"/>
        </w:numPr>
        <w:spacing w:after="80"/>
      </w:pPr>
      <w:r>
        <w:lastRenderedPageBreak/>
        <w:t xml:space="preserve">Then the moment that sells it: ask about a company we never trained. Both columns refuse, ours politely and specifically. Say out loud: </w:t>
      </w:r>
      <w:r>
        <w:rPr>
          <w:i/>
          <w:iCs/>
        </w:rPr>
        <w:t>"it refuses because your real deployment must refuse; a f</w:t>
      </w:r>
      <w:r>
        <w:rPr>
          <w:i/>
          <w:iCs/>
        </w:rPr>
        <w:t>inance model that guesses is a liability."</w:t>
      </w:r>
    </w:p>
    <w:p w:rsidR="003E29CD" w:rsidRDefault="002B54BF">
      <w:pPr>
        <w:pStyle w:val="ListParagraph"/>
        <w:numPr>
          <w:ilvl w:val="0"/>
          <w:numId w:val="5"/>
        </w:numPr>
        <w:spacing w:after="80"/>
      </w:pPr>
      <w:r>
        <w:t>Close with one question typed live by the client, from a list of facts we hand them. Riskiest part; rehearse the failure case too, and if it misses, show the before-log and move on. Honesty is the product.</w:t>
      </w:r>
    </w:p>
    <w:p w:rsidR="003E29CD" w:rsidRDefault="002B54BF">
      <w:pPr>
        <w:pStyle w:val="Heading1"/>
      </w:pPr>
      <w:bookmarkStart w:id="27" w:name="_Toc234580016"/>
      <w:r>
        <w:t>11. Cos</w:t>
      </w:r>
      <w:r>
        <w:t>t</w:t>
      </w:r>
      <w:bookmarkEnd w:id="27"/>
    </w:p>
    <w:p w:rsidR="003E29CD" w:rsidRDefault="002B54BF">
      <w:pPr>
        <w:spacing w:after="140"/>
      </w:pPr>
      <w:r>
        <w:t>Verified against live pricing on July 7. The total assumes hourly rentals with pods stopped when idle; the one way to blow this budget is a forgotten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2960"/>
      </w:tblGrid>
      <w:tr w:rsidR="003E29CD">
        <w:tblPrEx>
          <w:tblCellMar>
            <w:top w:w="0" w:type="dxa"/>
            <w:bottom w:w="0" w:type="dxa"/>
          </w:tblCellMar>
        </w:tblPrEx>
        <w:trPr>
          <w:tblHeader/>
        </w:trPr>
        <w:tc>
          <w:tcPr>
            <w:tcW w:w="44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Item</w:t>
            </w:r>
          </w:p>
        </w:tc>
        <w:tc>
          <w:tcPr>
            <w:tcW w:w="20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Cost</w:t>
            </w:r>
          </w:p>
        </w:tc>
        <w:tc>
          <w:tcPr>
            <w:tcW w:w="29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Basis</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Colab rehearsal runs (8B)</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$0</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Free T4 tier</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One 14B QLoRA run</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$2-12</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1.5-10 h on a 4090/A6000 class card</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Synthetic Q&amp;A generation (local model)</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$4-25</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6-30 GPU-hours over a few hundred pages</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5-10 experiment runs + eval passes</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$30-120</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Mostly small runs, one or two big ones</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Rehearsal week + demo-day hosting</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~$25</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A6000 hourl</w:t>
            </w:r>
            <w:r>
              <w:t>y; stop when idle</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rPr>
                <w:b/>
                <w:bCs/>
              </w:rPr>
              <w:t>Whole project</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rPr>
                <w:b/>
                <w:bCs/>
              </w:rPr>
              <w:t>$150-250</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Always-on hosting would add ~$358/month; avoid</w:t>
            </w:r>
          </w:p>
        </w:tc>
      </w:tr>
      <w:tr w:rsidR="003E29CD">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Client-VPC option (their AWS, g6e)</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$1.86/hr</w:t>
            </w:r>
          </w:p>
        </w:tc>
        <w:tc>
          <w:tcPr>
            <w:tcW w:w="2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~$1,359/month if left running; demo hours only</w:t>
            </w:r>
          </w:p>
        </w:tc>
      </w:tr>
    </w:tbl>
    <w:p w:rsidR="003E29CD" w:rsidRDefault="003E29CD">
      <w:pPr>
        <w:spacing w:after="80"/>
      </w:pPr>
    </w:p>
    <w:p w:rsidR="003E29CD" w:rsidRDefault="002B54BF">
      <w:pPr>
        <w:spacing w:after="140"/>
      </w:pPr>
      <w:r>
        <w:t>For scale: FinLoRA, the published benchmark closest to this project, reports $14.66 to $16.54 per fine-tuning run. Our numbers sit right on top of theirs, which is a good sign nobody is fooling themselves.</w:t>
      </w:r>
    </w:p>
    <w:p w:rsidR="003E29CD" w:rsidRDefault="002B54BF">
      <w:pPr>
        <w:pStyle w:val="Heading1"/>
      </w:pPr>
      <w:bookmarkStart w:id="28" w:name="_Toc234580017"/>
      <w:r>
        <w:t>12. Who does what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60"/>
      </w:tblGrid>
      <w:tr w:rsidR="003E29CD">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Role</w:t>
            </w:r>
          </w:p>
        </w:tc>
        <w:tc>
          <w:tcPr>
            <w:tcW w:w="360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Owns</w:t>
            </w:r>
          </w:p>
        </w:tc>
        <w:tc>
          <w:tcPr>
            <w:tcW w:w="3660" w:type="dxa"/>
            <w:tcBorders>
              <w:top w:val="single" w:sz="1" w:space="0" w:color="BFBFBF"/>
              <w:left w:val="single" w:sz="1" w:space="0" w:color="BFBFBF"/>
              <w:bottom w:val="single" w:sz="1" w:space="0" w:color="BFBFBF"/>
              <w:right w:val="single" w:sz="1" w:space="0" w:color="BFBFBF"/>
            </w:tcBorders>
            <w:shd w:val="clear" w:color="auto" w:fill="D9E5F1"/>
            <w:tcMar>
              <w:top w:w="80" w:type="dxa"/>
              <w:left w:w="120" w:type="dxa"/>
              <w:bottom w:w="80" w:type="dxa"/>
              <w:right w:w="120" w:type="dxa"/>
            </w:tcMar>
          </w:tcPr>
          <w:p w:rsidR="003E29CD" w:rsidRDefault="002B54BF">
            <w:r>
              <w:rPr>
                <w:b/>
                <w:bCs/>
              </w:rPr>
              <w:t>Weeks</w:t>
            </w:r>
          </w:p>
        </w:tc>
      </w:tr>
      <w:tr w:rsidR="003E29CD">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Data Lead</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Filings, fact sheet, exam authoring, paraphrase dataset, cleanup</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1-3 heavy, then on call</w:t>
            </w:r>
          </w:p>
        </w:tc>
      </w:tr>
      <w:tr w:rsidR="003E29CD">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Training Lead</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Colab + RunPod, all training runs, before-log, eval scoring</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1 (before-log), 2-4 heavy</w:t>
            </w:r>
          </w:p>
        </w:tc>
      </w:tr>
      <w:tr w:rsidR="003E29CD">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App Lead</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Ollama/Open WebUI, side-by-side UI, FastAPI wiring, demo box hardening</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2-3 light, 5-6 heavy</w:t>
            </w:r>
          </w:p>
        </w:tc>
      </w:tr>
      <w:tr w:rsidR="003E29CD">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lastRenderedPageBreak/>
              <w:t>Project Lead</w:t>
            </w:r>
          </w:p>
        </w:tc>
        <w:tc>
          <w:tcPr>
            <w:tcW w:w="3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Client contact, exam review, kill-gate call, run of show</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rsidR="003E29CD" w:rsidRDefault="002B54BF">
            <w:r>
              <w:t>steady throughout</w:t>
            </w:r>
          </w:p>
        </w:tc>
      </w:tr>
    </w:tbl>
    <w:p w:rsidR="003E29CD" w:rsidRDefault="003E29CD">
      <w:pPr>
        <w:spacing w:after="80"/>
      </w:pPr>
    </w:p>
    <w:p w:rsidR="003E29CD" w:rsidRDefault="002B54BF">
      <w:pPr>
        <w:spacing w:after="140"/>
      </w:pPr>
      <w:r>
        <w:t>With two people: one takes Data plus Training, the other takes App plus P</w:t>
      </w:r>
      <w:r>
        <w:t>roject. With three: Data / Training plus App / Project. The one assignment that must not blur, at any team size: whoever reviews the exam does it adversarially and separately from whoever writes the training data. The exam is the product's credibility.</w:t>
      </w:r>
    </w:p>
    <w:p w:rsidR="003E29CD" w:rsidRDefault="002B54BF">
      <w:pPr>
        <w:pStyle w:val="Heading1"/>
      </w:pPr>
      <w:bookmarkStart w:id="29" w:name="_Toc234580018"/>
      <w:r>
        <w:t>13. Rules we do not break</w:t>
      </w:r>
      <w:bookmarkEnd w:id="29"/>
    </w:p>
    <w:p w:rsidR="003E29CD" w:rsidRDefault="002B54BF">
      <w:pPr>
        <w:pStyle w:val="ListParagraph"/>
        <w:numPr>
          <w:ilvl w:val="0"/>
          <w:numId w:val="6"/>
        </w:numPr>
        <w:spacing w:after="100"/>
      </w:pPr>
      <w:r>
        <w:rPr>
          <w:b/>
          <w:bCs/>
        </w:rPr>
        <w:t>Exam first, then lock it.</w:t>
      </w:r>
      <w:r>
        <w:t xml:space="preserve"> No edits after training starts. This ordering is the demo's entire claim to honesty.</w:t>
      </w:r>
    </w:p>
    <w:p w:rsidR="003E29CD" w:rsidRDefault="002B54BF">
      <w:pPr>
        <w:pStyle w:val="ListParagraph"/>
        <w:numPr>
          <w:ilvl w:val="0"/>
          <w:numId w:val="6"/>
        </w:numPr>
        <w:spacing w:after="100"/>
      </w:pPr>
      <w:r>
        <w:rPr>
          <w:b/>
          <w:bCs/>
        </w:rPr>
        <w:t>No frontier APIs anywhere in the training data path.</w:t>
      </w:r>
      <w:r>
        <w:t xml:space="preserve"> Anthropic's and OpenAI's terms prohibit training competing models </w:t>
      </w:r>
      <w:r>
        <w:t>on their outputs (the 2025 DeepSeek dispute made this enforcement real), and one API call would also falsify our own privacy pitch. The paraphrase generator is a local open model, full stop.</w:t>
      </w:r>
    </w:p>
    <w:p w:rsidR="003E29CD" w:rsidRDefault="002B54BF">
      <w:pPr>
        <w:pStyle w:val="ListParagraph"/>
        <w:numPr>
          <w:ilvl w:val="0"/>
          <w:numId w:val="6"/>
        </w:numPr>
        <w:spacing w:after="100"/>
      </w:pPr>
      <w:r>
        <w:rPr>
          <w:b/>
          <w:bCs/>
        </w:rPr>
        <w:t>Never train on the big aggregate datasets</w:t>
      </w:r>
      <w:r>
        <w:t xml:space="preserve"> (Sujet-Finance-Instruct</w:t>
      </w:r>
      <w:r>
        <w:t>-177k, Finance-Instruct-500k). They contain the standard finance benchmarks inside them, so training on them poisons any eval a diligent buyer would run. They also carry non-commercial data (financial_phrasebank, CC BY-NC-SA).</w:t>
      </w:r>
    </w:p>
    <w:p w:rsidR="003E29CD" w:rsidRDefault="002B54BF">
      <w:pPr>
        <w:pStyle w:val="ListParagraph"/>
        <w:numPr>
          <w:ilvl w:val="0"/>
          <w:numId w:val="6"/>
        </w:numPr>
        <w:spacing w:after="100"/>
      </w:pPr>
      <w:r>
        <w:rPr>
          <w:b/>
          <w:bCs/>
        </w:rPr>
        <w:t xml:space="preserve">Non-commercial datasets stay </w:t>
      </w:r>
      <w:r>
        <w:rPr>
          <w:b/>
          <w:bCs/>
        </w:rPr>
        <w:t>out of anything sold.</w:t>
      </w:r>
      <w:r>
        <w:t xml:space="preserve"> FinanceBench is CC-BY-NC; a sales demo is arguably commercial use. Keep a one-page provenance sheet listing every dataset and license; the client's counsel will ask.</w:t>
      </w:r>
    </w:p>
    <w:p w:rsidR="003E29CD" w:rsidRDefault="002B54BF">
      <w:pPr>
        <w:pStyle w:val="ListParagraph"/>
        <w:numPr>
          <w:ilvl w:val="0"/>
          <w:numId w:val="6"/>
        </w:numPr>
        <w:spacing w:after="100"/>
      </w:pPr>
      <w:r>
        <w:rPr>
          <w:b/>
          <w:bCs/>
        </w:rPr>
        <w:t>Stop training early.</w:t>
      </w:r>
      <w:r>
        <w:t xml:space="preserve"> Peak dev-set accuracy is the stopping point. Ex</w:t>
      </w:r>
      <w:r>
        <w:t>tra epochs on new facts raise hallucination, measurably.</w:t>
      </w:r>
    </w:p>
    <w:p w:rsidR="003E29CD" w:rsidRDefault="002B54BF">
      <w:pPr>
        <w:pStyle w:val="ListParagraph"/>
        <w:numPr>
          <w:ilvl w:val="0"/>
          <w:numId w:val="6"/>
        </w:numPr>
        <w:spacing w:after="100"/>
      </w:pPr>
      <w:r>
        <w:rPr>
          <w:b/>
          <w:bCs/>
        </w:rPr>
        <w:t>All-linear LoRA targets.</w:t>
      </w:r>
      <w:r>
        <w:t xml:space="preserve"> Attention-only adapters underperform for knowledge; the MLP modules stay in the target list.</w:t>
      </w:r>
    </w:p>
    <w:p w:rsidR="003E29CD" w:rsidRDefault="002B54BF">
      <w:pPr>
        <w:pStyle w:val="ListParagraph"/>
        <w:numPr>
          <w:ilvl w:val="0"/>
          <w:numId w:val="6"/>
        </w:numPr>
        <w:spacing w:after="100"/>
      </w:pPr>
      <w:r>
        <w:rPr>
          <w:b/>
          <w:bCs/>
        </w:rPr>
        <w:t>Demo hardware is controlled hardware.</w:t>
      </w:r>
      <w:r>
        <w:t xml:space="preserve"> RunPod Secure or the client's VPC. No spot </w:t>
      </w:r>
      <w:r>
        <w:t>marketplaces, no shared community boxes on demo day. Stop pods when idle.</w:t>
      </w:r>
    </w:p>
    <w:p w:rsidR="003E29CD" w:rsidRDefault="002B54BF">
      <w:pPr>
        <w:pStyle w:val="ListParagraph"/>
        <w:numPr>
          <w:ilvl w:val="0"/>
          <w:numId w:val="6"/>
        </w:numPr>
        <w:spacing w:after="100"/>
      </w:pPr>
      <w:r>
        <w:rPr>
          <w:b/>
          <w:bCs/>
        </w:rPr>
        <w:t>Version-stamp every fact.</w:t>
      </w:r>
      <w:r>
        <w:t xml:space="preserve"> Answers cite the filing and date ("per the 10-K filed February 2026"), so staleness is visible instead of silent.</w:t>
      </w:r>
    </w:p>
    <w:p w:rsidR="003E29CD" w:rsidRDefault="002B54BF">
      <w:pPr>
        <w:pStyle w:val="ListParagraph"/>
        <w:numPr>
          <w:ilvl w:val="0"/>
          <w:numId w:val="6"/>
        </w:numPr>
        <w:spacing w:after="100"/>
      </w:pPr>
      <w:r>
        <w:rPr>
          <w:b/>
          <w:bCs/>
        </w:rPr>
        <w:t>Granite stays warm.</w:t>
      </w:r>
      <w:r>
        <w:t xml:space="preserve"> If provenance objectio</w:t>
      </w:r>
      <w:r>
        <w:t>ns kill Ministral, the Granite 4.1-8B fallback means a restart costs days. Keep its notebook runnable.</w:t>
      </w:r>
    </w:p>
    <w:p w:rsidR="003E29CD" w:rsidRDefault="002B54BF">
      <w:pPr>
        <w:pStyle w:val="Heading1"/>
      </w:pPr>
      <w:bookmarkStart w:id="30" w:name="_Toc234580019"/>
      <w:r>
        <w:t>14. Links</w:t>
      </w:r>
      <w:bookmarkEnd w:id="30"/>
    </w:p>
    <w:p w:rsidR="003E29CD" w:rsidRDefault="002B54BF">
      <w:pPr>
        <w:pStyle w:val="Heading2"/>
      </w:pPr>
      <w:bookmarkStart w:id="31" w:name="_Toc234580020"/>
      <w:r>
        <w:t>Model and tooling</w:t>
      </w:r>
      <w:bookmarkEnd w:id="31"/>
    </w:p>
    <w:p w:rsidR="003E29CD" w:rsidRDefault="002B54BF">
      <w:pPr>
        <w:pStyle w:val="ListParagraph"/>
        <w:numPr>
          <w:ilvl w:val="0"/>
          <w:numId w:val="5"/>
        </w:numPr>
        <w:spacing w:after="80"/>
      </w:pPr>
      <w:hyperlink r:id="rId15" w:history="1">
        <w:r>
          <w:rPr>
            <w:rStyle w:val="Hyperlink"/>
          </w:rPr>
          <w:t>Ministral 3 14B</w:t>
        </w:r>
      </w:hyperlink>
      <w:r>
        <w:t xml:space="preserve">  ·  </w:t>
      </w:r>
      <w:hyperlink r:id="rId16" w:history="1">
        <w:r>
          <w:rPr>
            <w:rStyle w:val="Hyperlink"/>
          </w:rPr>
          <w:t>4-bit Unsloth variant</w:t>
        </w:r>
      </w:hyperlink>
      <w:r>
        <w:t xml:space="preserve">  ·  </w:t>
      </w:r>
      <w:hyperlink r:id="rId17" w:history="1">
        <w:r>
          <w:rPr>
            <w:rStyle w:val="Hyperlink"/>
          </w:rPr>
          <w:t>Unsloth Ministral tutorial</w:t>
        </w:r>
      </w:hyperlink>
    </w:p>
    <w:p w:rsidR="003E29CD" w:rsidRDefault="002B54BF">
      <w:pPr>
        <w:pStyle w:val="ListParagraph"/>
        <w:numPr>
          <w:ilvl w:val="0"/>
          <w:numId w:val="5"/>
        </w:numPr>
        <w:spacing w:after="80"/>
      </w:pPr>
      <w:hyperlink r:id="rId18" w:history="1">
        <w:r>
          <w:rPr>
            <w:rStyle w:val="Hyperlink"/>
          </w:rPr>
          <w:t>IBM Granite 4.1-8B (fallback)</w:t>
        </w:r>
      </w:hyperlink>
      <w:r>
        <w:t xml:space="preserve">  ·  </w:t>
      </w:r>
      <w:hyperlink r:id="rId19" w:history="1">
        <w:r>
          <w:rPr>
            <w:rStyle w:val="Hyperlink"/>
          </w:rPr>
          <w:t>Unsloth hyperparameter guide</w:t>
        </w:r>
      </w:hyperlink>
    </w:p>
    <w:p w:rsidR="003E29CD" w:rsidRDefault="002B54BF">
      <w:pPr>
        <w:pStyle w:val="ListParagraph"/>
        <w:numPr>
          <w:ilvl w:val="0"/>
          <w:numId w:val="5"/>
        </w:numPr>
        <w:spacing w:after="80"/>
      </w:pPr>
      <w:hyperlink r:id="rId20" w:history="1">
        <w:r>
          <w:rPr>
            <w:rStyle w:val="Hyperlink"/>
          </w:rPr>
          <w:t>Ollama</w:t>
        </w:r>
      </w:hyperlink>
      <w:r>
        <w:t xml:space="preserve">  ·  </w:t>
      </w:r>
      <w:hyperlink r:id="rId21" w:history="1">
        <w:r>
          <w:rPr>
            <w:rStyle w:val="Hyperlink"/>
          </w:rPr>
          <w:t>Open WebUI</w:t>
        </w:r>
      </w:hyperlink>
      <w:r>
        <w:t xml:space="preserve">  ·  </w:t>
      </w:r>
      <w:hyperlink r:id="rId22" w:history="1">
        <w:r>
          <w:rPr>
            <w:rStyle w:val="Hyperlink"/>
          </w:rPr>
          <w:t>Meta synthetic-data-kit</w:t>
        </w:r>
      </w:hyperlink>
      <w:r>
        <w:t xml:space="preserve">  ·  </w:t>
      </w:r>
      <w:hyperlink r:id="rId23" w:history="1">
        <w:r>
          <w:rPr>
            <w:rStyle w:val="Hyperlink"/>
          </w:rPr>
          <w:t>Docling</w:t>
        </w:r>
      </w:hyperlink>
    </w:p>
    <w:p w:rsidR="003E29CD" w:rsidRDefault="002B54BF">
      <w:pPr>
        <w:pStyle w:val="Heading2"/>
      </w:pPr>
      <w:bookmarkStart w:id="32" w:name="_Toc234580021"/>
      <w:r>
        <w:t>Data</w:t>
      </w:r>
      <w:bookmarkEnd w:id="32"/>
    </w:p>
    <w:p w:rsidR="003E29CD" w:rsidRDefault="002B54BF">
      <w:pPr>
        <w:pStyle w:val="ListParagraph"/>
        <w:numPr>
          <w:ilvl w:val="0"/>
          <w:numId w:val="5"/>
        </w:numPr>
        <w:spacing w:after="80"/>
      </w:pPr>
      <w:hyperlink r:id="rId24" w:history="1">
        <w:r>
          <w:rPr>
            <w:rStyle w:val="Hyperlink"/>
          </w:rPr>
          <w:t>SEC EDGAR sear</w:t>
        </w:r>
        <w:r>
          <w:rPr>
            <w:rStyle w:val="Hyperlink"/>
          </w:rPr>
          <w:t>ch</w:t>
        </w:r>
      </w:hyperlink>
      <w:r>
        <w:t xml:space="preserve">  ·  </w:t>
      </w:r>
      <w:hyperlink r:id="rId25" w:history="1">
        <w:r>
          <w:rPr>
            <w:rStyle w:val="Hyperlink"/>
          </w:rPr>
          <w:t>Fino1 reasoning set</w:t>
        </w:r>
      </w:hyperlink>
      <w:r>
        <w:t xml:space="preserve">  ·  </w:t>
      </w:r>
      <w:hyperlink r:id="rId26" w:history="1">
        <w:r>
          <w:rPr>
            <w:rStyle w:val="Hyperlink"/>
          </w:rPr>
          <w:t>tat-llm-instructions</w:t>
        </w:r>
      </w:hyperlink>
    </w:p>
    <w:p w:rsidR="003E29CD" w:rsidRDefault="002B54BF">
      <w:pPr>
        <w:pStyle w:val="ListParagraph"/>
        <w:numPr>
          <w:ilvl w:val="0"/>
          <w:numId w:val="5"/>
        </w:numPr>
        <w:spacing w:after="80"/>
      </w:pPr>
      <w:hyperlink r:id="rId27" w:history="1">
        <w:r>
          <w:rPr>
            <w:rStyle w:val="Hyperlink"/>
          </w:rPr>
          <w:t>FinQA (eval only)</w:t>
        </w:r>
      </w:hyperlink>
      <w:r>
        <w:t xml:space="preserve">  ·  </w:t>
      </w:r>
      <w:hyperlink r:id="rId28" w:history="1">
        <w:r>
          <w:rPr>
            <w:rStyle w:val="Hyperlink"/>
          </w:rPr>
          <w:t>finqa-verified, 91 human-checked</w:t>
        </w:r>
      </w:hyperlink>
      <w:r>
        <w:t xml:space="preserve">  ·  </w:t>
      </w:r>
      <w:hyperlink r:id="rId29" w:history="1">
        <w:r>
          <w:rPr>
            <w:rStyle w:val="Hyperlink"/>
          </w:rPr>
          <w:t>XBRL_analysis (license untagged —</w:t>
        </w:r>
        <w:r>
          <w:rPr>
            <w:rStyle w:val="Hyperlink"/>
          </w:rPr>
          <w:t xml:space="preserve"> confirm first)</w:t>
        </w:r>
      </w:hyperlink>
    </w:p>
    <w:p w:rsidR="003E29CD" w:rsidRDefault="002B54BF">
      <w:pPr>
        <w:pStyle w:val="Heading2"/>
      </w:pPr>
      <w:bookmarkStart w:id="33" w:name="_Toc234580022"/>
      <w:r>
        <w:t>The research behind the recipe</w:t>
      </w:r>
      <w:bookmarkEnd w:id="33"/>
    </w:p>
    <w:p w:rsidR="003E29CD" w:rsidRDefault="002B54BF">
      <w:pPr>
        <w:pStyle w:val="ListParagraph"/>
        <w:numPr>
          <w:ilvl w:val="0"/>
          <w:numId w:val="5"/>
        </w:numPr>
        <w:spacing w:after="80"/>
      </w:pPr>
      <w:hyperlink r:id="rId30" w:history="1">
        <w:r>
          <w:rPr>
            <w:rStyle w:val="Hyperlink"/>
          </w:rPr>
          <w:t>Fine-Tuning or Retrieval? (Ovadia, EMNLP'24)</w:t>
        </w:r>
      </w:hyperlink>
      <w:r>
        <w:t xml:space="preserve"> — naive FT 0.219-0.511 vs RAG 0.876; paraphrases fix it</w:t>
      </w:r>
    </w:p>
    <w:p w:rsidR="003E29CD" w:rsidRDefault="002B54BF">
      <w:pPr>
        <w:pStyle w:val="ListParagraph"/>
        <w:numPr>
          <w:ilvl w:val="0"/>
          <w:numId w:val="5"/>
        </w:numPr>
        <w:spacing w:after="80"/>
      </w:pPr>
      <w:hyperlink r:id="rId31" w:history="1">
        <w:r>
          <w:rPr>
            <w:rStyle w:val="Hyperlink"/>
          </w:rPr>
          <w:t>New knowle</w:t>
        </w:r>
        <w:r>
          <w:rPr>
            <w:rStyle w:val="Hyperlink"/>
          </w:rPr>
          <w:t>dge raises hallucination (Gekhman, EMNLP'24)</w:t>
        </w:r>
      </w:hyperlink>
      <w:r>
        <w:t xml:space="preserve"> — why we early-stop</w:t>
      </w:r>
    </w:p>
    <w:p w:rsidR="003E29CD" w:rsidRDefault="002B54BF">
      <w:pPr>
        <w:pStyle w:val="ListParagraph"/>
        <w:numPr>
          <w:ilvl w:val="0"/>
          <w:numId w:val="5"/>
        </w:numPr>
        <w:spacing w:after="80"/>
      </w:pPr>
      <w:hyperlink r:id="rId32" w:history="1">
        <w:r>
          <w:rPr>
            <w:rStyle w:val="Hyperlink"/>
          </w:rPr>
          <w:t>Physics of LMs 3.1 (Allen-Zhu, ICML'24)</w:t>
        </w:r>
      </w:hyperlink>
      <w:r>
        <w:t xml:space="preserve"> — why 15-30 rewordings per fact</w:t>
      </w:r>
    </w:p>
    <w:p w:rsidR="003E29CD" w:rsidRDefault="002B54BF">
      <w:pPr>
        <w:pStyle w:val="ListParagraph"/>
        <w:numPr>
          <w:ilvl w:val="0"/>
          <w:numId w:val="5"/>
        </w:numPr>
        <w:spacing w:after="80"/>
      </w:pPr>
      <w:hyperlink r:id="rId33" w:history="1">
        <w:r>
          <w:rPr>
            <w:rStyle w:val="Hyperlink"/>
          </w:rPr>
          <w:t>RAFT, the pivot metho</w:t>
        </w:r>
        <w:r>
          <w:rPr>
            <w:rStyle w:val="Hyperlink"/>
          </w:rPr>
          <w:t>d</w:t>
        </w:r>
      </w:hyperlink>
      <w:r>
        <w:t xml:space="preserve">  ·  </w:t>
      </w:r>
      <w:hyperlink r:id="rId34" w:history="1">
        <w:r>
          <w:rPr>
            <w:rStyle w:val="Hyperlink"/>
          </w:rPr>
          <w:t>FinLoRA cost benchmarks</w:t>
        </w:r>
      </w:hyperlink>
      <w:r>
        <w:t xml:space="preserve">  ·  </w:t>
      </w:r>
      <w:hyperlink r:id="rId35" w:history="1">
        <w:r>
          <w:rPr>
            <w:rStyle w:val="Hyperlink"/>
          </w:rPr>
          <w:t>Apoidea banking case (AWS)</w:t>
        </w:r>
      </w:hyperlink>
    </w:p>
    <w:p w:rsidR="003E29CD" w:rsidRDefault="003E29CD">
      <w:pPr>
        <w:spacing w:after="80"/>
      </w:pPr>
    </w:p>
    <w:p w:rsidR="003E29CD" w:rsidRDefault="002B54BF">
      <w:pPr>
        <w:spacing w:after="140"/>
      </w:pPr>
      <w:r>
        <w:rPr>
          <w:b/>
          <w:bCs/>
        </w:rPr>
        <w:t xml:space="preserve">Prices and license tags move. </w:t>
      </w:r>
      <w:r>
        <w:t>Re-check RunPod rates and the Hugging Face license fields the week of the client demo. Ten minutes of clicking beats one wrong number on a slide.</w:t>
      </w:r>
    </w:p>
    <w:sectPr w:rsidR="003E29CD">
      <w:headerReference w:type="default" r:id="rId36"/>
      <w:footerReference w:type="defaul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4BF" w:rsidRDefault="002B54BF">
      <w:r>
        <w:separator/>
      </w:r>
    </w:p>
  </w:endnote>
  <w:endnote w:type="continuationSeparator" w:id="0">
    <w:p w:rsidR="002B54BF" w:rsidRDefault="002B5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29CD" w:rsidRDefault="002B54BF">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EF01C2">
      <w:rPr>
        <w:color w:val="666666"/>
        <w:sz w:val="18"/>
        <w:szCs w:val="18"/>
      </w:rPr>
      <w:fldChar w:fldCharType="separate"/>
    </w:r>
    <w:r w:rsidR="00EF01C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4BF" w:rsidRDefault="002B54BF">
      <w:r>
        <w:separator/>
      </w:r>
    </w:p>
  </w:footnote>
  <w:footnote w:type="continuationSeparator" w:id="0">
    <w:p w:rsidR="002B54BF" w:rsidRDefault="002B54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29CD" w:rsidRDefault="002B54BF">
    <w:pPr>
      <w:tabs>
        <w:tab w:val="right" w:pos="9026"/>
      </w:tabs>
    </w:pPr>
    <w:r>
      <w:rPr>
        <w:color w:val="666666"/>
        <w:sz w:val="18"/>
        <w:szCs w:val="18"/>
      </w:rPr>
      <w:t>Samni Labs — Finance LLM Team Playbook</w:t>
    </w:r>
    <w:r>
      <w:rPr>
        <w:color w:val="666666"/>
        <w:sz w:val="18"/>
        <w:szCs w:val="18"/>
      </w:rPr>
      <w:tab/>
      <w:t>July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F540B"/>
    <w:multiLevelType w:val="hybridMultilevel"/>
    <w:tmpl w:val="D054A094"/>
    <w:lvl w:ilvl="0" w:tplc="BE403C28">
      <w:start w:val="1"/>
      <w:numFmt w:val="decimal"/>
      <w:lvlText w:val="%1."/>
      <w:lvlJc w:val="left"/>
      <w:pPr>
        <w:ind w:left="720" w:hanging="360"/>
      </w:pPr>
    </w:lvl>
    <w:lvl w:ilvl="1" w:tplc="4EAA4964">
      <w:numFmt w:val="decimal"/>
      <w:lvlText w:val=""/>
      <w:lvlJc w:val="left"/>
    </w:lvl>
    <w:lvl w:ilvl="2" w:tplc="EF3A4868">
      <w:numFmt w:val="decimal"/>
      <w:lvlText w:val=""/>
      <w:lvlJc w:val="left"/>
    </w:lvl>
    <w:lvl w:ilvl="3" w:tplc="3F08A834">
      <w:numFmt w:val="decimal"/>
      <w:lvlText w:val=""/>
      <w:lvlJc w:val="left"/>
    </w:lvl>
    <w:lvl w:ilvl="4" w:tplc="7774FC10">
      <w:numFmt w:val="decimal"/>
      <w:lvlText w:val=""/>
      <w:lvlJc w:val="left"/>
    </w:lvl>
    <w:lvl w:ilvl="5" w:tplc="B596A93C">
      <w:numFmt w:val="decimal"/>
      <w:lvlText w:val=""/>
      <w:lvlJc w:val="left"/>
    </w:lvl>
    <w:lvl w:ilvl="6" w:tplc="DEE24070">
      <w:numFmt w:val="decimal"/>
      <w:lvlText w:val=""/>
      <w:lvlJc w:val="left"/>
    </w:lvl>
    <w:lvl w:ilvl="7" w:tplc="8BAA6EB4">
      <w:numFmt w:val="decimal"/>
      <w:lvlText w:val=""/>
      <w:lvlJc w:val="left"/>
    </w:lvl>
    <w:lvl w:ilvl="8" w:tplc="69348FEC">
      <w:numFmt w:val="decimal"/>
      <w:lvlText w:val=""/>
      <w:lvlJc w:val="left"/>
    </w:lvl>
  </w:abstractNum>
  <w:abstractNum w:abstractNumId="1" w15:restartNumberingAfterBreak="0">
    <w:nsid w:val="524619EF"/>
    <w:multiLevelType w:val="hybridMultilevel"/>
    <w:tmpl w:val="2F4AA1DE"/>
    <w:lvl w:ilvl="0" w:tplc="65609CB0">
      <w:start w:val="1"/>
      <w:numFmt w:val="bullet"/>
      <w:lvlText w:val="•"/>
      <w:lvlJc w:val="left"/>
      <w:pPr>
        <w:ind w:left="720" w:hanging="360"/>
      </w:pPr>
    </w:lvl>
    <w:lvl w:ilvl="1" w:tplc="B21C5D66">
      <w:numFmt w:val="decimal"/>
      <w:lvlText w:val=""/>
      <w:lvlJc w:val="left"/>
    </w:lvl>
    <w:lvl w:ilvl="2" w:tplc="9FFE66A8">
      <w:numFmt w:val="decimal"/>
      <w:lvlText w:val=""/>
      <w:lvlJc w:val="left"/>
    </w:lvl>
    <w:lvl w:ilvl="3" w:tplc="9956ED94">
      <w:numFmt w:val="decimal"/>
      <w:lvlText w:val=""/>
      <w:lvlJc w:val="left"/>
    </w:lvl>
    <w:lvl w:ilvl="4" w:tplc="E3EC7184">
      <w:numFmt w:val="decimal"/>
      <w:lvlText w:val=""/>
      <w:lvlJc w:val="left"/>
    </w:lvl>
    <w:lvl w:ilvl="5" w:tplc="3712261E">
      <w:numFmt w:val="decimal"/>
      <w:lvlText w:val=""/>
      <w:lvlJc w:val="left"/>
    </w:lvl>
    <w:lvl w:ilvl="6" w:tplc="9E9ADFD0">
      <w:numFmt w:val="decimal"/>
      <w:lvlText w:val=""/>
      <w:lvlJc w:val="left"/>
    </w:lvl>
    <w:lvl w:ilvl="7" w:tplc="F2567B70">
      <w:numFmt w:val="decimal"/>
      <w:lvlText w:val=""/>
      <w:lvlJc w:val="left"/>
    </w:lvl>
    <w:lvl w:ilvl="8" w:tplc="E470634C">
      <w:numFmt w:val="decimal"/>
      <w:lvlText w:val=""/>
      <w:lvlJc w:val="left"/>
    </w:lvl>
  </w:abstractNum>
  <w:abstractNum w:abstractNumId="2" w15:restartNumberingAfterBreak="0">
    <w:nsid w:val="6FA903FC"/>
    <w:multiLevelType w:val="hybridMultilevel"/>
    <w:tmpl w:val="F7066696"/>
    <w:lvl w:ilvl="0" w:tplc="1D209884">
      <w:start w:val="1"/>
      <w:numFmt w:val="decimal"/>
      <w:lvlText w:val="%1."/>
      <w:lvlJc w:val="left"/>
      <w:pPr>
        <w:ind w:left="720" w:hanging="360"/>
      </w:pPr>
    </w:lvl>
    <w:lvl w:ilvl="1" w:tplc="96A83BE2">
      <w:numFmt w:val="decimal"/>
      <w:lvlText w:val=""/>
      <w:lvlJc w:val="left"/>
    </w:lvl>
    <w:lvl w:ilvl="2" w:tplc="C76CED0E">
      <w:numFmt w:val="decimal"/>
      <w:lvlText w:val=""/>
      <w:lvlJc w:val="left"/>
    </w:lvl>
    <w:lvl w:ilvl="3" w:tplc="F68C09B0">
      <w:numFmt w:val="decimal"/>
      <w:lvlText w:val=""/>
      <w:lvlJc w:val="left"/>
    </w:lvl>
    <w:lvl w:ilvl="4" w:tplc="029A1C0A">
      <w:numFmt w:val="decimal"/>
      <w:lvlText w:val=""/>
      <w:lvlJc w:val="left"/>
    </w:lvl>
    <w:lvl w:ilvl="5" w:tplc="FF18FB92">
      <w:numFmt w:val="decimal"/>
      <w:lvlText w:val=""/>
      <w:lvlJc w:val="left"/>
    </w:lvl>
    <w:lvl w:ilvl="6" w:tplc="CDD03A7C">
      <w:numFmt w:val="decimal"/>
      <w:lvlText w:val=""/>
      <w:lvlJc w:val="left"/>
    </w:lvl>
    <w:lvl w:ilvl="7" w:tplc="091A8A16">
      <w:numFmt w:val="decimal"/>
      <w:lvlText w:val=""/>
      <w:lvlJc w:val="left"/>
    </w:lvl>
    <w:lvl w:ilvl="8" w:tplc="F8C2DAA4">
      <w:numFmt w:val="decimal"/>
      <w:lvlText w:val=""/>
      <w:lvlJc w:val="left"/>
    </w:lvl>
  </w:abstractNum>
  <w:abstractNum w:abstractNumId="3" w15:restartNumberingAfterBreak="0">
    <w:nsid w:val="718131E7"/>
    <w:multiLevelType w:val="hybridMultilevel"/>
    <w:tmpl w:val="2A124BF0"/>
    <w:lvl w:ilvl="0" w:tplc="C854E5CA">
      <w:start w:val="1"/>
      <w:numFmt w:val="bullet"/>
      <w:lvlText w:val="●"/>
      <w:lvlJc w:val="left"/>
      <w:pPr>
        <w:ind w:left="720" w:hanging="360"/>
      </w:pPr>
    </w:lvl>
    <w:lvl w:ilvl="1" w:tplc="154A09C2">
      <w:start w:val="1"/>
      <w:numFmt w:val="bullet"/>
      <w:lvlText w:val="○"/>
      <w:lvlJc w:val="left"/>
      <w:pPr>
        <w:ind w:left="1440" w:hanging="360"/>
      </w:pPr>
    </w:lvl>
    <w:lvl w:ilvl="2" w:tplc="C7F8EF28">
      <w:start w:val="1"/>
      <w:numFmt w:val="bullet"/>
      <w:lvlText w:val="■"/>
      <w:lvlJc w:val="left"/>
      <w:pPr>
        <w:ind w:left="2160" w:hanging="360"/>
      </w:pPr>
    </w:lvl>
    <w:lvl w:ilvl="3" w:tplc="5D8E6CCA">
      <w:start w:val="1"/>
      <w:numFmt w:val="bullet"/>
      <w:lvlText w:val="●"/>
      <w:lvlJc w:val="left"/>
      <w:pPr>
        <w:ind w:left="2880" w:hanging="360"/>
      </w:pPr>
    </w:lvl>
    <w:lvl w:ilvl="4" w:tplc="0E7E78C6">
      <w:start w:val="1"/>
      <w:numFmt w:val="bullet"/>
      <w:lvlText w:val="○"/>
      <w:lvlJc w:val="left"/>
      <w:pPr>
        <w:ind w:left="3600" w:hanging="360"/>
      </w:pPr>
    </w:lvl>
    <w:lvl w:ilvl="5" w:tplc="D1B8179E">
      <w:start w:val="1"/>
      <w:numFmt w:val="bullet"/>
      <w:lvlText w:val="■"/>
      <w:lvlJc w:val="left"/>
      <w:pPr>
        <w:ind w:left="4320" w:hanging="360"/>
      </w:pPr>
    </w:lvl>
    <w:lvl w:ilvl="6" w:tplc="4F524D0C">
      <w:start w:val="1"/>
      <w:numFmt w:val="bullet"/>
      <w:lvlText w:val="●"/>
      <w:lvlJc w:val="left"/>
      <w:pPr>
        <w:ind w:left="5040" w:hanging="360"/>
      </w:pPr>
    </w:lvl>
    <w:lvl w:ilvl="7" w:tplc="4E6E23FE">
      <w:start w:val="1"/>
      <w:numFmt w:val="bullet"/>
      <w:lvlText w:val="●"/>
      <w:lvlJc w:val="left"/>
      <w:pPr>
        <w:ind w:left="5760" w:hanging="360"/>
      </w:pPr>
    </w:lvl>
    <w:lvl w:ilvl="8" w:tplc="39EC878C">
      <w:start w:val="1"/>
      <w:numFmt w:val="bullet"/>
      <w:lvlText w:val="●"/>
      <w:lvlJc w:val="left"/>
      <w:pPr>
        <w:ind w:left="6480" w:hanging="360"/>
      </w:pPr>
    </w:lvl>
  </w:abstractNum>
  <w:abstractNum w:abstractNumId="4" w15:restartNumberingAfterBreak="0">
    <w:nsid w:val="74745B27"/>
    <w:multiLevelType w:val="hybridMultilevel"/>
    <w:tmpl w:val="7E18EF94"/>
    <w:lvl w:ilvl="0" w:tplc="C67AE8AA">
      <w:start w:val="1"/>
      <w:numFmt w:val="decimal"/>
      <w:lvlText w:val="%1."/>
      <w:lvlJc w:val="left"/>
      <w:pPr>
        <w:ind w:left="720" w:hanging="360"/>
      </w:pPr>
    </w:lvl>
    <w:lvl w:ilvl="1" w:tplc="83A830F2">
      <w:numFmt w:val="decimal"/>
      <w:lvlText w:val=""/>
      <w:lvlJc w:val="left"/>
    </w:lvl>
    <w:lvl w:ilvl="2" w:tplc="26FA8710">
      <w:numFmt w:val="decimal"/>
      <w:lvlText w:val=""/>
      <w:lvlJc w:val="left"/>
    </w:lvl>
    <w:lvl w:ilvl="3" w:tplc="1BC4B3E4">
      <w:numFmt w:val="decimal"/>
      <w:lvlText w:val=""/>
      <w:lvlJc w:val="left"/>
    </w:lvl>
    <w:lvl w:ilvl="4" w:tplc="B388FA64">
      <w:numFmt w:val="decimal"/>
      <w:lvlText w:val=""/>
      <w:lvlJc w:val="left"/>
    </w:lvl>
    <w:lvl w:ilvl="5" w:tplc="87EE3644">
      <w:numFmt w:val="decimal"/>
      <w:lvlText w:val=""/>
      <w:lvlJc w:val="left"/>
    </w:lvl>
    <w:lvl w:ilvl="6" w:tplc="1FFA18EA">
      <w:numFmt w:val="decimal"/>
      <w:lvlText w:val=""/>
      <w:lvlJc w:val="left"/>
    </w:lvl>
    <w:lvl w:ilvl="7" w:tplc="3CC85522">
      <w:numFmt w:val="decimal"/>
      <w:lvlText w:val=""/>
      <w:lvlJc w:val="left"/>
    </w:lvl>
    <w:lvl w:ilvl="8" w:tplc="51CEAA4E">
      <w:numFmt w:val="decimal"/>
      <w:lvlText w:val=""/>
      <w:lvlJc w:val="left"/>
    </w:lvl>
  </w:abstractNum>
  <w:abstractNum w:abstractNumId="5" w15:restartNumberingAfterBreak="0">
    <w:nsid w:val="7F7F7422"/>
    <w:multiLevelType w:val="hybridMultilevel"/>
    <w:tmpl w:val="2AF8FB6A"/>
    <w:lvl w:ilvl="0" w:tplc="B022831C">
      <w:start w:val="1"/>
      <w:numFmt w:val="decimal"/>
      <w:lvlText w:val="%1."/>
      <w:lvlJc w:val="left"/>
      <w:pPr>
        <w:ind w:left="720" w:hanging="360"/>
      </w:pPr>
    </w:lvl>
    <w:lvl w:ilvl="1" w:tplc="53DC87E6">
      <w:numFmt w:val="decimal"/>
      <w:lvlText w:val=""/>
      <w:lvlJc w:val="left"/>
    </w:lvl>
    <w:lvl w:ilvl="2" w:tplc="F1945C54">
      <w:numFmt w:val="decimal"/>
      <w:lvlText w:val=""/>
      <w:lvlJc w:val="left"/>
    </w:lvl>
    <w:lvl w:ilvl="3" w:tplc="82EAEAAE">
      <w:numFmt w:val="decimal"/>
      <w:lvlText w:val=""/>
      <w:lvlJc w:val="left"/>
    </w:lvl>
    <w:lvl w:ilvl="4" w:tplc="99C0E520">
      <w:numFmt w:val="decimal"/>
      <w:lvlText w:val=""/>
      <w:lvlJc w:val="left"/>
    </w:lvl>
    <w:lvl w:ilvl="5" w:tplc="A3D47F60">
      <w:numFmt w:val="decimal"/>
      <w:lvlText w:val=""/>
      <w:lvlJc w:val="left"/>
    </w:lvl>
    <w:lvl w:ilvl="6" w:tplc="E388767A">
      <w:numFmt w:val="decimal"/>
      <w:lvlText w:val=""/>
      <w:lvlJc w:val="left"/>
    </w:lvl>
    <w:lvl w:ilvl="7" w:tplc="B74E9CBC">
      <w:numFmt w:val="decimal"/>
      <w:lvlText w:val=""/>
      <w:lvlJc w:val="left"/>
    </w:lvl>
    <w:lvl w:ilvl="8" w:tplc="5D1084A8">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4"/>
    <w:lvlOverride w:ilvl="0">
      <w:startOverride w:val="1"/>
    </w:lvlOverride>
  </w:num>
  <w:num w:numId="5">
    <w:abstractNumId w:val="1"/>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9CD"/>
    <w:rsid w:val="002B54BF"/>
    <w:rsid w:val="003E29CD"/>
    <w:rsid w:val="00EF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BF905C-322C-42F5-8773-053BC701C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000000"/>
      <w:sz w:val="32"/>
      <w:szCs w:val="32"/>
    </w:rPr>
  </w:style>
  <w:style w:type="paragraph" w:styleId="Heading2">
    <w:name w:val="heading 2"/>
    <w:qFormat/>
    <w:pPr>
      <w:spacing w:before="240" w:after="140"/>
      <w:outlineLvl w:val="1"/>
    </w:pPr>
    <w:rPr>
      <w:b/>
      <w:bCs/>
      <w:color w:val="000000"/>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1C2"/>
    <w:pPr>
      <w:spacing w:after="100"/>
    </w:pPr>
  </w:style>
  <w:style w:type="paragraph" w:styleId="TOC2">
    <w:name w:val="toc 2"/>
    <w:basedOn w:val="Normal"/>
    <w:next w:val="Normal"/>
    <w:autoRedefine/>
    <w:uiPriority w:val="39"/>
    <w:unhideWhenUsed/>
    <w:rsid w:val="00EF01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huggingface.co/ibm-granite/granite-4.1-8b" TargetMode="External"/><Relationship Id="rId26" Type="http://schemas.openxmlformats.org/officeDocument/2006/relationships/hyperlink" Target="https://huggingface.co/datasets/next-tat/tat-llm-instructions" TargetMode="External"/><Relationship Id="rId39" Type="http://schemas.openxmlformats.org/officeDocument/2006/relationships/theme" Target="theme/theme1.xml"/><Relationship Id="rId21" Type="http://schemas.openxmlformats.org/officeDocument/2006/relationships/hyperlink" Target="https://github.com/open-webui/open-webui" TargetMode="External"/><Relationship Id="rId34" Type="http://schemas.openxmlformats.org/officeDocument/2006/relationships/hyperlink" Target="https://finlora-docs.readthedocs.io/en/latest/benchmark_results/overview.html" TargetMode="External"/><Relationship Id="rId7" Type="http://schemas.openxmlformats.org/officeDocument/2006/relationships/image" Target="media/image1.png"/><Relationship Id="rId12" Type="http://schemas.openxmlformats.org/officeDocument/2006/relationships/hyperlink" Target="https://www.runpod.io" TargetMode="External"/><Relationship Id="rId17" Type="http://schemas.openxmlformats.org/officeDocument/2006/relationships/hyperlink" Target="https://unsloth.ai/docs/models/tutorials/ministral-3" TargetMode="External"/><Relationship Id="rId25" Type="http://schemas.openxmlformats.org/officeDocument/2006/relationships/hyperlink" Target="https://huggingface.co/datasets/TheFinAI/Fino1_Reasoning_Path_FinQA" TargetMode="External"/><Relationship Id="rId33" Type="http://schemas.openxmlformats.org/officeDocument/2006/relationships/hyperlink" Target="https://arxiv.org/abs/2403.1013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uggingface.co/unsloth/Ministral-3-14B-Instruct-2512-unsloth-bnb-4bit" TargetMode="External"/><Relationship Id="rId20" Type="http://schemas.openxmlformats.org/officeDocument/2006/relationships/hyperlink" Target="https://ollama.com" TargetMode="External"/><Relationship Id="rId29" Type="http://schemas.openxmlformats.org/officeDocument/2006/relationships/hyperlink" Target="https://huggingface.co/datasets/wangd12/XBRL_analysi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sloth.ai/docs/models/tutorials/ministral-3" TargetMode="External"/><Relationship Id="rId24" Type="http://schemas.openxmlformats.org/officeDocument/2006/relationships/hyperlink" Target="https://www.sec.gov/edgar/search/" TargetMode="External"/><Relationship Id="rId32" Type="http://schemas.openxmlformats.org/officeDocument/2006/relationships/hyperlink" Target="https://arxiv.org/abs/2309.14316"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huggingface.co/mistralai/Ministral-3-14B-Instruct-2512" TargetMode="External"/><Relationship Id="rId23" Type="http://schemas.openxmlformats.org/officeDocument/2006/relationships/hyperlink" Target="https://github.com/docling-project/docling" TargetMode="External"/><Relationship Id="rId28" Type="http://schemas.openxmlformats.org/officeDocument/2006/relationships/hyperlink" Target="https://huggingface.co/datasets/Aiera/finqa-verified" TargetMode="External"/><Relationship Id="rId36" Type="http://schemas.openxmlformats.org/officeDocument/2006/relationships/header" Target="header1.xml"/><Relationship Id="rId10" Type="http://schemas.openxmlformats.org/officeDocument/2006/relationships/hyperlink" Target="https://huggingface.co/mistralai/Ministral-3-14B-Instruct-2512" TargetMode="External"/><Relationship Id="rId19" Type="http://schemas.openxmlformats.org/officeDocument/2006/relationships/hyperlink" Target="https://unsloth.ai/docs/get-started/fine-tuning-llms-guide/lora-hyperparameters-guide" TargetMode="External"/><Relationship Id="rId31" Type="http://schemas.openxmlformats.org/officeDocument/2006/relationships/hyperlink" Target="https://arxiv.org/abs/2405.05904" TargetMode="External"/><Relationship Id="rId4" Type="http://schemas.openxmlformats.org/officeDocument/2006/relationships/webSettings" Target="webSettings.xml"/><Relationship Id="rId9" Type="http://schemas.openxmlformats.org/officeDocument/2006/relationships/hyperlink" Target="https://huggingface.co" TargetMode="External"/><Relationship Id="rId14" Type="http://schemas.openxmlformats.org/officeDocument/2006/relationships/hyperlink" Target="https://www.sec.gov/edgar/search/" TargetMode="External"/><Relationship Id="rId22" Type="http://schemas.openxmlformats.org/officeDocument/2006/relationships/hyperlink" Target="https://github.com/meta-llama/synthetic-data-kit" TargetMode="External"/><Relationship Id="rId27" Type="http://schemas.openxmlformats.org/officeDocument/2006/relationships/hyperlink" Target="https://huggingface.co/datasets/ibm-research/finqa" TargetMode="External"/><Relationship Id="rId30" Type="http://schemas.openxmlformats.org/officeDocument/2006/relationships/hyperlink" Target="https://arxiv.org/abs/2312.05934" TargetMode="External"/><Relationship Id="rId35" Type="http://schemas.openxmlformats.org/officeDocument/2006/relationships/hyperlink" Target="https://aws.amazon.com/blogs/machine-learning/how-apoidea-group-enhances-visual-information-extraction-from-banking-documents-with-multimodal-models-using-llama-factory-on-amazon-sagemaker-hyperpod/"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3970</Words>
  <Characters>22630</Characters>
  <Application>Microsoft Office Word</Application>
  <DocSecurity>0</DocSecurity>
  <Lines>188</Lines>
  <Paragraphs>53</Paragraphs>
  <ScaleCrop>false</ScaleCrop>
  <Company/>
  <LinksUpToDate>false</LinksUpToDate>
  <CharactersWithSpaces>26547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2026-07-09T05:03:00Z</dcterms:created>
  <dcterms:modified xsi:type="dcterms:W3CDTF">2026-07-10T07:03:00Z</dcterms:modified>
</cp:coreProperties>
</file>