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5"/>
        <w:gridCol w:w="1009"/>
        <w:gridCol w:w="837"/>
        <w:gridCol w:w="1072"/>
        <w:gridCol w:w="902"/>
      </w:tblGrid>
      <w:tr w:rsidR="0010221F" w:rsidRPr="0010221F" w:rsidTr="001022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Always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Often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Seldom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Never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1. Attendance and Timeliness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Attends meetings consistently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Completes tasks on or before deadlines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2. Communication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Regularly communicates task progress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Responds promptly to messages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Engages in professional and empathetic manner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3. Collaboration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Actively participates in group activities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lastRenderedPageBreak/>
              <w:t>4. Meeting Client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Meets with the client as scheduled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5. Transparency and Honesty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Communication with honesty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6. Effective Tool Usage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221F" w:rsidRPr="0010221F" w:rsidTr="001022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Utilizes shared tools for planning and tracking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0221F" w:rsidRPr="0010221F" w:rsidRDefault="0010221F" w:rsidP="001022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1022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</w:tbl>
    <w:p w:rsidR="001D7DD2" w:rsidRDefault="001D7DD2"/>
    <w:sectPr w:rsidR="001D7DD2" w:rsidSect="003525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1F"/>
    <w:rsid w:val="0010221F"/>
    <w:rsid w:val="001D7DD2"/>
    <w:rsid w:val="0035252F"/>
    <w:rsid w:val="00D1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8A39"/>
  <w15:chartTrackingRefBased/>
  <w15:docId w15:val="{3E6EBD1F-C4CC-A249-A39B-FA27302C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2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Yeung Lee (23600879)</dc:creator>
  <cp:keywords/>
  <dc:description/>
  <cp:lastModifiedBy>Pan Yeung Lee (23600879)</cp:lastModifiedBy>
  <cp:revision>1</cp:revision>
  <dcterms:created xsi:type="dcterms:W3CDTF">2023-08-23T08:05:00Z</dcterms:created>
  <dcterms:modified xsi:type="dcterms:W3CDTF">2023-08-23T08:09:00Z</dcterms:modified>
</cp:coreProperties>
</file>