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55EDD" w14:textId="77777777" w:rsidR="003D05FC" w:rsidRDefault="003D05FC">
      <w:pPr>
        <w:spacing w:before="2400"/>
      </w:pPr>
    </w:p>
    <w:p w14:paraId="73B52AB6" w14:textId="7D604F27" w:rsidR="003D05FC" w:rsidRDefault="00E07D16">
      <w:pPr>
        <w:keepNext/>
        <w:spacing w:after="480"/>
        <w:jc w:val="center"/>
      </w:pPr>
      <w:r>
        <w:rPr>
          <w:rFonts w:ascii="Arial" w:hAnsi="Arial"/>
          <w:b/>
          <w:color w:val="0070AD"/>
          <w:sz w:val="40"/>
        </w:rPr>
        <w:t>TECHNICAL STANDARD OPERATING PROCEDURE</w:t>
      </w:r>
      <w:r>
        <w:rPr>
          <w:rFonts w:ascii="Arial" w:hAnsi="Arial"/>
          <w:b/>
          <w:color w:val="0070AD"/>
          <w:sz w:val="40"/>
        </w:rPr>
        <w:br/>
        <w:t>CREATING A NEW WINDOWS SERVER 2016 INSTANCE ON VMWAR</w:t>
      </w:r>
      <w:r w:rsidR="00D701C0">
        <w:rPr>
          <w:rFonts w:ascii="Arial" w:hAnsi="Arial"/>
          <w:b/>
          <w:color w:val="0070AD"/>
          <w:sz w:val="40"/>
        </w:rPr>
        <w:t>E ESXI</w:t>
      </w:r>
      <w:r>
        <w:rPr>
          <w:rFonts w:ascii="Arial" w:hAnsi="Arial"/>
          <w:b/>
          <w:color w:val="0070AD"/>
          <w:sz w:val="40"/>
        </w:rPr>
        <w:t xml:space="preserve"> </w:t>
      </w:r>
    </w:p>
    <w:p w14:paraId="08346D93" w14:textId="0C8A2A8C" w:rsidR="003D05FC" w:rsidRDefault="00E07D16">
      <w:pPr>
        <w:spacing w:after="240"/>
        <w:jc w:val="center"/>
      </w:pPr>
      <w:r>
        <w:rPr>
          <w:rFonts w:ascii="Arial" w:hAnsi="Arial"/>
          <w:b/>
          <w:color w:val="333333"/>
          <w:sz w:val="26"/>
        </w:rPr>
        <w:t>Prepared by: Capgemini</w:t>
      </w:r>
      <w:r w:rsidR="003A7757">
        <w:rPr>
          <w:rFonts w:ascii="Arial" w:hAnsi="Arial"/>
          <w:b/>
          <w:color w:val="333333"/>
          <w:sz w:val="26"/>
        </w:rPr>
        <w:t xml:space="preserve"> India</w:t>
      </w:r>
      <w:r>
        <w:rPr>
          <w:rFonts w:ascii="Arial" w:hAnsi="Arial"/>
          <w:b/>
          <w:color w:val="333333"/>
          <w:sz w:val="26"/>
        </w:rPr>
        <w:br/>
        <w:t>For Client: Lars &amp; Toubro (L&amp;T)</w:t>
      </w:r>
    </w:p>
    <w:p w14:paraId="5E5C51C7" w14:textId="77777777" w:rsidR="003D05FC" w:rsidRDefault="00E07D16">
      <w:r>
        <w:br w:type="page"/>
      </w:r>
    </w:p>
    <w:p w14:paraId="16BA3409" w14:textId="77777777" w:rsidR="003D05FC" w:rsidRDefault="00E07D16">
      <w:pPr>
        <w:keepNext/>
        <w:spacing w:before="240" w:after="120"/>
      </w:pPr>
      <w:r>
        <w:rPr>
          <w:rFonts w:ascii="Arial" w:hAnsi="Arial"/>
          <w:b/>
          <w:color w:val="0070AD"/>
          <w:sz w:val="32"/>
        </w:rPr>
        <w:lastRenderedPageBreak/>
        <w:t>Document Version / Revision History</w:t>
      </w:r>
    </w:p>
    <w:tbl>
      <w:tblPr>
        <w:tblW w:w="979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52"/>
        <w:gridCol w:w="1584"/>
        <w:gridCol w:w="3168"/>
        <w:gridCol w:w="1296"/>
        <w:gridCol w:w="1296"/>
        <w:gridCol w:w="1296"/>
      </w:tblGrid>
      <w:tr w:rsidR="003D05FC" w14:paraId="2534C1A7" w14:textId="77777777" w:rsidTr="00E81765">
        <w:trPr>
          <w:jc w:val="center"/>
        </w:trPr>
        <w:tc>
          <w:tcPr>
            <w:tcW w:w="1152" w:type="dxa"/>
            <w:shd w:val="clear" w:color="auto" w:fill="0070AD"/>
          </w:tcPr>
          <w:p w14:paraId="006AF09A" w14:textId="77777777" w:rsidR="003D05FC" w:rsidRDefault="00E07D16"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Version</w:t>
            </w:r>
          </w:p>
        </w:tc>
        <w:tc>
          <w:tcPr>
            <w:tcW w:w="1584" w:type="dxa"/>
            <w:shd w:val="clear" w:color="auto" w:fill="0070AD"/>
          </w:tcPr>
          <w:p w14:paraId="219CE152" w14:textId="77777777" w:rsidR="003D05FC" w:rsidRDefault="00E07D16"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Revision Date</w:t>
            </w:r>
          </w:p>
        </w:tc>
        <w:tc>
          <w:tcPr>
            <w:tcW w:w="3168" w:type="dxa"/>
            <w:shd w:val="clear" w:color="auto" w:fill="0070AD"/>
          </w:tcPr>
          <w:p w14:paraId="1A7CC210" w14:textId="77777777" w:rsidR="003D05FC" w:rsidRDefault="00E07D16"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Status &amp; Description</w:t>
            </w:r>
          </w:p>
        </w:tc>
        <w:tc>
          <w:tcPr>
            <w:tcW w:w="1296" w:type="dxa"/>
            <w:shd w:val="clear" w:color="auto" w:fill="0070AD"/>
          </w:tcPr>
          <w:p w14:paraId="3F2D926D" w14:textId="77777777" w:rsidR="003D05FC" w:rsidRDefault="00E07D16"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Author</w:t>
            </w:r>
          </w:p>
        </w:tc>
        <w:tc>
          <w:tcPr>
            <w:tcW w:w="1296" w:type="dxa"/>
            <w:shd w:val="clear" w:color="auto" w:fill="0070AD"/>
          </w:tcPr>
          <w:p w14:paraId="5257410B" w14:textId="77777777" w:rsidR="003D05FC" w:rsidRDefault="00E07D16"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Reviewer</w:t>
            </w:r>
          </w:p>
        </w:tc>
        <w:tc>
          <w:tcPr>
            <w:tcW w:w="1296" w:type="dxa"/>
            <w:shd w:val="clear" w:color="auto" w:fill="0070AD"/>
          </w:tcPr>
          <w:p w14:paraId="78671244" w14:textId="77777777" w:rsidR="003D05FC" w:rsidRDefault="00E07D16"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Remarks</w:t>
            </w:r>
          </w:p>
        </w:tc>
      </w:tr>
      <w:tr w:rsidR="003D05FC" w14:paraId="2788A5AC" w14:textId="77777777" w:rsidTr="00E81765">
        <w:trPr>
          <w:jc w:val="center"/>
        </w:trPr>
        <w:tc>
          <w:tcPr>
            <w:tcW w:w="1152" w:type="dxa"/>
          </w:tcPr>
          <w:p w14:paraId="73F5DC63" w14:textId="77777777" w:rsidR="003D05FC" w:rsidRDefault="00E07D16">
            <w:pPr>
              <w:jc w:val="center"/>
            </w:pPr>
            <w:r>
              <w:rPr>
                <w:rFonts w:ascii="Arial" w:hAnsi="Arial"/>
                <w:sz w:val="18"/>
              </w:rPr>
              <w:t>1.0</w:t>
            </w:r>
          </w:p>
        </w:tc>
        <w:tc>
          <w:tcPr>
            <w:tcW w:w="1584" w:type="dxa"/>
          </w:tcPr>
          <w:p w14:paraId="3A14AF10" w14:textId="3F3E103B" w:rsidR="003D05FC" w:rsidRDefault="000F6844">
            <w:pPr>
              <w:jc w:val="center"/>
            </w:pPr>
            <w:r>
              <w:rPr>
                <w:rFonts w:ascii="Arial" w:hAnsi="Arial"/>
                <w:sz w:val="18"/>
              </w:rPr>
              <w:t>08</w:t>
            </w:r>
            <w:r w:rsidR="004F1B49">
              <w:rPr>
                <w:rFonts w:ascii="Arial" w:hAnsi="Arial"/>
                <w:sz w:val="18"/>
              </w:rPr>
              <w:t>10</w:t>
            </w:r>
            <w:r w:rsidR="00E07D16">
              <w:rPr>
                <w:rFonts w:ascii="Arial" w:hAnsi="Arial"/>
                <w:sz w:val="18"/>
              </w:rPr>
              <w:t>/</w:t>
            </w:r>
            <w:r w:rsidR="00E07D16">
              <w:rPr>
                <w:rFonts w:ascii="Arial" w:hAnsi="Arial"/>
                <w:sz w:val="18"/>
              </w:rPr>
              <w:t>26</w:t>
            </w:r>
          </w:p>
        </w:tc>
        <w:tc>
          <w:tcPr>
            <w:tcW w:w="3168" w:type="dxa"/>
          </w:tcPr>
          <w:p w14:paraId="468CBE45" w14:textId="77777777" w:rsidR="003D05FC" w:rsidRDefault="00E07D16">
            <w:r>
              <w:rPr>
                <w:rFonts w:ascii="Arial" w:hAnsi="Arial"/>
                <w:sz w:val="18"/>
              </w:rPr>
              <w:t>Initial Draft: Windows Server 2016 basic setup procedure on VMware.</w:t>
            </w:r>
          </w:p>
        </w:tc>
        <w:tc>
          <w:tcPr>
            <w:tcW w:w="1296" w:type="dxa"/>
          </w:tcPr>
          <w:p w14:paraId="206C4585" w14:textId="505C2296" w:rsidR="003D05FC" w:rsidRDefault="000F6844">
            <w:pPr>
              <w:jc w:val="center"/>
            </w:pPr>
            <w:r>
              <w:rPr>
                <w:rFonts w:ascii="Arial" w:hAnsi="Arial"/>
                <w:sz w:val="18"/>
              </w:rPr>
              <w:t>Aditya</w:t>
            </w:r>
          </w:p>
        </w:tc>
        <w:tc>
          <w:tcPr>
            <w:tcW w:w="1296" w:type="dxa"/>
          </w:tcPr>
          <w:p w14:paraId="74B3BABB" w14:textId="79A7AC3B" w:rsidR="003D05FC" w:rsidRDefault="003D05FC">
            <w:pPr>
              <w:jc w:val="center"/>
            </w:pPr>
          </w:p>
        </w:tc>
        <w:tc>
          <w:tcPr>
            <w:tcW w:w="1296" w:type="dxa"/>
          </w:tcPr>
          <w:p w14:paraId="2E0F99B6" w14:textId="77777777" w:rsidR="003D05FC" w:rsidRDefault="00E07D16">
            <w:r>
              <w:rPr>
                <w:rFonts w:ascii="Arial" w:hAnsi="Arial"/>
                <w:sz w:val="18"/>
              </w:rPr>
              <w:t>Initial Submission</w:t>
            </w:r>
          </w:p>
        </w:tc>
      </w:tr>
    </w:tbl>
    <w:p w14:paraId="4DD92BC0" w14:textId="77777777" w:rsidR="003D05FC" w:rsidRDefault="00E07D16">
      <w:r>
        <w:br w:type="page"/>
      </w:r>
    </w:p>
    <w:p w14:paraId="1F703753" w14:textId="77777777" w:rsidR="003D05FC" w:rsidRDefault="00E07D16">
      <w:pPr>
        <w:keepNext/>
        <w:spacing w:before="240" w:after="120"/>
      </w:pPr>
      <w:r>
        <w:rPr>
          <w:rFonts w:ascii="Arial" w:hAnsi="Arial"/>
          <w:b/>
          <w:color w:val="0070AD"/>
          <w:sz w:val="32"/>
        </w:rPr>
        <w:lastRenderedPageBreak/>
        <w:t>Table of Contents</w:t>
      </w:r>
    </w:p>
    <w:p w14:paraId="2F072513" w14:textId="4DDB1332" w:rsidR="003D05FC" w:rsidRDefault="00E07D16">
      <w:pPr>
        <w:spacing w:after="80"/>
      </w:pPr>
      <w:r>
        <w:rPr>
          <w:rFonts w:ascii="Arial" w:hAnsi="Arial"/>
          <w:b/>
        </w:rPr>
        <w:t>1. Preface</w:t>
      </w:r>
      <w:r>
        <w:rPr>
          <w:color w:val="C0C0C0"/>
        </w:rPr>
        <w:t>.................................................................</w:t>
      </w:r>
      <w:r w:rsidR="00E81765">
        <w:rPr>
          <w:color w:val="C0C0C0"/>
        </w:rPr>
        <w:t>...................................................................................................................</w:t>
      </w:r>
      <w:r>
        <w:rPr>
          <w:rFonts w:ascii="Arial" w:hAnsi="Arial"/>
          <w:b/>
        </w:rPr>
        <w:t xml:space="preserve"> 4</w:t>
      </w:r>
    </w:p>
    <w:p w14:paraId="40260D0A" w14:textId="07055BFC" w:rsidR="003D05FC" w:rsidRDefault="00E07D16">
      <w:pPr>
        <w:spacing w:after="80"/>
      </w:pPr>
      <w:r>
        <w:rPr>
          <w:rFonts w:ascii="Arial" w:hAnsi="Arial"/>
          <w:b/>
        </w:rPr>
        <w:t>2. Document Content Overview</w:t>
      </w:r>
      <w:r>
        <w:rPr>
          <w:color w:val="C0C0C0"/>
        </w:rPr>
        <w:t>..........................</w:t>
      </w:r>
      <w:r w:rsidR="00E81765">
        <w:rPr>
          <w:color w:val="C0C0C0"/>
        </w:rPr>
        <w:t>.....................................................................</w:t>
      </w:r>
      <w:r w:rsidR="00A76B18">
        <w:rPr>
          <w:color w:val="C0C0C0"/>
        </w:rPr>
        <w:t>...............</w:t>
      </w:r>
      <w:r>
        <w:rPr>
          <w:color w:val="C0C0C0"/>
        </w:rPr>
        <w:t>.....................</w:t>
      </w:r>
      <w:r>
        <w:rPr>
          <w:rFonts w:ascii="Arial" w:hAnsi="Arial"/>
          <w:b/>
        </w:rPr>
        <w:t xml:space="preserve"> 4</w:t>
      </w:r>
    </w:p>
    <w:p w14:paraId="0ECF08E2" w14:textId="1305E1B9" w:rsidR="003D05FC" w:rsidRDefault="00E07D16">
      <w:pPr>
        <w:spacing w:after="80"/>
      </w:pPr>
      <w:r>
        <w:rPr>
          <w:rFonts w:ascii="Arial" w:hAnsi="Arial"/>
          <w:b/>
        </w:rPr>
        <w:t>3. Resource Requirements</w:t>
      </w:r>
      <w:r>
        <w:rPr>
          <w:color w:val="C0C0C0"/>
        </w:rPr>
        <w:t>.....................</w:t>
      </w:r>
      <w:r w:rsidR="00A76B18">
        <w:rPr>
          <w:color w:val="C0C0C0"/>
        </w:rPr>
        <w:t>..........................................................................................</w:t>
      </w:r>
      <w:r>
        <w:rPr>
          <w:color w:val="C0C0C0"/>
        </w:rPr>
        <w:t>..............................</w:t>
      </w:r>
      <w:r>
        <w:rPr>
          <w:rFonts w:ascii="Arial" w:hAnsi="Arial"/>
          <w:b/>
        </w:rPr>
        <w:t xml:space="preserve"> 4</w:t>
      </w:r>
    </w:p>
    <w:p w14:paraId="37948E2F" w14:textId="0A9A1D06" w:rsidR="003D05FC" w:rsidRDefault="00E07D16">
      <w:pPr>
        <w:spacing w:after="80"/>
      </w:pPr>
      <w:r>
        <w:rPr>
          <w:rFonts w:ascii="Arial" w:hAnsi="Arial"/>
        </w:rPr>
        <w:t xml:space="preserve">   3.1 Hardware Resource Allocations</w:t>
      </w:r>
      <w:r>
        <w:rPr>
          <w:color w:val="C0C0C0"/>
        </w:rPr>
        <w:t>.............</w:t>
      </w:r>
      <w:r w:rsidR="00460D83">
        <w:rPr>
          <w:color w:val="C0C0C0"/>
        </w:rPr>
        <w:t>...................................................................................</w:t>
      </w:r>
      <w:r>
        <w:rPr>
          <w:color w:val="C0C0C0"/>
        </w:rPr>
        <w:t>..........................</w:t>
      </w:r>
      <w:r>
        <w:rPr>
          <w:rFonts w:ascii="Arial" w:hAnsi="Arial"/>
          <w:b/>
        </w:rPr>
        <w:t xml:space="preserve"> 4</w:t>
      </w:r>
    </w:p>
    <w:p w14:paraId="591F70DF" w14:textId="4D3C1BF0" w:rsidR="003D05FC" w:rsidRDefault="00E07D16">
      <w:pPr>
        <w:spacing w:after="80"/>
      </w:pPr>
      <w:r>
        <w:rPr>
          <w:rFonts w:ascii="Arial" w:hAnsi="Arial"/>
        </w:rPr>
        <w:t xml:space="preserve">   3.2 Software &amp; ISO Requirements</w:t>
      </w:r>
      <w:r>
        <w:rPr>
          <w:color w:val="C0C0C0"/>
        </w:rPr>
        <w:t>...................</w:t>
      </w:r>
      <w:r w:rsidR="00460D83">
        <w:rPr>
          <w:color w:val="C0C0C0"/>
        </w:rPr>
        <w:t>....................................................................................</w:t>
      </w:r>
      <w:r>
        <w:rPr>
          <w:color w:val="C0C0C0"/>
        </w:rPr>
        <w:t>............</w:t>
      </w:r>
      <w:r>
        <w:rPr>
          <w:color w:val="C0C0C0"/>
        </w:rPr>
        <w:t>..........</w:t>
      </w:r>
      <w:r>
        <w:rPr>
          <w:rFonts w:ascii="Arial" w:hAnsi="Arial"/>
          <w:b/>
        </w:rPr>
        <w:t xml:space="preserve"> 4</w:t>
      </w:r>
    </w:p>
    <w:p w14:paraId="263A0603" w14:textId="02F5C537" w:rsidR="003D05FC" w:rsidRDefault="00E07D16">
      <w:pPr>
        <w:spacing w:after="80"/>
      </w:pPr>
      <w:r>
        <w:rPr>
          <w:rFonts w:ascii="Arial" w:hAnsi="Arial"/>
          <w:b/>
        </w:rPr>
        <w:t>4. Operational Prechecks</w:t>
      </w:r>
      <w:r>
        <w:rPr>
          <w:color w:val="C0C0C0"/>
        </w:rPr>
        <w:t>........................</w:t>
      </w:r>
      <w:r w:rsidR="00460D83">
        <w:rPr>
          <w:color w:val="C0C0C0"/>
        </w:rPr>
        <w:t>..............................................................................................</w:t>
      </w:r>
      <w:r>
        <w:rPr>
          <w:color w:val="C0C0C0"/>
        </w:rPr>
        <w:t>..................</w:t>
      </w:r>
      <w:r w:rsidR="008723CA">
        <w:rPr>
          <w:color w:val="C0C0C0"/>
        </w:rPr>
        <w:t>.</w:t>
      </w:r>
      <w:r>
        <w:rPr>
          <w:color w:val="C0C0C0"/>
        </w:rPr>
        <w:t>........</w:t>
      </w:r>
      <w:r>
        <w:rPr>
          <w:rFonts w:ascii="Arial" w:hAnsi="Arial"/>
          <w:b/>
        </w:rPr>
        <w:t xml:space="preserve"> 4</w:t>
      </w:r>
    </w:p>
    <w:p w14:paraId="1B056341" w14:textId="0D143694" w:rsidR="003D05FC" w:rsidRDefault="00E07D16">
      <w:pPr>
        <w:spacing w:after="80"/>
      </w:pPr>
      <w:r>
        <w:rPr>
          <w:rFonts w:ascii="Arial" w:hAnsi="Arial"/>
          <w:b/>
        </w:rPr>
        <w:t>5. Actual Procedure: Step-by-Step Guide</w:t>
      </w:r>
      <w:r>
        <w:rPr>
          <w:color w:val="C0C0C0"/>
        </w:rPr>
        <w:t>........</w:t>
      </w:r>
      <w:r w:rsidR="00460D83">
        <w:rPr>
          <w:color w:val="C0C0C0"/>
        </w:rPr>
        <w:t>.........................................................................</w:t>
      </w:r>
      <w:r>
        <w:rPr>
          <w:color w:val="C0C0C0"/>
        </w:rPr>
        <w:t>............................</w:t>
      </w:r>
      <w:r>
        <w:rPr>
          <w:rFonts w:ascii="Arial" w:hAnsi="Arial"/>
          <w:b/>
        </w:rPr>
        <w:t xml:space="preserve"> 5</w:t>
      </w:r>
    </w:p>
    <w:p w14:paraId="38BD7700" w14:textId="5E0CAD5C" w:rsidR="003D05FC" w:rsidRDefault="00E07D16">
      <w:pPr>
        <w:spacing w:after="80"/>
      </w:pPr>
      <w:r>
        <w:rPr>
          <w:rFonts w:ascii="Arial" w:hAnsi="Arial"/>
          <w:b/>
        </w:rPr>
        <w:t>6. Post-Activity Infrastructure Checks</w:t>
      </w:r>
      <w:r>
        <w:rPr>
          <w:color w:val="C0C0C0"/>
        </w:rPr>
        <w:t>......................</w:t>
      </w:r>
      <w:r w:rsidR="00460D83">
        <w:rPr>
          <w:color w:val="C0C0C0"/>
        </w:rPr>
        <w:t>........................................................................</w:t>
      </w:r>
      <w:r w:rsidR="006123F4">
        <w:rPr>
          <w:color w:val="C0C0C0"/>
        </w:rPr>
        <w:t>.......</w:t>
      </w:r>
      <w:r>
        <w:rPr>
          <w:color w:val="C0C0C0"/>
        </w:rPr>
        <w:t>...............</w:t>
      </w:r>
      <w:r>
        <w:rPr>
          <w:rFonts w:ascii="Arial" w:hAnsi="Arial"/>
          <w:b/>
        </w:rPr>
        <w:t xml:space="preserve"> 5</w:t>
      </w:r>
    </w:p>
    <w:p w14:paraId="578B124A" w14:textId="5EF14C4D" w:rsidR="003D05FC" w:rsidRDefault="00E07D16">
      <w:pPr>
        <w:spacing w:after="80"/>
      </w:pPr>
      <w:r>
        <w:rPr>
          <w:rFonts w:ascii="Arial" w:hAnsi="Arial"/>
          <w:b/>
        </w:rPr>
        <w:t>7. Verification &amp; Deliverables Confirmation</w:t>
      </w:r>
      <w:r>
        <w:rPr>
          <w:color w:val="C0C0C0"/>
        </w:rPr>
        <w:t>..................</w:t>
      </w:r>
      <w:r w:rsidR="006123F4">
        <w:rPr>
          <w:color w:val="C0C0C0"/>
        </w:rPr>
        <w:t>........................................................................</w:t>
      </w:r>
      <w:r>
        <w:rPr>
          <w:color w:val="C0C0C0"/>
        </w:rPr>
        <w:t>..............</w:t>
      </w:r>
      <w:r>
        <w:rPr>
          <w:rFonts w:ascii="Arial" w:hAnsi="Arial"/>
          <w:b/>
        </w:rPr>
        <w:t xml:space="preserve"> 5</w:t>
      </w:r>
    </w:p>
    <w:p w14:paraId="0D49922E" w14:textId="4FD4A48D" w:rsidR="003D05FC" w:rsidRDefault="00E07D16">
      <w:pPr>
        <w:spacing w:after="80"/>
      </w:pPr>
      <w:r>
        <w:rPr>
          <w:rFonts w:ascii="Arial" w:hAnsi="Arial"/>
          <w:b/>
        </w:rPr>
        <w:t>8. Conclusion &amp; Expected Outcomes</w:t>
      </w:r>
      <w:r>
        <w:rPr>
          <w:color w:val="C0C0C0"/>
        </w:rPr>
        <w:t>.....................</w:t>
      </w:r>
      <w:r w:rsidR="006123F4">
        <w:rPr>
          <w:color w:val="C0C0C0"/>
        </w:rPr>
        <w:t>...........................................................................</w:t>
      </w:r>
      <w:r>
        <w:rPr>
          <w:color w:val="C0C0C0"/>
        </w:rPr>
        <w:t>.....................</w:t>
      </w:r>
      <w:r>
        <w:rPr>
          <w:rFonts w:ascii="Arial" w:hAnsi="Arial"/>
          <w:b/>
        </w:rPr>
        <w:t xml:space="preserve"> 5</w:t>
      </w:r>
    </w:p>
    <w:p w14:paraId="5A799466" w14:textId="58AF7165" w:rsidR="003D05FC" w:rsidRDefault="00E07D16">
      <w:pPr>
        <w:spacing w:after="80"/>
      </w:pPr>
      <w:r>
        <w:rPr>
          <w:rFonts w:ascii="Arial" w:hAnsi="Arial"/>
          <w:b/>
        </w:rPr>
        <w:t>9. Official References &amp; Licensing Links</w:t>
      </w:r>
      <w:r>
        <w:rPr>
          <w:color w:val="C0C0C0"/>
        </w:rPr>
        <w:t>................</w:t>
      </w:r>
      <w:r w:rsidR="008723CA">
        <w:rPr>
          <w:color w:val="C0C0C0"/>
        </w:rPr>
        <w:t>...........................................................................</w:t>
      </w:r>
      <w:r>
        <w:rPr>
          <w:color w:val="C0C0C0"/>
        </w:rPr>
        <w:t>...................</w:t>
      </w:r>
      <w:r>
        <w:rPr>
          <w:rFonts w:ascii="Arial" w:hAnsi="Arial"/>
          <w:b/>
        </w:rPr>
        <w:t xml:space="preserve"> 6</w:t>
      </w:r>
    </w:p>
    <w:p w14:paraId="053EF4E9" w14:textId="77777777" w:rsidR="003D05FC" w:rsidRDefault="00E07D16">
      <w:r>
        <w:br w:type="page"/>
      </w:r>
    </w:p>
    <w:p w14:paraId="5B4638AE" w14:textId="77777777" w:rsidR="003D05FC" w:rsidRDefault="00E07D16">
      <w:pPr>
        <w:keepNext/>
        <w:spacing w:before="240" w:after="120"/>
      </w:pPr>
      <w:r>
        <w:rPr>
          <w:rFonts w:ascii="Arial" w:hAnsi="Arial"/>
          <w:b/>
          <w:color w:val="0070AD"/>
          <w:sz w:val="28"/>
        </w:rPr>
        <w:lastRenderedPageBreak/>
        <w:t>1. Preface</w:t>
      </w:r>
    </w:p>
    <w:p w14:paraId="2FF9413B" w14:textId="3C42DBF6" w:rsidR="003D05FC" w:rsidRDefault="00E07D16">
      <w:pPr>
        <w:spacing w:after="120"/>
      </w:pPr>
      <w:r>
        <w:rPr>
          <w:rFonts w:ascii="Arial" w:hAnsi="Arial"/>
          <w:color w:val="333333"/>
        </w:rPr>
        <w:t xml:space="preserve">This technical document establishes the standard operating procedure for deploying a Windows Server 2016 instance within the VMware </w:t>
      </w:r>
      <w:r>
        <w:rPr>
          <w:rFonts w:ascii="Arial" w:hAnsi="Arial"/>
          <w:color w:val="333333"/>
        </w:rPr>
        <w:t>enterprise environment. This framework guarantees operational alignment and architectural consistency across the infrastructure shared between Capgemini and Lars &amp; Toubro (L&amp;T).</w:t>
      </w:r>
    </w:p>
    <w:p w14:paraId="08483BFE" w14:textId="77777777" w:rsidR="003D05FC" w:rsidRDefault="00E07D16">
      <w:pPr>
        <w:keepNext/>
        <w:spacing w:before="240" w:after="120"/>
      </w:pPr>
      <w:r>
        <w:rPr>
          <w:rFonts w:ascii="Arial" w:hAnsi="Arial"/>
          <w:b/>
          <w:color w:val="0070AD"/>
          <w:sz w:val="28"/>
        </w:rPr>
        <w:t>2. Document Content Overview</w:t>
      </w:r>
    </w:p>
    <w:p w14:paraId="563244A8" w14:textId="77777777" w:rsidR="003D05FC" w:rsidRDefault="00E07D16">
      <w:pPr>
        <w:spacing w:after="120"/>
      </w:pPr>
      <w:r>
        <w:rPr>
          <w:rFonts w:ascii="Arial" w:hAnsi="Arial"/>
          <w:color w:val="333333"/>
        </w:rPr>
        <w:t>This guide outlines the hypervisor configuration, virtual hardware provisioning, and operating system deployment required to establish an enterprise-ready Windows Server 2016 node. It details specific settings, interface prompts, and post-installation checklists necessary for baseline network integration.</w:t>
      </w:r>
    </w:p>
    <w:p w14:paraId="6180C283" w14:textId="77777777" w:rsidR="003D05FC" w:rsidRDefault="00E07D16">
      <w:pPr>
        <w:keepNext/>
        <w:spacing w:before="240" w:after="120"/>
      </w:pPr>
      <w:r>
        <w:rPr>
          <w:rFonts w:ascii="Arial" w:hAnsi="Arial"/>
          <w:b/>
          <w:color w:val="0070AD"/>
          <w:sz w:val="28"/>
        </w:rPr>
        <w:t>3. Resource Requirements</w:t>
      </w:r>
    </w:p>
    <w:p w14:paraId="23B3017F" w14:textId="77777777" w:rsidR="003D05FC" w:rsidRDefault="00E07D16">
      <w:pPr>
        <w:keepNext/>
        <w:spacing w:before="240" w:after="120"/>
      </w:pPr>
      <w:r>
        <w:rPr>
          <w:rFonts w:ascii="Arial" w:hAnsi="Arial"/>
          <w:b/>
          <w:color w:val="333333"/>
          <w:sz w:val="24"/>
        </w:rPr>
        <w:t>3.1 Hardware Resource Allocations</w:t>
      </w:r>
    </w:p>
    <w:p w14:paraId="254D19D0" w14:textId="76EB9416" w:rsidR="003D05FC" w:rsidRDefault="00E07D16">
      <w:pPr>
        <w:pStyle w:val="ListBullet"/>
        <w:spacing w:after="60"/>
      </w:pPr>
      <w:r>
        <w:rPr>
          <w:rFonts w:ascii="Arial" w:hAnsi="Arial"/>
          <w:color w:val="333333"/>
        </w:rPr>
        <w:t xml:space="preserve">Compute: Minimum 2 vCPUs (Virtual Central Processing Units) allocated from the </w:t>
      </w:r>
      <w:r>
        <w:rPr>
          <w:rFonts w:ascii="Arial" w:hAnsi="Arial"/>
          <w:color w:val="333333"/>
        </w:rPr>
        <w:t>host</w:t>
      </w:r>
      <w:r>
        <w:rPr>
          <w:rFonts w:ascii="Arial" w:hAnsi="Arial"/>
          <w:color w:val="333333"/>
        </w:rPr>
        <w:t>.</w:t>
      </w:r>
    </w:p>
    <w:p w14:paraId="19E40EA4" w14:textId="0650936A" w:rsidR="003D05FC" w:rsidRDefault="00E07D16">
      <w:pPr>
        <w:pStyle w:val="ListBullet"/>
        <w:spacing w:after="60"/>
      </w:pPr>
      <w:r>
        <w:rPr>
          <w:rFonts w:ascii="Arial" w:hAnsi="Arial"/>
          <w:color w:val="333333"/>
        </w:rPr>
        <w:t xml:space="preserve">Memory: Minimum 4096 MB (4 GB) </w:t>
      </w:r>
      <w:proofErr w:type="spellStart"/>
      <w:r>
        <w:rPr>
          <w:rFonts w:ascii="Arial" w:hAnsi="Arial"/>
          <w:color w:val="333333"/>
        </w:rPr>
        <w:t>vRAM</w:t>
      </w:r>
      <w:proofErr w:type="spellEnd"/>
      <w:r w:rsidR="008010F4">
        <w:rPr>
          <w:rFonts w:ascii="Arial" w:hAnsi="Arial"/>
          <w:color w:val="333333"/>
        </w:rPr>
        <w:t xml:space="preserve"> </w:t>
      </w:r>
      <w:r w:rsidR="00034307">
        <w:rPr>
          <w:rFonts w:ascii="Arial" w:hAnsi="Arial"/>
          <w:color w:val="333333"/>
        </w:rPr>
        <w:t>(virtual Random Access Memory</w:t>
      </w:r>
      <w:r>
        <w:rPr>
          <w:rFonts w:ascii="Arial" w:hAnsi="Arial"/>
          <w:color w:val="333333"/>
        </w:rPr>
        <w:t>).</w:t>
      </w:r>
    </w:p>
    <w:p w14:paraId="1D5A07C8" w14:textId="38884CC7" w:rsidR="003D05FC" w:rsidRDefault="00E07D16" w:rsidP="0072349E">
      <w:pPr>
        <w:pStyle w:val="ListBullet"/>
        <w:spacing w:after="60"/>
      </w:pPr>
      <w:r w:rsidRPr="0072349E">
        <w:rPr>
          <w:rFonts w:ascii="Arial" w:hAnsi="Arial"/>
          <w:color w:val="333333"/>
        </w:rPr>
        <w:t xml:space="preserve">Storage: Minimum 60 GB </w:t>
      </w:r>
      <w:r w:rsidRPr="0072349E">
        <w:rPr>
          <w:rFonts w:ascii="Arial" w:hAnsi="Arial"/>
          <w:color w:val="333333"/>
        </w:rPr>
        <w:t>virtual disk space allocate</w:t>
      </w:r>
      <w:r w:rsidR="0072349E" w:rsidRPr="0072349E">
        <w:rPr>
          <w:rFonts w:ascii="Arial" w:hAnsi="Arial"/>
          <w:color w:val="333333"/>
        </w:rPr>
        <w:t>d</w:t>
      </w:r>
      <w:r w:rsidRPr="0072349E">
        <w:rPr>
          <w:rFonts w:ascii="Arial" w:hAnsi="Arial"/>
          <w:color w:val="333333"/>
        </w:rPr>
        <w:t>.</w:t>
      </w:r>
    </w:p>
    <w:p w14:paraId="21E938DC" w14:textId="77777777" w:rsidR="003D05FC" w:rsidRDefault="00E07D16">
      <w:pPr>
        <w:keepNext/>
        <w:spacing w:before="240" w:after="120"/>
      </w:pPr>
      <w:r>
        <w:rPr>
          <w:rFonts w:ascii="Arial" w:hAnsi="Arial"/>
          <w:b/>
          <w:color w:val="333333"/>
          <w:sz w:val="24"/>
        </w:rPr>
        <w:t>3.2 Software &amp; ISO Requirements</w:t>
      </w:r>
    </w:p>
    <w:p w14:paraId="0B37020D" w14:textId="5C340347" w:rsidR="003D05FC" w:rsidRDefault="00E07D16">
      <w:pPr>
        <w:pStyle w:val="ListBullet"/>
        <w:spacing w:after="60"/>
      </w:pPr>
      <w:r>
        <w:rPr>
          <w:rFonts w:ascii="Arial" w:hAnsi="Arial"/>
          <w:color w:val="333333"/>
        </w:rPr>
        <w:t>H</w:t>
      </w:r>
      <w:r>
        <w:rPr>
          <w:rFonts w:ascii="Arial" w:hAnsi="Arial"/>
          <w:color w:val="333333"/>
        </w:rPr>
        <w:t xml:space="preserve">ypervisor: VMware </w:t>
      </w:r>
      <w:proofErr w:type="spellStart"/>
      <w:r>
        <w:rPr>
          <w:rFonts w:ascii="Arial" w:hAnsi="Arial"/>
          <w:color w:val="333333"/>
        </w:rPr>
        <w:t>ESXi</w:t>
      </w:r>
      <w:proofErr w:type="spellEnd"/>
      <w:r>
        <w:rPr>
          <w:rFonts w:ascii="Arial" w:hAnsi="Arial"/>
          <w:color w:val="333333"/>
        </w:rPr>
        <w:t xml:space="preserve"> 6.5 / 6.7 or newer managed via vCenter Client interface.</w:t>
      </w:r>
    </w:p>
    <w:p w14:paraId="5856740E" w14:textId="77777777" w:rsidR="003D05FC" w:rsidRDefault="00E07D16">
      <w:pPr>
        <w:pStyle w:val="ListBullet"/>
        <w:spacing w:after="60"/>
      </w:pPr>
      <w:r>
        <w:rPr>
          <w:rFonts w:ascii="Arial" w:hAnsi="Arial"/>
          <w:color w:val="333333"/>
        </w:rPr>
        <w:t>Operating System: Official Microsoft Windows Server 2016 Standard Edition 64-bit ISO image file.</w:t>
      </w:r>
    </w:p>
    <w:p w14:paraId="07AF13EE" w14:textId="77777777" w:rsidR="003D05FC" w:rsidRDefault="00E07D16">
      <w:pPr>
        <w:pStyle w:val="ListBullet"/>
        <w:spacing w:after="60"/>
      </w:pPr>
      <w:r>
        <w:rPr>
          <w:rFonts w:ascii="Arial" w:hAnsi="Arial"/>
          <w:color w:val="333333"/>
        </w:rPr>
        <w:t>ISO Integrity: SHA-256 verified media located in the global datastore ISO repository.</w:t>
      </w:r>
    </w:p>
    <w:p w14:paraId="629C58F1" w14:textId="77777777" w:rsidR="003D05FC" w:rsidRDefault="00E07D16">
      <w:pPr>
        <w:keepNext/>
        <w:spacing w:before="240" w:after="120"/>
      </w:pPr>
      <w:r>
        <w:rPr>
          <w:rFonts w:ascii="Arial" w:hAnsi="Arial"/>
          <w:b/>
          <w:color w:val="0070AD"/>
          <w:sz w:val="28"/>
        </w:rPr>
        <w:t>4. Operational Prechecks</w:t>
      </w:r>
    </w:p>
    <w:p w14:paraId="230CFA55" w14:textId="77777777" w:rsidR="003D05FC" w:rsidRDefault="00E07D16">
      <w:pPr>
        <w:pStyle w:val="ListBullet"/>
        <w:spacing w:after="60"/>
      </w:pPr>
      <w:r>
        <w:rPr>
          <w:rFonts w:ascii="Arial" w:hAnsi="Arial"/>
          <w:color w:val="333333"/>
        </w:rPr>
        <w:t>Verify target ESXi cluster has sufficient free RAM (minimum 8 GB uncommitted) and CPU capacity to handle the load.</w:t>
      </w:r>
    </w:p>
    <w:p w14:paraId="43EC4E1E" w14:textId="77777777" w:rsidR="003D05FC" w:rsidRDefault="00E07D16">
      <w:pPr>
        <w:pStyle w:val="ListBullet"/>
        <w:spacing w:after="60"/>
      </w:pPr>
      <w:r>
        <w:rPr>
          <w:rFonts w:ascii="Arial" w:hAnsi="Arial"/>
          <w:color w:val="333333"/>
        </w:rPr>
        <w:t>Confirm that the target L&amp;T VLAN port group has DHCP enabled, or obtain an allocated static IP address, subnet mask, and default gateway from the network team.</w:t>
      </w:r>
    </w:p>
    <w:p w14:paraId="5B7DBA6D" w14:textId="77777777" w:rsidR="003D05FC" w:rsidRDefault="00E07D16">
      <w:pPr>
        <w:pStyle w:val="ListBullet"/>
        <w:spacing w:after="60"/>
      </w:pPr>
      <w:r>
        <w:rPr>
          <w:rFonts w:ascii="Arial" w:hAnsi="Arial"/>
          <w:color w:val="333333"/>
        </w:rPr>
        <w:t>Ensure the official Windows Server 2016 ISO is uploaded, mounted, and readable in the VMware datastore library.</w:t>
      </w:r>
    </w:p>
    <w:p w14:paraId="0165C629" w14:textId="77777777" w:rsidR="003D05FC" w:rsidRDefault="00E07D16">
      <w:r>
        <w:br w:type="page"/>
      </w:r>
    </w:p>
    <w:p w14:paraId="386FCF36" w14:textId="77777777" w:rsidR="003D05FC" w:rsidRDefault="00E07D16">
      <w:pPr>
        <w:keepNext/>
        <w:spacing w:before="240" w:after="120"/>
      </w:pPr>
      <w:r>
        <w:rPr>
          <w:rFonts w:ascii="Arial" w:hAnsi="Arial"/>
          <w:b/>
          <w:color w:val="0070AD"/>
          <w:sz w:val="32"/>
        </w:rPr>
        <w:lastRenderedPageBreak/>
        <w:t>5. Actual Procedure: Step-by-Step Guide</w:t>
      </w:r>
    </w:p>
    <w:p w14:paraId="346D2CED" w14:textId="77777777" w:rsidR="003D05FC" w:rsidRDefault="00E07D16">
      <w:pPr>
        <w:keepNext/>
        <w:spacing w:before="240" w:after="120"/>
      </w:pPr>
      <w:r>
        <w:rPr>
          <w:rFonts w:ascii="Arial" w:hAnsi="Arial"/>
          <w:b/>
          <w:color w:val="0070AD"/>
          <w:sz w:val="24"/>
        </w:rPr>
        <w:t>Step 1: Authenticate and Access vSphere Web Client</w:t>
      </w:r>
    </w:p>
    <w:p w14:paraId="5B614B06" w14:textId="77777777" w:rsidR="003D05FC" w:rsidRDefault="00E07D16">
      <w:pPr>
        <w:spacing w:after="120"/>
      </w:pPr>
      <w:r>
        <w:rPr>
          <w:rFonts w:ascii="Arial" w:hAnsi="Arial"/>
          <w:color w:val="333333"/>
        </w:rPr>
        <w:t>Launch your enterprise browser, navigate to the L&amp;T internal vCenter server URL, and input your credentials to open the vSphere administration console.</w:t>
      </w:r>
    </w:p>
    <w:p w14:paraId="3E881798" w14:textId="77777777" w:rsidR="003D05FC" w:rsidRDefault="00E07D16">
      <w:pPr>
        <w:jc w:val="center"/>
      </w:pPr>
      <w:r>
        <w:rPr>
          <w:rFonts w:ascii="Arial" w:hAnsi="Arial"/>
          <w:i/>
          <w:color w:val="787878"/>
          <w:sz w:val="19"/>
        </w:rPr>
        <w:t>[Screenshot 1: vSphere Login Portal Screen and Datacenter Inventory Dashboard View]</w:t>
      </w:r>
    </w:p>
    <w:p w14:paraId="05FE0A13" w14:textId="77777777" w:rsidR="003D05FC" w:rsidRDefault="00E07D16">
      <w:pPr>
        <w:keepNext/>
        <w:spacing w:before="240" w:after="120"/>
      </w:pPr>
      <w:r>
        <w:rPr>
          <w:rFonts w:ascii="Arial" w:hAnsi="Arial"/>
          <w:b/>
          <w:color w:val="0070AD"/>
          <w:sz w:val="24"/>
        </w:rPr>
        <w:t>Step 2: Initiate New Virtual Machine Wizard</w:t>
      </w:r>
    </w:p>
    <w:p w14:paraId="7DD524EF" w14:textId="77777777" w:rsidR="003D05FC" w:rsidRDefault="00E07D16">
      <w:pPr>
        <w:spacing w:after="120"/>
      </w:pPr>
      <w:r>
        <w:rPr>
          <w:rFonts w:ascii="Arial" w:hAnsi="Arial"/>
          <w:color w:val="333333"/>
        </w:rPr>
        <w:t>Right-click the target cluster or resource group in the inventory tree, select 'New Virtual Machine', and then choose 'Create a new virtual machine' from the setup wizard.</w:t>
      </w:r>
    </w:p>
    <w:p w14:paraId="74F6E134" w14:textId="77777777" w:rsidR="003D05FC" w:rsidRDefault="00E07D16">
      <w:pPr>
        <w:jc w:val="center"/>
      </w:pPr>
      <w:r>
        <w:rPr>
          <w:rFonts w:ascii="Arial" w:hAnsi="Arial"/>
          <w:i/>
          <w:color w:val="787878"/>
          <w:sz w:val="19"/>
        </w:rPr>
        <w:t>[Screenshot 2: New Virtual Machine Selection Wizard Panel]</w:t>
      </w:r>
    </w:p>
    <w:p w14:paraId="3E2A75D0" w14:textId="77777777" w:rsidR="003D05FC" w:rsidRDefault="00E07D16">
      <w:pPr>
        <w:keepNext/>
        <w:spacing w:before="240" w:after="120"/>
      </w:pPr>
      <w:r>
        <w:rPr>
          <w:rFonts w:ascii="Arial" w:hAnsi="Arial"/>
          <w:b/>
          <w:color w:val="0070AD"/>
          <w:sz w:val="24"/>
        </w:rPr>
        <w:t>Step 3: Specify Compute and Storage Resources</w:t>
      </w:r>
    </w:p>
    <w:p w14:paraId="7DF67204" w14:textId="77777777" w:rsidR="003D05FC" w:rsidRDefault="00E07D16">
      <w:pPr>
        <w:spacing w:after="120"/>
      </w:pPr>
      <w:r>
        <w:rPr>
          <w:rFonts w:ascii="Arial" w:hAnsi="Arial"/>
          <w:color w:val="333333"/>
        </w:rPr>
        <w:t>Select the specific L&amp;T cluster node for compute resources, click 'Next', and choose the verified SAN datastore with sufficient free space for virtual machine files.</w:t>
      </w:r>
    </w:p>
    <w:p w14:paraId="72811244" w14:textId="77777777" w:rsidR="003D05FC" w:rsidRDefault="00E07D16">
      <w:pPr>
        <w:jc w:val="center"/>
      </w:pPr>
      <w:r>
        <w:rPr>
          <w:rFonts w:ascii="Arial" w:hAnsi="Arial"/>
          <w:i/>
          <w:color w:val="787878"/>
          <w:sz w:val="19"/>
        </w:rPr>
        <w:t>[Screenshot 3: Datastore Allocation and Compatibility Check Screen]</w:t>
      </w:r>
    </w:p>
    <w:p w14:paraId="5CA69CA2" w14:textId="77777777" w:rsidR="003D05FC" w:rsidRDefault="00E07D16">
      <w:pPr>
        <w:keepNext/>
        <w:spacing w:before="240" w:after="120"/>
      </w:pPr>
      <w:r>
        <w:rPr>
          <w:rFonts w:ascii="Arial" w:hAnsi="Arial"/>
          <w:b/>
          <w:color w:val="0070AD"/>
          <w:sz w:val="24"/>
        </w:rPr>
        <w:t>Step 4: Configure Virtual Hardware Specifications</w:t>
      </w:r>
    </w:p>
    <w:p w14:paraId="7ED3DC46" w14:textId="77777777" w:rsidR="003D05FC" w:rsidRDefault="00E07D16">
      <w:pPr>
        <w:spacing w:after="120"/>
      </w:pPr>
      <w:r>
        <w:rPr>
          <w:rFonts w:ascii="Arial" w:hAnsi="Arial"/>
          <w:color w:val="333333"/>
        </w:rPr>
        <w:t>In the hardware customization panel, allocate 2 vCPUs, assign 4096 MB memory, provision a 60 GB hard disk, and verify the network adapter is set to the VMXNET3 driver.</w:t>
      </w:r>
    </w:p>
    <w:p w14:paraId="20B65913" w14:textId="77777777" w:rsidR="003D05FC" w:rsidRDefault="00E07D16">
      <w:pPr>
        <w:jc w:val="center"/>
      </w:pPr>
      <w:r>
        <w:rPr>
          <w:rFonts w:ascii="Arial" w:hAnsi="Arial"/>
          <w:i/>
          <w:color w:val="787878"/>
          <w:sz w:val="19"/>
        </w:rPr>
        <w:t>[Screenshot 4: Hardware Customization Form - CPU, RAM, Datastore Provisioning]</w:t>
      </w:r>
    </w:p>
    <w:p w14:paraId="0E83FA42" w14:textId="77777777" w:rsidR="003D05FC" w:rsidRDefault="00E07D16">
      <w:pPr>
        <w:keepNext/>
        <w:spacing w:before="240" w:after="120"/>
      </w:pPr>
      <w:r>
        <w:rPr>
          <w:rFonts w:ascii="Arial" w:hAnsi="Arial"/>
          <w:b/>
          <w:color w:val="0070AD"/>
          <w:sz w:val="24"/>
        </w:rPr>
        <w:t>Step 5: Mount Windows Server 2016 Boot Media</w:t>
      </w:r>
    </w:p>
    <w:p w14:paraId="78246CF9" w14:textId="77777777" w:rsidR="003D05FC" w:rsidRDefault="00E07D16">
      <w:pPr>
        <w:spacing w:after="120"/>
      </w:pPr>
      <w:r>
        <w:rPr>
          <w:rFonts w:ascii="Arial" w:hAnsi="Arial"/>
          <w:color w:val="333333"/>
        </w:rPr>
        <w:t>Expand the CD/DVD drive settings, choose 'Datastore ISO File', select the Windows Server 2016 ISO from the library, and ensure 'Connect at power on' is checked.</w:t>
      </w:r>
    </w:p>
    <w:p w14:paraId="287572BC" w14:textId="77777777" w:rsidR="003D05FC" w:rsidRDefault="00E07D16">
      <w:pPr>
        <w:jc w:val="center"/>
      </w:pPr>
      <w:r>
        <w:rPr>
          <w:rFonts w:ascii="Arial" w:hAnsi="Arial"/>
          <w:i/>
          <w:color w:val="787878"/>
          <w:sz w:val="19"/>
        </w:rPr>
        <w:t>[Screenshot 5: Virtual CD/DVD Settings with Mounted Windows Server ISO Matrix]</w:t>
      </w:r>
    </w:p>
    <w:p w14:paraId="3CBF6DE3" w14:textId="77777777" w:rsidR="003D05FC" w:rsidRDefault="00E07D16">
      <w:pPr>
        <w:keepNext/>
        <w:spacing w:before="240" w:after="120"/>
      </w:pPr>
      <w:r>
        <w:rPr>
          <w:rFonts w:ascii="Arial" w:hAnsi="Arial"/>
          <w:b/>
          <w:color w:val="0070AD"/>
          <w:sz w:val="24"/>
        </w:rPr>
        <w:t>Step 6: Power On and Boot from ISO Installer</w:t>
      </w:r>
    </w:p>
    <w:p w14:paraId="16E78445" w14:textId="77777777" w:rsidR="003D05FC" w:rsidRDefault="00E07D16">
      <w:pPr>
        <w:spacing w:after="120"/>
      </w:pPr>
      <w:r>
        <w:rPr>
          <w:rFonts w:ascii="Arial" w:hAnsi="Arial"/>
          <w:color w:val="333333"/>
        </w:rPr>
        <w:t>Complete the wizard, click 'Finish' to build the shell, select the newly created VM from the inventory, power it on, and click inside the console to intercept the boot loader.</w:t>
      </w:r>
    </w:p>
    <w:p w14:paraId="4ACA06A2" w14:textId="77777777" w:rsidR="003D05FC" w:rsidRDefault="00E07D16">
      <w:pPr>
        <w:jc w:val="center"/>
      </w:pPr>
      <w:r>
        <w:rPr>
          <w:rFonts w:ascii="Arial" w:hAnsi="Arial"/>
          <w:i/>
          <w:color w:val="787878"/>
          <w:sz w:val="19"/>
        </w:rPr>
        <w:t>[Screenshot 6: VM Console View - Boot Screen displaying 'Press any key to boot from CD or DVD']</w:t>
      </w:r>
    </w:p>
    <w:p w14:paraId="436D5E33" w14:textId="77777777" w:rsidR="003D05FC" w:rsidRDefault="00E07D16">
      <w:pPr>
        <w:keepNext/>
        <w:spacing w:before="240" w:after="120"/>
      </w:pPr>
      <w:r>
        <w:rPr>
          <w:rFonts w:ascii="Arial" w:hAnsi="Arial"/>
          <w:b/>
          <w:color w:val="0070AD"/>
          <w:sz w:val="24"/>
        </w:rPr>
        <w:t>Step 7: Execute Windows Server Operating System Setup</w:t>
      </w:r>
    </w:p>
    <w:p w14:paraId="55C3B333" w14:textId="77777777" w:rsidR="003D05FC" w:rsidRDefault="00E07D16">
      <w:pPr>
        <w:spacing w:after="120"/>
      </w:pPr>
      <w:r>
        <w:rPr>
          <w:rFonts w:ascii="Arial" w:hAnsi="Arial"/>
          <w:color w:val="333333"/>
        </w:rPr>
        <w:t>Select the target system language, time zone format, keyboard layout, choose 'Windows Server 2016 Standard (Desktop Experience)', accept the license agreement, and pick 'Custom' installation.</w:t>
      </w:r>
    </w:p>
    <w:p w14:paraId="4FBEA237" w14:textId="77777777" w:rsidR="003D05FC" w:rsidRDefault="00E07D16">
      <w:pPr>
        <w:jc w:val="center"/>
      </w:pPr>
      <w:r>
        <w:rPr>
          <w:rFonts w:ascii="Arial" w:hAnsi="Arial"/>
          <w:i/>
          <w:color w:val="787878"/>
          <w:sz w:val="19"/>
        </w:rPr>
        <w:t>[Screenshot 7: Windows Setup operating system edition selection and storage allocation screen]</w:t>
      </w:r>
    </w:p>
    <w:p w14:paraId="5F61E707" w14:textId="77777777" w:rsidR="003D05FC" w:rsidRDefault="00E07D16">
      <w:pPr>
        <w:keepNext/>
        <w:spacing w:before="240" w:after="120"/>
      </w:pPr>
      <w:r>
        <w:rPr>
          <w:rFonts w:ascii="Arial" w:hAnsi="Arial"/>
          <w:b/>
          <w:color w:val="0070AD"/>
          <w:sz w:val="24"/>
        </w:rPr>
        <w:lastRenderedPageBreak/>
        <w:t>Step 8: Finalize Installation and Set Administrator Password</w:t>
      </w:r>
    </w:p>
    <w:p w14:paraId="49E8E995" w14:textId="77777777" w:rsidR="003D05FC" w:rsidRDefault="00E07D16">
      <w:pPr>
        <w:spacing w:after="120"/>
      </w:pPr>
      <w:r>
        <w:rPr>
          <w:rFonts w:ascii="Arial" w:hAnsi="Arial"/>
          <w:color w:val="333333"/>
        </w:rPr>
        <w:t>Allow the installation routine to copy files, finish components, and restart. Once prompted on the final configuration screen, define a secure, enterprise-compliant local administrator password.</w:t>
      </w:r>
    </w:p>
    <w:p w14:paraId="0755E481" w14:textId="77777777" w:rsidR="003D05FC" w:rsidRDefault="00E07D16">
      <w:pPr>
        <w:jc w:val="center"/>
      </w:pPr>
      <w:r>
        <w:rPr>
          <w:rFonts w:ascii="Arial" w:hAnsi="Arial"/>
          <w:i/>
          <w:color w:val="787878"/>
          <w:sz w:val="19"/>
        </w:rPr>
        <w:t>[Screenshot 8: Windows Password Setup Form showing completed administrator password fields]</w:t>
      </w:r>
    </w:p>
    <w:p w14:paraId="052BE782" w14:textId="77777777" w:rsidR="003D05FC" w:rsidRDefault="00E07D16">
      <w:pPr>
        <w:keepNext/>
        <w:spacing w:before="240" w:after="120"/>
      </w:pPr>
      <w:r>
        <w:rPr>
          <w:rFonts w:ascii="Arial" w:hAnsi="Arial"/>
          <w:b/>
          <w:color w:val="0070AD"/>
          <w:sz w:val="28"/>
        </w:rPr>
        <w:t>6. Post-Activity Infrastructure Checks</w:t>
      </w:r>
    </w:p>
    <w:p w14:paraId="005D1403" w14:textId="77777777" w:rsidR="003D05FC" w:rsidRDefault="00E07D16">
      <w:pPr>
        <w:pStyle w:val="ListBullet"/>
        <w:spacing w:after="60"/>
      </w:pPr>
      <w:r>
        <w:rPr>
          <w:rFonts w:ascii="Arial" w:hAnsi="Arial"/>
          <w:color w:val="333333"/>
        </w:rPr>
        <w:t>Confirm the virtual machine completes its boot cycle successfully without throwing hypervisor errors or driver conflicts.</w:t>
      </w:r>
    </w:p>
    <w:p w14:paraId="0DD569E5" w14:textId="77777777" w:rsidR="003D05FC" w:rsidRDefault="00E07D16">
      <w:pPr>
        <w:pStyle w:val="ListBullet"/>
        <w:spacing w:after="60"/>
      </w:pPr>
      <w:r>
        <w:rPr>
          <w:rFonts w:ascii="Arial" w:hAnsi="Arial"/>
          <w:color w:val="333333"/>
        </w:rPr>
        <w:t>Verify that the guest OS network settings are functional and that the machine can successfully ping the default gateway and internal L&amp;T DNS controllers.</w:t>
      </w:r>
    </w:p>
    <w:p w14:paraId="4F4C2F83" w14:textId="77777777" w:rsidR="003D05FC" w:rsidRDefault="00E07D16">
      <w:pPr>
        <w:pStyle w:val="ListBullet"/>
        <w:spacing w:after="60"/>
      </w:pPr>
      <w:r>
        <w:rPr>
          <w:rFonts w:ascii="Arial" w:hAnsi="Arial"/>
          <w:color w:val="333333"/>
        </w:rPr>
        <w:t>Verify the installation of VMware Tools inside the guest OS to ensure optimized driver utilization and performance reporting.</w:t>
      </w:r>
    </w:p>
    <w:p w14:paraId="38C79B13" w14:textId="77777777" w:rsidR="003D05FC" w:rsidRDefault="00E07D16">
      <w:pPr>
        <w:keepNext/>
        <w:spacing w:before="240" w:after="120"/>
      </w:pPr>
      <w:r>
        <w:rPr>
          <w:rFonts w:ascii="Arial" w:hAnsi="Arial"/>
          <w:b/>
          <w:color w:val="0070AD"/>
          <w:sz w:val="28"/>
        </w:rPr>
        <w:t>7. Verification &amp; Deliverables Confirmation</w:t>
      </w:r>
    </w:p>
    <w:p w14:paraId="5C94F5D4" w14:textId="77777777" w:rsidR="003D05FC" w:rsidRDefault="00E07D16">
      <w:pPr>
        <w:spacing w:after="120"/>
      </w:pPr>
      <w:r>
        <w:rPr>
          <w:rFonts w:ascii="Arial" w:hAnsi="Arial"/>
          <w:color w:val="333333"/>
        </w:rPr>
        <w:t>Final operational validation requires a confirmation snapshot showing the active Windows desktop environment alongside the running system configuration panel.</w:t>
      </w:r>
    </w:p>
    <w:p w14:paraId="59A79C42" w14:textId="77777777" w:rsidR="003D05FC" w:rsidRDefault="00E07D16">
      <w:pPr>
        <w:jc w:val="center"/>
      </w:pPr>
      <w:r>
        <w:rPr>
          <w:rFonts w:ascii="Arial" w:hAnsi="Arial"/>
          <w:i/>
          <w:color w:val="787878"/>
          <w:sz w:val="19"/>
        </w:rPr>
        <w:t>[Confirmation Screenshot: Windows Server 2016 Active Desktop displaying the System properties window showing hostname, 4.00 GB RAM, and CPU info]</w:t>
      </w:r>
    </w:p>
    <w:p w14:paraId="0E226C71" w14:textId="77777777" w:rsidR="003D05FC" w:rsidRDefault="00E07D16">
      <w:pPr>
        <w:keepNext/>
        <w:spacing w:before="240" w:after="120"/>
      </w:pPr>
      <w:r>
        <w:rPr>
          <w:rFonts w:ascii="Arial" w:hAnsi="Arial"/>
          <w:b/>
          <w:color w:val="0070AD"/>
          <w:sz w:val="28"/>
        </w:rPr>
        <w:t>8. Conclusion &amp; Expected Outcomes</w:t>
      </w:r>
    </w:p>
    <w:p w14:paraId="59A6E412" w14:textId="77777777" w:rsidR="003D05FC" w:rsidRDefault="00E07D16">
      <w:pPr>
        <w:spacing w:after="120"/>
      </w:pPr>
      <w:r>
        <w:rPr>
          <w:rFonts w:ascii="Arial" w:hAnsi="Arial"/>
          <w:color w:val="333333"/>
        </w:rPr>
        <w:t>Following this procedure results in a fully functional, standard-compliant Windows Server 2016 virtual machine hosted on the L&amp;T VMware infrastructure. The instance is immediately available for enterprise workload deployments, security hardening, and domain integration.</w:t>
      </w:r>
    </w:p>
    <w:p w14:paraId="72886924" w14:textId="77777777" w:rsidR="003D05FC" w:rsidRDefault="00E07D16">
      <w:r>
        <w:br w:type="page"/>
      </w:r>
    </w:p>
    <w:p w14:paraId="76368BC7" w14:textId="77777777" w:rsidR="003D05FC" w:rsidRDefault="00E07D16">
      <w:pPr>
        <w:keepNext/>
        <w:spacing w:before="240" w:after="120"/>
      </w:pPr>
      <w:r>
        <w:rPr>
          <w:rFonts w:ascii="Arial" w:hAnsi="Arial"/>
          <w:b/>
          <w:color w:val="0070AD"/>
          <w:sz w:val="32"/>
        </w:rPr>
        <w:lastRenderedPageBreak/>
        <w:t>9. Official References &amp; Licensing Links</w:t>
      </w:r>
    </w:p>
    <w:p w14:paraId="259D3B52" w14:textId="77777777" w:rsidR="003D05FC" w:rsidRDefault="00E07D16">
      <w:pPr>
        <w:pStyle w:val="ListBullet"/>
        <w:spacing w:after="60"/>
      </w:pPr>
      <w:r>
        <w:rPr>
          <w:rFonts w:ascii="Arial" w:hAnsi="Arial"/>
          <w:color w:val="333333"/>
        </w:rPr>
        <w:t>VMware vSphere Documentation Platform Center: Portal for virtual machine creation standards.</w:t>
      </w:r>
    </w:p>
    <w:p w14:paraId="1BF96D2B" w14:textId="77777777" w:rsidR="003D05FC" w:rsidRDefault="00E07D16">
      <w:pPr>
        <w:pStyle w:val="ListBullet"/>
        <w:spacing w:after="60"/>
      </w:pPr>
      <w:r>
        <w:rPr>
          <w:rFonts w:ascii="Arial" w:hAnsi="Arial"/>
          <w:color w:val="333333"/>
        </w:rPr>
        <w:t>Microsoft Evaluation Center Portal: Official technical documentation and deployment guidelines for Windows Server 2016.</w:t>
      </w:r>
    </w:p>
    <w:p w14:paraId="4ADDBCD3" w14:textId="77777777" w:rsidR="003D05FC" w:rsidRDefault="00E07D16">
      <w:pPr>
        <w:pStyle w:val="ListBullet"/>
        <w:spacing w:after="60"/>
      </w:pPr>
      <w:r>
        <w:rPr>
          <w:rFonts w:ascii="Arial" w:hAnsi="Arial"/>
          <w:color w:val="333333"/>
        </w:rPr>
        <w:t>Capgemini Enterprise Infrastructure Blueprint Repository: Internal compliance rules and hardening protocols for L&amp;T infrastructure deployments.</w:t>
      </w:r>
    </w:p>
    <w:sectPr w:rsidR="003D05FC" w:rsidSect="00034616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pgBorders w:offsetFrom="page">
        <w:top w:val="single" w:sz="8" w:space="24" w:color="0070AD"/>
        <w:left w:val="single" w:sz="8" w:space="24" w:color="0070AD"/>
        <w:bottom w:val="single" w:sz="8" w:space="24" w:color="0070AD"/>
        <w:right w:val="single" w:sz="8" w:space="24" w:color="0070AD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B05FF3" w14:textId="77777777" w:rsidR="00E07D16" w:rsidRDefault="00E07D16">
      <w:pPr>
        <w:spacing w:after="0" w:line="240" w:lineRule="auto"/>
      </w:pPr>
      <w:r>
        <w:separator/>
      </w:r>
    </w:p>
  </w:endnote>
  <w:endnote w:type="continuationSeparator" w:id="0">
    <w:p w14:paraId="315FD89E" w14:textId="77777777" w:rsidR="00E07D16" w:rsidRDefault="00E07D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14E91B" w14:textId="420B081B" w:rsidR="003D05FC" w:rsidRDefault="008723CA" w:rsidP="008777CA">
    <w:pPr>
      <w:pStyle w:val="Footer"/>
    </w:pPr>
    <w:r>
      <w:rPr>
        <w:rFonts w:ascii="Arial" w:hAnsi="Arial"/>
        <w:sz w:val="20"/>
      </w:rPr>
      <w:tab/>
    </w:r>
    <w:r>
      <w:rPr>
        <w:rFonts w:ascii="Arial" w:hAnsi="Arial"/>
        <w:sz w:val="20"/>
      </w:rPr>
      <w:tab/>
    </w:r>
    <w:r w:rsidR="00E07D16">
      <w:rPr>
        <w:rFonts w:ascii="Arial" w:hAnsi="Arial"/>
        <w:sz w:val="20"/>
      </w:rPr>
      <w:t xml:space="preserve">Page </w:t>
    </w:r>
    <w:r w:rsidR="00E07D16">
      <w:rPr>
        <w:rFonts w:ascii="Arial" w:hAnsi="Arial"/>
        <w:b/>
        <w:color w:val="0070AD"/>
        <w:sz w:val="20"/>
      </w:rPr>
      <w:fldChar w:fldCharType="begin"/>
    </w:r>
    <w:r w:rsidR="00E07D16">
      <w:rPr>
        <w:rFonts w:ascii="Arial" w:hAnsi="Arial"/>
        <w:b/>
        <w:color w:val="0070AD"/>
        <w:sz w:val="20"/>
      </w:rPr>
      <w:instrText>PAGE</w:instrText>
    </w:r>
    <w:r w:rsidR="00E07D16">
      <w:rPr>
        <w:rFonts w:ascii="Arial" w:hAnsi="Arial"/>
        <w:b/>
        <w:color w:val="0070AD"/>
        <w:sz w:val="20"/>
      </w:rPr>
      <w:fldChar w:fldCharType="separate"/>
    </w:r>
    <w:r w:rsidR="008777CA">
      <w:rPr>
        <w:rFonts w:ascii="Arial" w:hAnsi="Arial"/>
        <w:b/>
        <w:noProof/>
        <w:color w:val="0070AD"/>
        <w:sz w:val="20"/>
      </w:rPr>
      <w:t>1</w:t>
    </w:r>
    <w:r w:rsidR="00E07D16">
      <w:rPr>
        <w:rFonts w:ascii="Arial" w:hAnsi="Arial"/>
        <w:b/>
        <w:color w:val="0070AD"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C3313E" w14:textId="77777777" w:rsidR="00E07D16" w:rsidRDefault="00E07D16">
      <w:pPr>
        <w:spacing w:after="0" w:line="240" w:lineRule="auto"/>
      </w:pPr>
      <w:r>
        <w:separator/>
      </w:r>
    </w:p>
  </w:footnote>
  <w:footnote w:type="continuationSeparator" w:id="0">
    <w:p w14:paraId="63241C91" w14:textId="77777777" w:rsidR="00E07D16" w:rsidRDefault="00E07D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4AB88A" w14:textId="6A4D1509" w:rsidR="008777CA" w:rsidRPr="008777CA" w:rsidRDefault="008777CA" w:rsidP="008777CA">
    <w:pPr>
      <w:pStyle w:val="Header"/>
      <w:jc w:val="right"/>
      <w:rPr>
        <w:lang w:val="en-IN"/>
      </w:rPr>
    </w:pPr>
    <w:r w:rsidRPr="008777CA">
      <w:rPr>
        <w:lang w:val="en-IN"/>
      </w:rPr>
      <w:drawing>
        <wp:inline distT="0" distB="0" distL="0" distR="0" wp14:anchorId="32D78D0B" wp14:editId="3DF63559">
          <wp:extent cx="675863" cy="450850"/>
          <wp:effectExtent l="0" t="0" r="0" b="6350"/>
          <wp:docPr id="26104974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8907" cy="47289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lang w:val="en-IN"/>
      </w:rPr>
      <w:tab/>
    </w:r>
    <w:r>
      <w:rPr>
        <w:lang w:val="en-IN"/>
      </w:rPr>
      <w:tab/>
    </w:r>
    <w:r w:rsidRPr="008777CA">
      <w:rPr>
        <w:noProof/>
        <w:lang w:val="en-IN"/>
      </w:rPr>
      <w:drawing>
        <wp:inline distT="0" distB="0" distL="0" distR="0" wp14:anchorId="546E30F8" wp14:editId="45FBDCA9">
          <wp:extent cx="450850" cy="450850"/>
          <wp:effectExtent l="0" t="0" r="6350" b="6350"/>
          <wp:docPr id="87429824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50850" cy="450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307CD4BB" w14:textId="3E58E214" w:rsidR="003D05FC" w:rsidRDefault="003D05FC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17843809">
    <w:abstractNumId w:val="8"/>
  </w:num>
  <w:num w:numId="2" w16cid:durableId="956720602">
    <w:abstractNumId w:val="6"/>
  </w:num>
  <w:num w:numId="3" w16cid:durableId="901989780">
    <w:abstractNumId w:val="5"/>
  </w:num>
  <w:num w:numId="4" w16cid:durableId="1572233950">
    <w:abstractNumId w:val="4"/>
  </w:num>
  <w:num w:numId="5" w16cid:durableId="515969994">
    <w:abstractNumId w:val="7"/>
  </w:num>
  <w:num w:numId="6" w16cid:durableId="1765611946">
    <w:abstractNumId w:val="3"/>
  </w:num>
  <w:num w:numId="7" w16cid:durableId="1589194996">
    <w:abstractNumId w:val="2"/>
  </w:num>
  <w:num w:numId="8" w16cid:durableId="2120711016">
    <w:abstractNumId w:val="1"/>
  </w:num>
  <w:num w:numId="9" w16cid:durableId="21222187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307"/>
    <w:rsid w:val="00034616"/>
    <w:rsid w:val="0006063C"/>
    <w:rsid w:val="000F6844"/>
    <w:rsid w:val="0015074B"/>
    <w:rsid w:val="0029639D"/>
    <w:rsid w:val="00326F90"/>
    <w:rsid w:val="003A7757"/>
    <w:rsid w:val="003D05FC"/>
    <w:rsid w:val="00460D83"/>
    <w:rsid w:val="004D6C9E"/>
    <w:rsid w:val="004F1B49"/>
    <w:rsid w:val="00601CD9"/>
    <w:rsid w:val="006123F4"/>
    <w:rsid w:val="0072349E"/>
    <w:rsid w:val="008010F4"/>
    <w:rsid w:val="008723CA"/>
    <w:rsid w:val="008777CA"/>
    <w:rsid w:val="00A76B18"/>
    <w:rsid w:val="00AA1D8D"/>
    <w:rsid w:val="00B47730"/>
    <w:rsid w:val="00CB0664"/>
    <w:rsid w:val="00D36E49"/>
    <w:rsid w:val="00D701C0"/>
    <w:rsid w:val="00E07D16"/>
    <w:rsid w:val="00E8176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CADF70"/>
  <w14:defaultImageDpi w14:val="300"/>
  <w15:docId w15:val="{86F95457-EDCB-4E20-B665-82DE2FB6B4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7</Pages>
  <Words>1160</Words>
  <Characters>6616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Nagesh Raorane, Aditya</cp:lastModifiedBy>
  <cp:revision>15</cp:revision>
  <dcterms:created xsi:type="dcterms:W3CDTF">2026-10-08T12:06:00Z</dcterms:created>
  <dcterms:modified xsi:type="dcterms:W3CDTF">2026-10-08T12:17:00Z</dcterms:modified>
  <cp:category/>
</cp:coreProperties>
</file>