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00"/>
        <w:jc w:val="center"/>
      </w:pPr>
      <w:r>
        <w:rPr>
          <w:rFonts w:ascii="Calibri" w:hAnsi="Calibri"/>
          <w:b/>
          <w:sz w:val="34"/>
          <w:szCs w:val="34"/>
          <w:color w:val="1F4E79"/>
        </w:rPr>
        <w:t xml:space="preserve">Employee Relations (ER) Risk Analytics and Predictive Governance Dashboard</w:t>
      </w:r>
    </w:p>
    <w:p>
      <w:pPr>
        <w:spacing w:before="0" w:after="60"/>
        <w:jc w:val="center"/>
      </w:pPr>
      <w:r>
        <w:rPr>
          <w:rFonts w:ascii="Calibri" w:hAnsi="Calibri"/>
          <w:i/>
          <w:sz w:val="21"/>
          <w:szCs w:val="21"/>
          <w:color w:val="595959"/>
        </w:rPr>
        <w:t xml:space="preserve">Concept Notes – Project Report</w:t>
      </w:r>
    </w:p>
    <w:p>
      <w:pPr>
        <w:spacing w:before="0" w:after="60"/>
        <w:jc w:val="center"/>
      </w:pPr>
      <w:r>
        <w:rPr>
          <w:rFonts w:ascii="Calibri" w:hAnsi="Calibri"/>
          <w:i/>
          <w:sz w:val="21"/>
          <w:szCs w:val="21"/>
          <w:color w:val="595959"/>
        </w:rPr>
        <w:t xml:space="preserve">Subject: Computer Science / Informatics Practices (Class XII Project)</w:t>
      </w:r>
    </w:p>
    <w:p>
      <w:pPr>
        <w:spacing w:before="0" w:after="0"/>
      </w:pPr>
      <w:r>
        <w:rPr>
          <w:rFonts w:ascii="Calibri" w:hAnsi="Calibri"/>
          <w:sz w:val="12"/>
          <w:szCs w:val="12"/>
        </w:rPr>
        <w:t xml:space="preserve"/>
      </w:r>
    </w:p>
    <w:p>
      <w:pPr>
        <w:spacing w:before="220" w:after="100"/>
      </w:pPr>
      <w:r>
        <w:rPr>
          <w:rFonts w:ascii="Calibri" w:hAnsi="Calibri"/>
          <w:b/>
          <w:sz w:val="26"/>
          <w:szCs w:val="26"/>
          <w:color w:val="1F4E79"/>
        </w:rPr>
        <w:t xml:space="preserve">1. Introduction</w:t>
      </w:r>
    </w:p>
    <w:p>
      <w:pPr>
        <w:spacing w:before="0" w:after="120"/>
        <w:jc w:val="both"/>
      </w:pPr>
      <w:r>
        <w:rPr>
          <w:rFonts w:ascii="Calibri" w:hAnsi="Calibri"/>
          <w:sz w:val="22"/>
          <w:szCs w:val="22"/>
        </w:rPr>
        <w:t xml:space="preserve">Employee Relations, often shortened to ER, means the relationship between an organisation and the people who work for it. In a bank, this relationship covers how complaints and grievances are solved, how discipline is maintained, why employees leave, how much unplanned leave they take, and whether the staff feel safe to report any wrong doing. These everyday matters decide whether a bank runs smoothly or not. A branch that has too many unresolved grievances, or too many good employees leaving, can slowly lose its performance and its reputation. The main problem is that these signals are usually kept in different files and registers, and nobody looks at all of them together. Because of this, the management often comes to know about a serious problem only after it has already happened.</w:t>
      </w:r>
    </w:p>
    <w:p>
      <w:pPr>
        <w:spacing w:before="0" w:after="120"/>
        <w:jc w:val="both"/>
      </w:pPr>
      <w:r>
        <w:rPr>
          <w:rFonts w:ascii="Calibri" w:hAnsi="Calibri"/>
          <w:sz w:val="22"/>
          <w:szCs w:val="22"/>
        </w:rPr>
        <w:t xml:space="preserve">The ER Risk Analytics and Predictive Governance Dashboard is a software project that tries to solve this problem. It is a web based dashboard, which means it runs in a browser and can be opened from a computer. It collects all the employee relations data of the bank in one place, gives every branch a risk score, shows the trends, predicts what may happen in the next few months, finds the branches that are becoming risky, and even allows the user to ask questions in simple English and get answers. The aim is to move from reactive management, where action is taken after damage is done, to predictive governance, where action is taken before damage happens.</w:t>
      </w:r>
    </w:p>
    <w:p>
      <w:pPr>
        <w:spacing w:before="220" w:after="100"/>
      </w:pPr>
      <w:r>
        <w:rPr>
          <w:rFonts w:ascii="Calibri" w:hAnsi="Calibri"/>
          <w:b/>
          <w:sz w:val="26"/>
          <w:szCs w:val="26"/>
          <w:color w:val="1F4E79"/>
        </w:rPr>
        <w:t xml:space="preserve">2. Understanding the ER Categories</w:t>
      </w:r>
    </w:p>
    <w:p>
      <w:pPr>
        <w:spacing w:before="0" w:after="120"/>
        <w:jc w:val="both"/>
      </w:pPr>
      <w:r>
        <w:rPr>
          <w:rFonts w:ascii="Calibri" w:hAnsi="Calibri"/>
          <w:sz w:val="22"/>
          <w:szCs w:val="22"/>
        </w:rPr>
        <w:t xml:space="preserve">Before discussing the dashboard, it is important to understand the six main categories of employee relations risk that this project looks at. Each of these categories is measured as a rate, meaning the number of cases for every hundred employees. This makes the comparison fair, because a small branch with fifty employees cannot be compared directly with a big branch of five hundred employees. By using rates, the dashboard brings every branch to the same scale.</w:t>
      </w:r>
    </w:p>
    <w:p>
      <w:pPr>
        <w:spacing w:before="0" w:after="120"/>
        <w:jc w:val="both"/>
      </w:pPr>
      <w:r>
        <w:rPr>
          <w:rFonts w:ascii="Calibri" w:hAnsi="Calibri"/>
          <w:sz w:val="22"/>
          <w:szCs w:val="22"/>
        </w:rPr>
        <w:t xml:space="preserve">Grievance: A grievance is a complaint or a feeling of unfairness that an employee raises. It may be about salary, working hours, behaviour of a senior, transfer, promotion, or any other issue. If grievances are not solved in time, they can turn into bigger disputes and even legal cases. A high number of grievances in a branch usually shows poor management or poor communication.</w:t>
      </w:r>
    </w:p>
    <w:p>
      <w:pPr>
        <w:spacing w:before="0" w:after="120"/>
        <w:jc w:val="both"/>
      </w:pPr>
      <w:r>
        <w:rPr>
          <w:rFonts w:ascii="Calibri" w:hAnsi="Calibri"/>
          <w:sz w:val="22"/>
          <w:szCs w:val="22"/>
        </w:rPr>
        <w:t xml:space="preserve">Disciplinary: Disciplinary action is taken when an employee breaks the rules of the bank. It can be a warning letter, suspension, or dismissal. A rising number of disciplinary cases in one branch may show that supervision is weak or that the working culture is not healthy.</w:t>
      </w:r>
    </w:p>
    <w:p>
      <w:pPr>
        <w:spacing w:before="0" w:after="120"/>
        <w:jc w:val="both"/>
      </w:pPr>
      <w:r>
        <w:rPr>
          <w:rFonts w:ascii="Calibri" w:hAnsi="Calibri"/>
          <w:sz w:val="22"/>
          <w:szCs w:val="22"/>
        </w:rPr>
        <w:t xml:space="preserve">Absenteeism: Absenteeism means staying away from work without a proper reason. Small amounts of leave are normal, but a pattern such as taking leave mostly on Mondays and Fridays, or long repeated medical leaves, is a warning sign. A high absenteeism rate increases the workload on others and reduces the performance of the branch.</w:t>
      </w:r>
    </w:p>
    <w:p>
      <w:pPr>
        <w:spacing w:before="0" w:after="120"/>
        <w:jc w:val="both"/>
      </w:pPr>
      <w:r>
        <w:rPr>
          <w:rFonts w:ascii="Calibri" w:hAnsi="Calibri"/>
          <w:sz w:val="22"/>
          <w:szCs w:val="22"/>
        </w:rPr>
        <w:t xml:space="preserve">Attrition: Attrition means employees leaving the organisation. Some leaving is natural, but if good performers leave again and again, the bank loses talent, and it has to spend money on hiring and training new people. Regrettable attrition means losing employees that the bank actually wanted to keep.</w:t>
      </w:r>
    </w:p>
    <w:p>
      <w:pPr>
        <w:spacing w:before="0" w:after="120"/>
        <w:jc w:val="both"/>
      </w:pPr>
      <w:r>
        <w:rPr>
          <w:rFonts w:ascii="Calibri" w:hAnsi="Calibri"/>
          <w:sz w:val="22"/>
          <w:szCs w:val="22"/>
        </w:rPr>
        <w:t xml:space="preserve">Whistleblower: A whistleblower is an employee who reports a serious wrong doing like fraud or corruption. A healthy organisation encourages such reporting. This project tracks whistleblower reports and also whether the investigations are completed in time.</w:t>
      </w:r>
    </w:p>
    <w:p>
      <w:pPr>
        <w:spacing w:before="0" w:after="120"/>
        <w:jc w:val="both"/>
      </w:pPr>
      <w:r>
        <w:rPr>
          <w:rFonts w:ascii="Calibri" w:hAnsi="Calibri"/>
          <w:sz w:val="22"/>
          <w:szCs w:val="22"/>
        </w:rPr>
        <w:t xml:space="preserve">Staff Accountability: This is a supporting category which records whether the staff members are being held responsible for their duties and whether corrective actions are taken after an incident. It helps to build a culture where everyone is answerable for their work.</w:t>
      </w:r>
    </w:p>
    <w:p>
      <w:pPr>
        <w:spacing w:before="220" w:after="100"/>
      </w:pPr>
      <w:r>
        <w:rPr>
          <w:rFonts w:ascii="Calibri" w:hAnsi="Calibri"/>
          <w:b/>
          <w:sz w:val="26"/>
          <w:szCs w:val="26"/>
          <w:color w:val="1F4E79"/>
        </w:rPr>
        <w:t xml:space="preserve">2.1 Aim and Objectives of the Project</w:t>
      </w:r>
    </w:p>
    <w:p>
      <w:pPr>
        <w:spacing w:before="0" w:after="120"/>
        <w:jc w:val="both"/>
      </w:pPr>
      <w:r>
        <w:rPr>
          <w:rFonts w:ascii="Calibri" w:hAnsi="Calibri"/>
          <w:sz w:val="22"/>
          <w:szCs w:val="22"/>
        </w:rPr>
        <w:t xml:space="preserve">The aim of the project is to design and develop a web based dashboard that measures, explains and predicts the employee relations risk of every branch of a bank, and to help the management take timely and correct decisions. To achieve this aim, the project has the following objectives:</w:t>
      </w:r>
    </w:p>
    <w:p>
      <w:pPr>
        <w:spacing w:before="0" w:after="120"/>
        <w:jc w:val="both"/>
      </w:pPr>
      <w:r>
        <w:rPr>
          <w:rFonts w:ascii="Calibri" w:hAnsi="Calibri"/>
          <w:sz w:val="22"/>
          <w:szCs w:val="22"/>
        </w:rPr>
        <w:t xml:space="preserve">1. To collect and combine the employee relations data from different sources such as employees, branches, events, monthly KPIs and cases into one system.</w:t>
      </w:r>
    </w:p>
    <w:p>
      <w:pPr>
        <w:spacing w:before="0" w:after="120"/>
        <w:jc w:val="both"/>
      </w:pPr>
      <w:r>
        <w:rPr>
          <w:rFonts w:ascii="Calibri" w:hAnsi="Calibri"/>
          <w:sz w:val="22"/>
          <w:szCs w:val="22"/>
        </w:rPr>
        <w:t xml:space="preserve">2. To give every branch a single risk score between 0 and 10, so that risky branches can be identified easily.</w:t>
      </w:r>
    </w:p>
    <w:p>
      <w:pPr>
        <w:spacing w:before="0" w:after="120"/>
        <w:jc w:val="both"/>
      </w:pPr>
      <w:r>
        <w:rPr>
          <w:rFonts w:ascii="Calibri" w:hAnsi="Calibri"/>
          <w:sz w:val="22"/>
          <w:szCs w:val="22"/>
        </w:rPr>
        <w:t xml:space="preserve">3. To convert the numbers into simple written insights that a non technical manager can understand.</w:t>
      </w:r>
    </w:p>
    <w:p>
      <w:pPr>
        <w:spacing w:before="0" w:after="120"/>
        <w:jc w:val="both"/>
      </w:pPr>
      <w:r>
        <w:rPr>
          <w:rFonts w:ascii="Calibri" w:hAnsi="Calibri"/>
          <w:sz w:val="22"/>
          <w:szCs w:val="22"/>
        </w:rPr>
        <w:t xml:space="preserve">4. To build machine learning models that predict which employees may leave and which grievances may escalate.</w:t>
      </w:r>
    </w:p>
    <w:p>
      <w:pPr>
        <w:spacing w:before="0" w:after="120"/>
        <w:jc w:val="both"/>
      </w:pPr>
      <w:r>
        <w:rPr>
          <w:rFonts w:ascii="Calibri" w:hAnsi="Calibri"/>
          <w:sz w:val="22"/>
          <w:szCs w:val="22"/>
        </w:rPr>
        <w:t xml:space="preserve">5. To find groups or hotspots of branches that have similar and rising risk.</w:t>
      </w:r>
    </w:p>
    <w:p>
      <w:pPr>
        <w:spacing w:before="0" w:after="120"/>
        <w:jc w:val="both"/>
      </w:pPr>
      <w:r>
        <w:rPr>
          <w:rFonts w:ascii="Calibri" w:hAnsi="Calibri"/>
          <w:sz w:val="22"/>
          <w:szCs w:val="22"/>
        </w:rPr>
        <w:t xml:space="preserve">6. To forecast the risk for the next few months using time series analysis.</w:t>
      </w:r>
    </w:p>
    <w:p>
      <w:pPr>
        <w:spacing w:before="0" w:after="120"/>
        <w:jc w:val="both"/>
      </w:pPr>
      <w:r>
        <w:rPr>
          <w:rFonts w:ascii="Calibri" w:hAnsi="Calibri"/>
          <w:sz w:val="22"/>
          <w:szCs w:val="22"/>
        </w:rPr>
        <w:t xml:space="preserve">7. To provide a what if simulator that shows the effect of a corrective action before it is actually taken.</w:t>
      </w:r>
    </w:p>
    <w:p>
      <w:pPr>
        <w:spacing w:before="0" w:after="120"/>
        <w:jc w:val="both"/>
      </w:pPr>
      <w:r>
        <w:rPr>
          <w:rFonts w:ascii="Calibri" w:hAnsi="Calibri"/>
          <w:sz w:val="22"/>
          <w:szCs w:val="22"/>
        </w:rPr>
        <w:t xml:space="preserve">8. To add an AI assistant that answers questions about the data in natural language.</w:t>
      </w:r>
    </w:p>
    <w:p>
      <w:pPr>
        <w:spacing w:before="0" w:after="120"/>
        <w:jc w:val="both"/>
      </w:pPr>
      <w:r>
        <w:rPr>
          <w:rFonts w:ascii="Calibri" w:hAnsi="Calibri"/>
          <w:sz w:val="22"/>
          <w:szCs w:val="22"/>
        </w:rPr>
        <w:t xml:space="preserve">9. To make the dashboard fast, safe and easy to use.</w:t>
      </w:r>
    </w:p>
    <w:p>
      <w:pPr>
        <w:spacing w:before="220" w:after="100"/>
      </w:pPr>
      <w:r>
        <w:rPr>
          <w:rFonts w:ascii="Calibri" w:hAnsi="Calibri"/>
          <w:b/>
          <w:sz w:val="26"/>
          <w:szCs w:val="26"/>
          <w:color w:val="1F4E79"/>
        </w:rPr>
        <w:t xml:space="preserve">3. Data Used in the Project</w:t>
      </w:r>
    </w:p>
    <w:p>
      <w:pPr>
        <w:spacing w:before="0" w:after="120"/>
        <w:jc w:val="both"/>
      </w:pPr>
      <w:r>
        <w:rPr>
          <w:rFonts w:ascii="Calibri" w:hAnsi="Calibri"/>
          <w:sz w:val="22"/>
          <w:szCs w:val="22"/>
        </w:rPr>
        <w:t xml:space="preserve">The project uses the employee relations data of the bank stored in parquet files, which are a fast and space saving file format. The data is divided into five main tables. The first table is Branches, which contains 32 branches along with their branch id, branch name, city, region and archetype. The second table is Employees, which contains 2,593 employee records. Each record has the employee id, branch id, department, grade, age, tenure in years, performance rating, a base flight risk value and a flag that shows whether the employee is a high performer.</w:t>
      </w:r>
    </w:p>
    <w:p>
      <w:pPr>
        <w:spacing w:before="0" w:after="120"/>
        <w:jc w:val="both"/>
      </w:pPr>
      <w:r>
        <w:rPr>
          <w:rFonts w:ascii="Calibri" w:hAnsi="Calibri"/>
          <w:sz w:val="22"/>
          <w:szCs w:val="22"/>
        </w:rPr>
        <w:t xml:space="preserve">The third table is Events, which is the most important table. It contains 3,697 employee relations events. Each event has an event id, the date of the event, the branch, the employee, the category (such as Grievance or Attrition), the subtype, the severity from 1 to 5, whether the case was escalated, and whether it was resolved. The fourth table is the Monthly KPIs, which contains 384 rows of monthly values for each branch. These values include grievance rate, disciplinary rate, absenteeism rate, annualised attrition rate, whistleblower rate and grievance escalation rate. The fifth table is Cases, which stores the case id, stage, status, the investigator, the number of days the case is open, and whether the service level agreement was broken.</w:t>
      </w:r>
    </w:p>
    <w:p>
      <w:pPr>
        <w:spacing w:before="0" w:after="120"/>
        <w:jc w:val="both"/>
      </w:pPr>
      <w:r>
        <w:rPr>
          <w:rFonts w:ascii="Calibri" w:hAnsi="Calibri"/>
          <w:sz w:val="22"/>
          <w:szCs w:val="22"/>
        </w:rPr>
        <w:t xml:space="preserve">One important point about the data is that most of it belongs to the year 2023. This is a small limitation, but the project is designed so that more data can be added later without changing the code. Since the data is loaded once and then used many times, the project caches it so that the dashboard does not slow down.</w:t>
      </w:r>
    </w:p>
    <w:p>
      <w:pPr>
        <w:spacing w:before="220" w:after="100"/>
      </w:pPr>
      <w:r>
        <w:rPr>
          <w:rFonts w:ascii="Calibri" w:hAnsi="Calibri"/>
          <w:b/>
          <w:sz w:val="26"/>
          <w:szCs w:val="26"/>
          <w:color w:val="1F4E79"/>
        </w:rPr>
        <w:t xml:space="preserve">4. Technology Used</w:t>
      </w:r>
    </w:p>
    <w:p>
      <w:pPr>
        <w:spacing w:before="0" w:after="120"/>
        <w:jc w:val="both"/>
      </w:pPr>
      <w:r>
        <w:rPr>
          <w:rFonts w:ascii="Calibri" w:hAnsi="Calibri"/>
          <w:sz w:val="22"/>
          <w:szCs w:val="22"/>
        </w:rPr>
        <w:t xml:space="preserve">The project has been developed using free and open source tools. The main programming language is Python, which is simple to read and has a large collection of libraries for data and machine learning. The user interface has been built with Streamlit. Streamlit is a Python library that allows a programmer to create a web app using simple Python code, without writing any HTML or CSS from scratch. This made it possible to focus on the logic instead of on web design.</w:t>
      </w:r>
    </w:p>
    <w:p>
      <w:pPr>
        <w:spacing w:before="0" w:after="120"/>
        <w:jc w:val="both"/>
      </w:pPr>
      <w:r>
        <w:rPr>
          <w:rFonts w:ascii="Calibri" w:hAnsi="Calibri"/>
          <w:sz w:val="22"/>
          <w:szCs w:val="22"/>
        </w:rPr>
        <w:t xml:space="preserve">For handling the data, the project uses pandas and numpy. Pandas is used for loading, merging, filtering and grouping the data, while numpy is used for numerical calculations such as averages and trends. For drawing the charts, the project uses Plotly, which creates interactive graphs that the user can zoom and hover over. For machine learning, the project uses scikit-learn and XGBoost. Scikit-learn provides tools like the standard scaler, the train and test split, and the DBSCAN clustering algorithm, while XGBoost provides a powerful and fast gradient boosting model for classification.</w:t>
      </w:r>
    </w:p>
    <w:p>
      <w:pPr>
        <w:spacing w:before="0" w:after="120"/>
        <w:jc w:val="both"/>
      </w:pPr>
      <w:r>
        <w:rPr>
          <w:rFonts w:ascii="Calibri" w:hAnsi="Calibri"/>
          <w:sz w:val="22"/>
          <w:szCs w:val="22"/>
        </w:rPr>
        <w:t xml:space="preserve">For forecasting future values, the project uses Prophet, which is a time series forecasting library. Prophet prepares and fits its statistical model using a backend tool called cmdstanpy, which performs the heavy mathematical calculations. For the artificial intelligence assistant, the project uses the Groq API, which gives very fast access to a large language model. Finally, the project uses Git and GitHub for version control and Streamlit Community Cloud for hosting, so that the dashboard can be shared online with a simple link.</w:t>
      </w:r>
    </w:p>
    <w:p>
      <w:pPr>
        <w:spacing w:before="220" w:after="100"/>
      </w:pPr>
      <w:r>
        <w:rPr>
          <w:rFonts w:ascii="Calibri" w:hAnsi="Calibri"/>
          <w:b/>
          <w:sz w:val="26"/>
          <w:szCs w:val="26"/>
          <w:color w:val="1F4E79"/>
        </w:rPr>
        <w:t xml:space="preserve">5. Structure of the Dashboard</w:t>
      </w:r>
    </w:p>
    <w:p>
      <w:pPr>
        <w:spacing w:before="0" w:after="120"/>
        <w:jc w:val="both"/>
      </w:pPr>
      <w:r>
        <w:rPr>
          <w:rFonts w:ascii="Calibri" w:hAnsi="Calibri"/>
          <w:sz w:val="22"/>
          <w:szCs w:val="22"/>
        </w:rPr>
        <w:t xml:space="preserve">The dashboard is divided into four main pages, and the user can move between them using buttons at the top. Every page reads the same filtered data, so the experience remains consistent. A sidebar on the left holds the global filters and a small chat box, so that the filters and the assistant are always available.</w:t>
      </w:r>
    </w:p>
    <w:p>
      <w:pPr>
        <w:spacing w:before="0" w:after="120"/>
        <w:jc w:val="both"/>
      </w:pPr>
      <w:r>
        <w:rPr>
          <w:rFonts w:ascii="Calibri" w:hAnsi="Calibri"/>
          <w:sz w:val="22"/>
          <w:szCs w:val="22"/>
        </w:rPr>
        <w:t xml:space="preserve">5.1 Executive Overview. This is the first page and it shows the overall health of the organisation. At the top there are four KPI cards: the organisation risk score, the number of high risk branches, the number of critical branches, and the number of active predictive alerts. Below this, important alerts are shown so that the management can see at a glance what needs attention. Then the page shows a branch risk heatmap that compares regions and categories, a category mix chart that shows which category is causing the most events, a risk score trend chart, and a chart that shows the relationship between grievance rate and attrition rate. Finally, a table lists the top risk branches with their risk score and convergence index.</w:t>
      </w:r>
    </w:p>
    <w:p>
      <w:pPr>
        <w:spacing w:before="0" w:after="120"/>
        <w:jc w:val="both"/>
      </w:pPr>
      <w:r>
        <w:rPr>
          <w:rFonts w:ascii="Calibri" w:hAnsi="Calibri"/>
          <w:sz w:val="22"/>
          <w:szCs w:val="22"/>
        </w:rPr>
        <w:t xml:space="preserve">5.2 Branch Deep-Dive. This page lets the user study one branch in detail. The user selects a branch from a drop down list. The page then shows a risk gauge, KPI cards for each ER category, and a convergence indicator. After this, the page has five tabs. The first tab shows a radar chart that compares the branch with the industry average. The second tab shows a department level breakdown. The third tab shows a tenure versus risk matrix that helps to understand which employees are at risk. The fourth tab shows peer benchmarking, where the branch is compared with other branches of the same region. The fifth tab shows the three month forecasts for each category. At the end, the recent events of the last ninety days are listed.</w:t>
      </w:r>
    </w:p>
    <w:p>
      <w:pPr>
        <w:spacing w:before="0" w:after="120"/>
        <w:jc w:val="both"/>
      </w:pPr>
      <w:r>
        <w:rPr>
          <w:rFonts w:ascii="Calibri" w:hAnsi="Calibri"/>
          <w:sz w:val="22"/>
          <w:szCs w:val="22"/>
        </w:rPr>
        <w:t xml:space="preserve">5.3 Predictive Analytics. This page is the heart of the machine learning part of the project. It has five tabs. The first tab shows employee attrition risk, where each employee is given a probability of leaving. The second tab shows grievance escalation risk, where each open grievance is given a probability of escalating. The third tab shows hotspot detection, where branches with similar risk are grouped together using clustering. The fourth tab shows forecasts for the organisation or for a selected branch. The fifth tab is a what if simulator that shows the effect of different corrective actions. The user can change the settings using sliders, such as the number of top employees to show or the neighbourhood radius for clustering, and the results update immediately.</w:t>
      </w:r>
    </w:p>
    <w:p>
      <w:pPr>
        <w:spacing w:before="0" w:after="120"/>
        <w:jc w:val="both"/>
      </w:pPr>
      <w:r>
        <w:rPr>
          <w:rFonts w:ascii="Calibri" w:hAnsi="Calibri"/>
          <w:sz w:val="22"/>
          <w:szCs w:val="22"/>
        </w:rPr>
        <w:t xml:space="preserve">5.4 AI Insights Assistant. This page is a chat window. The user can type any question about the data, or can click on ready made quick questions. The assistant replies in simple language. It also shows a few quick insight cards and an expandable panel that displays the exact context which is sent to the AI, so the process remains transparent.</w:t>
      </w:r>
    </w:p>
    <w:p>
      <w:pPr>
        <w:spacing w:before="220" w:after="100"/>
      </w:pPr>
      <w:r>
        <w:rPr>
          <w:rFonts w:ascii="Calibri" w:hAnsi="Calibri"/>
          <w:b/>
          <w:sz w:val="26"/>
          <w:szCs w:val="26"/>
          <w:color w:val="1F4E79"/>
        </w:rPr>
        <w:t xml:space="preserve">6. How the Risk Score is Calculated</w:t>
      </w:r>
    </w:p>
    <w:p>
      <w:pPr>
        <w:spacing w:before="0" w:after="120"/>
        <w:jc w:val="both"/>
      </w:pPr>
      <w:r>
        <w:rPr>
          <w:rFonts w:ascii="Calibri" w:hAnsi="Calibri"/>
          <w:sz w:val="22"/>
          <w:szCs w:val="22"/>
        </w:rPr>
        <w:t xml:space="preserve">The most important number in the dashboard is the branch risk score. It is a single value between 0 and 10 that summarises how risky a branch is. This score is not taken directly from the data; it is calculated by combining the different KPI values using a weighted formula. Each category is first converted to a value on the same 0 to 10 scale, and then multiplied by a weight that shows how important that category is. The weighted values are then added together. At the end, the total is limited to the range of 0 to 10 using a simple cap.</w:t>
      </w:r>
    </w:p>
    <w:p>
      <w:pPr>
        <w:spacing w:before="0" w:after="120"/>
        <w:jc w:val="both"/>
      </w:pPr>
      <w:r>
        <w:rPr>
          <w:rFonts w:ascii="Calibri" w:hAnsi="Calibri"/>
          <w:sz w:val="22"/>
          <w:szCs w:val="22"/>
        </w:rPr>
        <w:t xml:space="preserve">The categories and their weights are as follows: Grievance has a weight of 0.25, Attrition has a weight of 0.20, Disciplinary has a weight of 0.20, Absenteeism has a weight of 0.15, Whistleblower has a weight of 0.10, and Escalation has a weight of 0.10. This means grievance and attrition are treated as the most serious risks, because both of them directly affect the morale of the employees and the reputation of the bank. Each category value is multiplied by a scaling factor before it is capped, so that the number becomes meaningful on the 0 to 10 scale. For example, the grievance rate is multiplied by 2 and the whistleblower rate is multiplied by 20, because whistleblower numbers are naturally very small.</w:t>
      </w:r>
    </w:p>
    <w:p>
      <w:pPr>
        <w:spacing w:before="0" w:after="120"/>
        <w:jc w:val="both"/>
      </w:pPr>
      <w:r>
        <w:rPr>
          <w:rFonts w:ascii="Calibri" w:hAnsi="Calibri"/>
          <w:sz w:val="22"/>
          <w:szCs w:val="22"/>
        </w:rPr>
        <w:t xml:space="preserve">Once the score is ready, it is placed in a band. A score below 3 is called Low risk, a score from 3 to 5 is called Medium risk, a score from 5 to 7 is called High risk, and a score of 7 and above is called Critical. These bands make it easy for the management to decide how urgently a branch needs attention. The score is shown with a matching colour, such as green for low risk and red for critical risk, so that the message is clear even at a quick look.</w:t>
      </w:r>
    </w:p>
    <w:p>
      <w:pPr>
        <w:spacing w:before="220" w:after="100"/>
      </w:pPr>
      <w:r>
        <w:rPr>
          <w:rFonts w:ascii="Calibri" w:hAnsi="Calibri"/>
          <w:b/>
          <w:sz w:val="26"/>
          <w:szCs w:val="26"/>
          <w:color w:val="1F4E79"/>
        </w:rPr>
        <w:t xml:space="preserve">7. Trend, Convergence and Peer Comparison</w:t>
      </w:r>
    </w:p>
    <w:p>
      <w:pPr>
        <w:spacing w:before="0" w:after="120"/>
        <w:jc w:val="both"/>
      </w:pPr>
      <w:r>
        <w:rPr>
          <w:rFonts w:ascii="Calibri" w:hAnsi="Calibri"/>
          <w:sz w:val="22"/>
          <w:szCs w:val="22"/>
        </w:rPr>
        <w:t xml:space="preserve">A single risk score tells us the present situation, but it does not tell us the direction in which the branch is moving. To solve this, the project calculates the trend by fitting a straight line through the recent risk scores of a branch. If the slope of this line is clearly positive, the branch is marked as Worsening; if it is clearly negative, it is marked as Improving; and if it is almost flat, it is marked as Stable.</w:t>
      </w:r>
    </w:p>
    <w:p>
      <w:pPr>
        <w:spacing w:before="0" w:after="120"/>
        <w:jc w:val="both"/>
      </w:pPr>
      <w:r>
        <w:rPr>
          <w:rFonts w:ascii="Calibri" w:hAnsi="Calibri"/>
          <w:sz w:val="22"/>
          <w:szCs w:val="22"/>
        </w:rPr>
        <w:t xml:space="preserve">The project also calculates a convergence index. Convergence means that several risk categories are rising at the same time in the same branch. When many problems increase together, it usually points to a deeper, systemic issue rather than a single small incident. The convergence index is a value between 0 and 1, where a higher value means that more categories are rising together with a greater magnitude. A branch with high convergence is given special attention because such branches can quickly become critical. Along with this, the peer comparison feature compares a branch with other branches of the same region, which gives a fair idea of whether the branch is doing better or worse than its neighbours.</w:t>
      </w:r>
    </w:p>
    <w:p>
      <w:pPr>
        <w:spacing w:before="220" w:after="100"/>
      </w:pPr>
      <w:r>
        <w:rPr>
          <w:rFonts w:ascii="Calibri" w:hAnsi="Calibri"/>
          <w:b/>
          <w:sz w:val="26"/>
          <w:szCs w:val="26"/>
          <w:color w:val="1F4E79"/>
        </w:rPr>
        <w:t xml:space="preserve">8. Predictive Models</w:t>
      </w:r>
    </w:p>
    <w:p>
      <w:pPr>
        <w:spacing w:before="0" w:after="120"/>
        <w:jc w:val="both"/>
      </w:pPr>
      <w:r>
        <w:rPr>
          <w:rFonts w:ascii="Calibri" w:hAnsi="Calibri"/>
          <w:sz w:val="22"/>
          <w:szCs w:val="22"/>
        </w:rPr>
        <w:t xml:space="preserve">The project uses two machine learning models for prediction. The first model predicts employee attrition risk, and the second model predicts grievance escalation risk. Both models are trained once when the dashboard starts and are then reused, which keeps the dashboard fast.</w:t>
      </w:r>
    </w:p>
    <w:p>
      <w:pPr>
        <w:spacing w:before="0" w:after="120"/>
        <w:jc w:val="both"/>
      </w:pPr>
      <w:r>
        <w:rPr>
          <w:rFonts w:ascii="Calibri" w:hAnsi="Calibri"/>
          <w:sz w:val="22"/>
          <w:szCs w:val="22"/>
        </w:rPr>
        <w:t xml:space="preserve">8.1 Attrition Risk Model. This model tries to answer a simple question: which employees are most likely to leave the bank? The features used to train the model are the tenure of the employee, age, performance rating, the base flight risk value, whether the employee is a high performer, the recent ER event counts of the employee, and the average risk of the branch. The target is whether the employee actually left in the last quarter. The project uses XGBoost, which is a gradient boosting model, because it is fast and gives good results. If there are very few positive examples, the model switches to a simple rule based ranking instead of failing.</w:t>
      </w:r>
    </w:p>
    <w:p>
      <w:pPr>
        <w:spacing w:before="0" w:after="120"/>
        <w:jc w:val="both"/>
      </w:pPr>
      <w:r>
        <w:rPr>
          <w:rFonts w:ascii="Calibri" w:hAnsi="Calibri"/>
          <w:sz w:val="22"/>
          <w:szCs w:val="22"/>
        </w:rPr>
        <w:t xml:space="preserve">8.2 Escalation Risk Model. This second model tries to predict which open grievances may escalate into serious disputes. The features used here are the severity of the grievance, the square of the severity, the month, the branch grievance rate, the branch escalation rate, the branch risk, the tenure of the employee, the grade and the performance rating. The target is whether the grievance was actually escalated. The model then gives each open grievance a probability of escalation, and this helps the management to focus on the cases that need immediate action.</w:t>
      </w:r>
    </w:p>
    <w:p>
      <w:pPr>
        <w:spacing w:before="220" w:after="100"/>
      </w:pPr>
      <w:r>
        <w:rPr>
          <w:rFonts w:ascii="Calibri" w:hAnsi="Calibri"/>
          <w:b/>
          <w:sz w:val="26"/>
          <w:szCs w:val="26"/>
          <w:color w:val="1F4E79"/>
        </w:rPr>
        <w:t xml:space="preserve">9. Hotspot Detection and Forecasting</w:t>
      </w:r>
    </w:p>
    <w:p>
      <w:pPr>
        <w:spacing w:before="0" w:after="120"/>
        <w:jc w:val="both"/>
      </w:pPr>
      <w:r>
        <w:rPr>
          <w:rFonts w:ascii="Calibri" w:hAnsi="Calibri"/>
          <w:sz w:val="22"/>
          <w:szCs w:val="22"/>
        </w:rPr>
        <w:t xml:space="preserve">9.1 Hotspot Detection. Hotspot detection is done using a clustering algorithm called DBSCAN. Clustering means grouping similar items together. In this project, every branch is described by its KPI values, such as grievance rate, disciplinary rate, absenteeism rate, attrition rate, whistleblower rate and escalation rate. Before clustering, these values are scaled using a standard scaler so that no single category dominates the result just because its numbers are larger. DBSCAN then groups the branches that are close to each other in this multi dimensional space. Branches that do not fit in any group are treated as noise and are marked separately. The result is a set of clusters, and each cluster represents a group of branches that share a similar risk pattern. This is very useful because, instead of treating each branch separately, the management can design one common solution for a whole cluster.</w:t>
      </w:r>
    </w:p>
    <w:p>
      <w:pPr>
        <w:spacing w:before="0" w:after="120"/>
        <w:jc w:val="both"/>
      </w:pPr>
      <w:r>
        <w:rPr>
          <w:rFonts w:ascii="Calibri" w:hAnsi="Calibri"/>
          <w:sz w:val="22"/>
          <w:szCs w:val="22"/>
        </w:rPr>
        <w:t xml:space="preserve">9.2 Forecasting. Forecasting means predicting future values from past values. The project uses the Prophet library for this purpose. Prophet is well suited for monthly business data because it can handle trends and seasonal patterns. For every branch, the project takes the monthly KPI values and converts them into a time series with a date and a value. A model is then fitted and asked to predict the next few months. Along with the predicted value, Prophet also gives an upper and a lower limit, which together form a confidence interval. This interval is important because it honestly shows the uncertainty in the prediction. If Prophet is not available or the data is too short, the project automatically falls back to a simple straight line forecast, so the page never breaks.</w:t>
      </w:r>
    </w:p>
    <w:p>
      <w:pPr>
        <w:spacing w:before="220" w:after="100"/>
      </w:pPr>
      <w:r>
        <w:rPr>
          <w:rFonts w:ascii="Calibri" w:hAnsi="Calibri"/>
          <w:b/>
          <w:sz w:val="26"/>
          <w:szCs w:val="26"/>
          <w:color w:val="1F4E79"/>
        </w:rPr>
        <w:t xml:space="preserve">10. What-If Simulator</w:t>
      </w:r>
    </w:p>
    <w:p>
      <w:pPr>
        <w:spacing w:before="0" w:after="120"/>
        <w:jc w:val="both"/>
      </w:pPr>
      <w:r>
        <w:rPr>
          <w:rFonts w:ascii="Calibri" w:hAnsi="Calibri"/>
          <w:sz w:val="22"/>
          <w:szCs w:val="22"/>
        </w:rPr>
        <w:t xml:space="preserve">The what if simulator is a very practical feature. It allows the user to imagine a corrective action and to see how much it might reduce the risk score, without actually applying it. The user selects a branch, an intervention type, and an intensity level. The available interventions include grievance mediation, manager training, a wellbeing programme, a compensation review, policy reinforcement, and whistleblower protection.</w:t>
      </w:r>
    </w:p>
    <w:p>
      <w:pPr>
        <w:spacing w:before="0" w:after="120"/>
        <w:jc w:val="both"/>
      </w:pPr>
      <w:r>
        <w:rPr>
          <w:rFonts w:ascii="Calibri" w:hAnsi="Calibri"/>
          <w:sz w:val="22"/>
          <w:szCs w:val="22"/>
        </w:rPr>
        <w:t xml:space="preserve">Each intervention has a fixed effect on certain categories. For example, manager training reduces the grievance rate, the disciplinary rate and the attrition rate, while a wellbeing programme reduces absenteeism and attrition. The intensity level decides how strongly the effect is applied. The simulator recalculates the risk score with these reductions and shows the current risk, the projected risk, and the percentage reduction. It can also compare all the interventions side by side in a chart. This feature is helpful because it lets the management see the expected benefit of a plan before spending money and effort on it.</w:t>
      </w:r>
    </w:p>
    <w:p>
      <w:pPr>
        <w:spacing w:before="220" w:after="100"/>
      </w:pPr>
      <w:r>
        <w:rPr>
          <w:rFonts w:ascii="Calibri" w:hAnsi="Calibri"/>
          <w:b/>
          <w:sz w:val="26"/>
          <w:szCs w:val="26"/>
          <w:color w:val="1F4E79"/>
        </w:rPr>
        <w:t xml:space="preserve">10.1 AI Insights Assistant</w:t>
      </w:r>
    </w:p>
    <w:p>
      <w:pPr>
        <w:spacing w:before="0" w:after="120"/>
        <w:jc w:val="both"/>
      </w:pPr>
      <w:r>
        <w:rPr>
          <w:rFonts w:ascii="Calibri" w:hAnsi="Calibri"/>
          <w:sz w:val="22"/>
          <w:szCs w:val="22"/>
        </w:rPr>
        <w:t xml:space="preserve">The AI assistant is the most modern feature of the project. It allows the user to ask questions in plain English and get answers. The assistant works in two modes. The first mode is the Template mode, which is instant, free and always works even without an internet connection. In this mode, the project builds the answer using ready made templates. Depending on the keywords in the question, and depending on whether the question is about the organisation, a branch, a category or a prediction, a suitable template is selected and filled with the real numbers from the data.</w:t>
      </w:r>
    </w:p>
    <w:p>
      <w:pPr>
        <w:spacing w:before="0" w:after="120"/>
        <w:jc w:val="both"/>
      </w:pPr>
      <w:r>
        <w:rPr>
          <w:rFonts w:ascii="Calibri" w:hAnsi="Calibri"/>
          <w:sz w:val="22"/>
          <w:szCs w:val="22"/>
        </w:rPr>
        <w:t xml:space="preserve">The second mode is the Enhanced mode, which uses the Groq API and a large language model named openai/gpt-oss-120b. In this mode, the project first prepares a short summary of the important facts from the data, such as the organisation risk score, the top risk drivers, the highest risk branches and the active alerts. This summary is sent to the language model along with the user's question. The model then writes a proper, well explained answer that includes a direct answer, the likely root causes, recommended actions, and predictive implications.</w:t>
      </w:r>
    </w:p>
    <w:p>
      <w:pPr>
        <w:spacing w:before="0" w:after="120"/>
        <w:jc w:val="both"/>
      </w:pPr>
      <w:r>
        <w:rPr>
          <w:rFonts w:ascii="Calibri" w:hAnsi="Calibri"/>
          <w:sz w:val="22"/>
          <w:szCs w:val="22"/>
        </w:rPr>
        <w:t xml:space="preserve">The assistant is safe by design. If the API key is not available, or if the internet is down, the assistant quietly falls back to the Template mode instead of showing an error. The key is never written in the code; it is stored in a secret file, so that it does not get leaked. The assistant also shows the exact context that is sent to the AI, which keeps the whole process transparent and trustworthy.</w:t>
      </w:r>
    </w:p>
    <w:p>
      <w:pPr>
        <w:spacing w:before="220" w:after="100"/>
      </w:pPr>
      <w:r>
        <w:rPr>
          <w:rFonts w:ascii="Calibri" w:hAnsi="Calibri"/>
          <w:b/>
          <w:sz w:val="26"/>
          <w:szCs w:val="26"/>
          <w:color w:val="1F4E79"/>
        </w:rPr>
        <w:t xml:space="preserve">11. Filters and User Interaction</w:t>
      </w:r>
    </w:p>
    <w:p>
      <w:pPr>
        <w:spacing w:before="0" w:after="120"/>
        <w:jc w:val="both"/>
      </w:pPr>
      <w:r>
        <w:rPr>
          <w:rFonts w:ascii="Calibri" w:hAnsi="Calibri"/>
          <w:sz w:val="22"/>
          <w:szCs w:val="22"/>
        </w:rPr>
        <w:t xml:space="preserve">The dashboard provides a set of global filters in the sidebar. These filters include the region, the branch, the ER category, the subtype, the date range, the severity range, whether only escalated cases should be shown, and whether only resolved cases should be shown. When the user applies these filters, every page and every chart updates to show only the matching data. This allows the management to focus on one region, one branch, or one category at a time, and to ask very specific questions.</w:t>
      </w:r>
    </w:p>
    <w:p>
      <w:pPr>
        <w:spacing w:before="0" w:after="120"/>
        <w:jc w:val="both"/>
      </w:pPr>
      <w:r>
        <w:rPr>
          <w:rFonts w:ascii="Calibri" w:hAnsi="Calibri"/>
          <w:sz w:val="22"/>
          <w:szCs w:val="22"/>
        </w:rPr>
        <w:t xml:space="preserve">The filters are designed carefully. For example, the branch list changes according to the regions that are selected, and the subtype list changes according to the categories that are selected. The date range is automatically limited to the dates that actually exist in the data. A Reset button brings all the filters back to their default values. The dashboard also shows a small summary of the active filters, so the user always knows what they are looking at.</w:t>
      </w:r>
    </w:p>
    <w:p>
      <w:pPr>
        <w:spacing w:before="220" w:after="100"/>
      </w:pPr>
      <w:r>
        <w:rPr>
          <w:rFonts w:ascii="Calibri" w:hAnsi="Calibri"/>
          <w:b/>
          <w:sz w:val="26"/>
          <w:szCs w:val="26"/>
          <w:color w:val="1F4E79"/>
        </w:rPr>
        <w:t xml:space="preserve">12. Performance and Optimisation</w:t>
      </w:r>
    </w:p>
    <w:p>
      <w:pPr>
        <w:spacing w:before="0" w:after="120"/>
        <w:jc w:val="both"/>
      </w:pPr>
      <w:r>
        <w:rPr>
          <w:rFonts w:ascii="Calibri" w:hAnsi="Calibri"/>
          <w:sz w:val="22"/>
          <w:szCs w:val="22"/>
        </w:rPr>
        <w:t xml:space="preserve">A dashboard that shows heavy charts and runs machine learning models can become slow if it is not designed carefully. To avoid this problem, the project uses several smart techniques. First, the data is loaded only once and is then cached, so it is not read from the disk again and again. Second, the risk engine, which trains the machine learning models, is created only once for the whole server and is reused for every user. This means the attrition model and the escalation model are trained only once, and not on every click.</w:t>
      </w:r>
    </w:p>
    <w:p>
      <w:pPr>
        <w:spacing w:before="0" w:after="120"/>
        <w:jc w:val="both"/>
      </w:pPr>
      <w:r>
        <w:rPr>
          <w:rFonts w:ascii="Calibri" w:hAnsi="Calibri"/>
          <w:sz w:val="22"/>
          <w:szCs w:val="22"/>
        </w:rPr>
        <w:t xml:space="preserve">Third, the project adds a small memory cache to the most expensive calculations, such as the forecasts and the insight builders. If the same calculation is asked for again, the ready result is returned from the memory instantly, instead of being calculated a second time. This is very important because the forecasting library is slow, and the same forecast is often needed on more than one page. Fourth, all the heavy work is wrapped in loading spinners, so the user knows that the dashboard is working and has not frozen. Together, these steps keep the dashboard responsive and smooth even with thousands of records.</w:t>
      </w:r>
    </w:p>
    <w:p>
      <w:pPr>
        <w:spacing w:before="220" w:after="100"/>
      </w:pPr>
      <w:r>
        <w:rPr>
          <w:rFonts w:ascii="Calibri" w:hAnsi="Calibri"/>
          <w:b/>
          <w:sz w:val="26"/>
          <w:szCs w:val="26"/>
          <w:color w:val="1F4E79"/>
        </w:rPr>
        <w:t xml:space="preserve">13. Security Practices</w:t>
      </w:r>
    </w:p>
    <w:p>
      <w:pPr>
        <w:spacing w:before="0" w:after="120"/>
        <w:jc w:val="both"/>
      </w:pPr>
      <w:r>
        <w:rPr>
          <w:rFonts w:ascii="Calibri" w:hAnsi="Calibri"/>
          <w:sz w:val="22"/>
          <w:szCs w:val="22"/>
        </w:rPr>
        <w:t xml:space="preserve">Security has been given proper attention in the project. The most important point is that the Groq API key is never written directly in the code. It is kept in a separate secret file, and the code reads it from there. Because of this, even if the source code is shared with someone, the key remains safe. The secret file is also prevented from being uploaded to the internet by adding it to the ignore list. The Groq key can also be supplied through an environment variable, which is the recommended way on cloud servers.</w:t>
      </w:r>
    </w:p>
    <w:p>
      <w:pPr>
        <w:spacing w:before="0" w:after="120"/>
        <w:jc w:val="both"/>
      </w:pPr>
      <w:r>
        <w:rPr>
          <w:rFonts w:ascii="Calibri" w:hAnsi="Calibri"/>
          <w:sz w:val="22"/>
          <w:szCs w:val="22"/>
        </w:rPr>
        <w:t xml:space="preserve">Apart from the key, the project follows other good habits. The code is organised into separate modules with clear names, such as the risk engine, the insight generator, the filters and the chart factory. This makes the code easy to read, test and maintain. No personal or confidential data is hard coded anywhere, and the project does not show fake data when the real data is missing; instead, it clearly shows a message. This honesty is important because a wrong number in a risk dashboard can lead to a wrong decision.</w:t>
      </w:r>
    </w:p>
    <w:p>
      <w:pPr>
        <w:spacing w:before="220" w:after="100"/>
      </w:pPr>
      <w:r>
        <w:rPr>
          <w:rFonts w:ascii="Calibri" w:hAnsi="Calibri"/>
          <w:b/>
          <w:sz w:val="26"/>
          <w:szCs w:val="26"/>
          <w:color w:val="1F4E79"/>
        </w:rPr>
        <w:t xml:space="preserve">14. Deployment</w:t>
      </w:r>
    </w:p>
    <w:p>
      <w:pPr>
        <w:spacing w:before="0" w:after="120"/>
        <w:jc w:val="both"/>
      </w:pPr>
      <w:r>
        <w:rPr>
          <w:rFonts w:ascii="Calibri" w:hAnsi="Calibri"/>
          <w:sz w:val="22"/>
          <w:szCs w:val="22"/>
        </w:rPr>
        <w:t xml:space="preserve">The dashboard is designed so that it can be shared online in a few simple steps. The whole project is first uploaded to GitHub, which is a website that stores code and keeps a history of all the changes. While uploading, the secret file is left out so that the API key is not exposed. After this, the app is deployed on Streamlit Community Cloud, which is a free hosting service made specially for Streamlit apps. The user only needs to select the repository, the branch and the main file, and the app becomes available online with a simple link. The Groq API key is then added in the app's settings as a secret, and the Enhanced mode starts working.</w:t>
      </w:r>
    </w:p>
    <w:p>
      <w:pPr>
        <w:spacing w:before="220" w:after="100"/>
      </w:pPr>
      <w:r>
        <w:rPr>
          <w:rFonts w:ascii="Calibri" w:hAnsi="Calibri"/>
          <w:b/>
          <w:sz w:val="26"/>
          <w:szCs w:val="26"/>
          <w:color w:val="1F4E79"/>
        </w:rPr>
        <w:t xml:space="preserve">15. Benefits of the Project</w:t>
      </w:r>
    </w:p>
    <w:p>
      <w:pPr>
        <w:spacing w:before="0" w:after="120"/>
        <w:jc w:val="both"/>
      </w:pPr>
      <w:r>
        <w:rPr>
          <w:rFonts w:ascii="Calibri" w:hAnsi="Calibri"/>
          <w:sz w:val="22"/>
          <w:szCs w:val="22"/>
        </w:rPr>
        <w:t xml:space="preserve">The project has many benefits. It brings all the employee relations data of the bank into one place, so the management does not have to check different files. It turns the raw numbers into a single, easy to understand risk score. It also explains the reasons in simple written words, so that even a manager who is not from a technical background can understand the message. The predictive models help the bank to act early, which can save the cost of hiring new employees and the cost of legal disputes. The what if simulator helps in planning, because the effect of a decision can be seen before it is taken. Finally, the AI assistant makes the dashboard friendly, because the user can simply ask a question in English instead of searching through charts.</w:t>
      </w:r>
    </w:p>
    <w:p>
      <w:pPr>
        <w:spacing w:before="220" w:after="100"/>
      </w:pPr>
      <w:r>
        <w:rPr>
          <w:rFonts w:ascii="Calibri" w:hAnsi="Calibri"/>
          <w:b/>
          <w:sz w:val="26"/>
          <w:szCs w:val="26"/>
          <w:color w:val="1F4E79"/>
        </w:rPr>
        <w:t xml:space="preserve">16. Limitations and Future Scope</w:t>
      </w:r>
    </w:p>
    <w:p>
      <w:pPr>
        <w:spacing w:before="0" w:after="120"/>
        <w:jc w:val="both"/>
      </w:pPr>
      <w:r>
        <w:rPr>
          <w:rFonts w:ascii="Calibri" w:hAnsi="Calibri"/>
          <w:sz w:val="22"/>
          <w:szCs w:val="22"/>
        </w:rPr>
        <w:t xml:space="preserve">Like every project, this project also has some limitations. The most important one is that the available data belongs mostly to a single year, so the forecasting works on a small history. The models are trained on this data, so their predictions are only as good as the data itself. The dashboard currently runs as a single application, so it is suitable for a moderate number of users and not for a very large organisation without further changes.</w:t>
      </w:r>
    </w:p>
    <w:p>
      <w:pPr>
        <w:spacing w:before="0" w:after="120"/>
        <w:jc w:val="both"/>
      </w:pPr>
      <w:r>
        <w:rPr>
          <w:rFonts w:ascii="Calibri" w:hAnsi="Calibri"/>
          <w:sz w:val="22"/>
          <w:szCs w:val="22"/>
        </w:rPr>
        <w:t xml:space="preserve">There is a lot of scope for improvement in the future. Real time data can be connected, so that the dashboard updates automatically as new events happen. The AI assistant can be improved to answer follow up questions and to remember the conversation. More advanced models and explainable AI techniques can be added to show exactly why a particular employee or branch was marked as risky. The dashboard can also be given a login system with different rights for different users, such as a branch manager seeing only their own branch. With these improvements, the project can easily grow into a full product for the bank.</w:t>
      </w:r>
    </w:p>
    <w:p>
      <w:pPr>
        <w:spacing w:before="220" w:after="100"/>
      </w:pPr>
      <w:r>
        <w:rPr>
          <w:rFonts w:ascii="Calibri" w:hAnsi="Calibri"/>
          <w:b/>
          <w:sz w:val="26"/>
          <w:szCs w:val="26"/>
          <w:color w:val="1F4E79"/>
        </w:rPr>
        <w:t xml:space="preserve">17. Conclusion</w:t>
      </w:r>
    </w:p>
    <w:p>
      <w:pPr>
        <w:spacing w:before="0" w:after="120"/>
        <w:jc w:val="both"/>
      </w:pPr>
      <w:r>
        <w:rPr>
          <w:rFonts w:ascii="Calibri" w:hAnsi="Calibri"/>
          <w:sz w:val="22"/>
          <w:szCs w:val="22"/>
        </w:rPr>
        <w:t xml:space="preserve">The ER Risk Analytics and Predictive Governance Dashboard is a complete, working project that brings together data analysis, machine learning, time series forecasting, clustering, interactive charts, and artificial intelligence into one single web application. It shows how modern tools can be used to solve a real problem faced by banks and other large organisations. Instead of waiting for problems to become serious, the dashboard helps the management to see the warning signs early and to act on them in time. The project also teaches many valuable skills, such as how to work with real data, how to choose and train a model, how to keep an application fast, and how to keep it safe. Most importantly, it shows that good technology, when used in the right way, can make the workplace fairer, healthier and more productive for everyone.</w:t>
      </w:r>
    </w:p>
    <w:p>
      <w:pPr>
        <w:spacing w:before="0" w:after="0"/>
      </w:pPr>
      <w:r>
        <w:rPr>
          <w:rFonts w:ascii="Calibri" w:hAnsi="Calibri"/>
          <w:sz w:val="12"/>
          <w:szCs w:val="12"/>
        </w:rPr>
        <w:t xml:space="preserve"/>
      </w:r>
    </w:p>
    <w:p>
      <w:pPr>
        <w:spacing w:before="0" w:after="120"/>
        <w:jc w:val="both"/>
      </w:pPr>
      <w:r>
        <w:rPr>
          <w:rFonts w:ascii="Calibri" w:hAnsi="Calibri"/>
          <w:sz w:val="22"/>
          <w:szCs w:val="22"/>
        </w:rPr>
        <w:t xml:space="preserve">Prepared by: ______________________     Class / Section: ____________     Roll No: ____________</w:t>
      </w:r>
    </w:p>
    <w:sectPr>
      <w:pgSz w:w="11906" w:h="16838"/>
      <w:pgMar w:top="1134" w:right="1134" w:bottom="1134" w:left="1134" w:header="709" w:footer="709" w:gutter="0"/>
    </w:sectPr>
  </w:body>
</w:document>
</file>

<file path=word/_rels/document.xml.rels><?xml version="1.0" encoding="UTF-8" standalone="yes"?><Relationships xmlns="http://schemas.openxmlformats.org/package/2006/relationships"></Relationships>
</file>