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want-us-to-run-this-for-you-book-a-call"/>
    <w:p>
      <w:pPr>
        <w:pStyle w:val="Heading3"/>
      </w:pPr>
      <w:r>
        <w:rPr>
          <w:rStyle w:val="SectionNumber"/>
        </w:rPr>
        <w:t xml:space="preserve">0.0.1</w:t>
      </w:r>
      <w:r>
        <w:tab/>
      </w:r>
      <w:hyperlink r:id="rId9">
        <w:r>
          <w:rPr>
            <w:rStyle w:val="Hyperlink"/>
            <w:b/>
            <w:bCs/>
          </w:rPr>
          <w:t xml:space="preserve">Want us to run this for you? Book a call →</w:t>
        </w:r>
      </w:hyperlink>
    </w:p>
    <w:p>
      <w:r>
        <w:pict>
          <v:rect style="width:0;height:1.5pt" o:hralign="center" o:hrstd="t" o:hr="t"/>
        </w:pict>
      </w:r>
    </w:p>
    <w:bookmarkEnd w:id="10"/>
    <w:bookmarkStart w:id="63" w:name="seo-aeo-audit-playbook"/>
    <w:p>
      <w:pPr>
        <w:pStyle w:val="Heading1"/>
      </w:pPr>
      <w:r>
        <w:rPr>
          <w:rStyle w:val="SectionNumber"/>
        </w:rPr>
        <w:t xml:space="preserve">1</w:t>
      </w:r>
      <w:r>
        <w:tab/>
      </w:r>
      <w:r>
        <w:t xml:space="preserve">SEO + AEO Audit Playbook</w:t>
      </w:r>
    </w:p>
    <w:bookmarkStart w:id="12" w:name="X33ed06fef03fc0a04ae28d165946aa597fd7b9b"/>
    <w:p>
      <w:pPr>
        <w:pStyle w:val="Heading2"/>
      </w:pPr>
      <w:r>
        <w:rPr>
          <w:rStyle w:val="SectionNumber"/>
        </w:rPr>
        <w:t xml:space="preserve">1.1</w:t>
      </w:r>
      <w:r>
        <w:tab/>
      </w:r>
      <w:r>
        <w:t xml:space="preserve">A full SEO audit you can run on your own brand in 25 minutes inside Claude Code. Covers the traditional SEO surface (technical, on-page, content, backlinks, Core Web Vitals, schema, keyword gaps) plus a merged AEO / AI SEO layer that scores your citation presence across ChatGPT, Claude, Perplexity, and Google AI Overview. Delivered as one Word doc plus the markdown source. Built by Nishant Kapoor at EntireCommerce AI.</w:t>
      </w:r>
    </w:p>
    <w:p>
      <w:r>
        <w:pict>
          <v:rect style="width:0;height:1.5pt" o:hralign="center" o:hrstd="t" o:hr="t"/>
        </w:pict>
      </w:r>
    </w:p>
    <w:bookmarkStart w:id="11" w:name="fastest-way-to-use-this-playbook"/>
    <w:p>
      <w:pPr>
        <w:pStyle w:val="Heading3"/>
      </w:pPr>
      <w:r>
        <w:rPr>
          <w:rStyle w:val="SectionNumber"/>
        </w:rPr>
        <w:t xml:space="preserve">1.1.1</w:t>
      </w:r>
      <w:r>
        <w:tab/>
      </w:r>
      <w:r>
        <w:t xml:space="preserve">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for the business context, walk you through any missing API setup, and run the full audit end-to-end. You don’t need to read the rest of this document.</w:t>
      </w:r>
    </w:p>
    <w:bookmarkEnd w:id="11"/>
    <w:p>
      <w:r>
        <w:pict>
          <v:rect style="width:0;height:1.5pt" o:hralign="center" o:hrstd="t" o:hr="t"/>
        </w:pict>
      </w:r>
    </w:p>
    <w:bookmarkEnd w:id="12"/>
    <w:bookmarkStart w:id="13" w:name="who-this-playbook-is-for"/>
    <w:p>
      <w:pPr>
        <w:pStyle w:val="Heading2"/>
      </w:pPr>
      <w:r>
        <w:rPr>
          <w:rStyle w:val="SectionNumber"/>
        </w:rPr>
        <w:t xml:space="preserve">1.2</w:t>
      </w:r>
      <w:r>
        <w:tab/>
      </w:r>
      <w:r>
        <w:t xml:space="preserve">Who This Playbook Is For</w:t>
      </w:r>
    </w:p>
    <w:p>
      <w:pPr>
        <w:pStyle w:val="FirstParagraph"/>
      </w:pPr>
      <w:r>
        <w:t xml:space="preserve">This playbook is for three people.</w:t>
      </w:r>
    </w:p>
    <w:p>
      <w:pPr>
        <w:pStyle w:val="BodyText"/>
      </w:pPr>
      <w:r>
        <w:rPr>
          <w:b/>
          <w:bCs/>
        </w:rPr>
        <w:t xml:space="preserve">The founder-led DTC brand owner on Shopify</w:t>
      </w:r>
      <w:r>
        <w:t xml:space="preserve"> </w:t>
      </w:r>
      <w:r>
        <w:t xml:space="preserve">whose organic traffic has plateaued or slipped and who doesn’t have a clear picture of which lever will unblock it. You’ve tried an SEO agency, you’ve tried a freelancer, you’ve tried following advice from X threads. You want one document that tells you plainly what the single biggest organic constraint is right now, what to ship this week, and whether AI SEO (LLM citations, AI Overviews) should matter yet for your category.</w:t>
      </w:r>
    </w:p>
    <w:p>
      <w:pPr>
        <w:pStyle w:val="BodyText"/>
      </w:pPr>
      <w:r>
        <w:rPr>
          <w:b/>
          <w:bCs/>
        </w:rPr>
        <w:t xml:space="preserve">The in-house growth lead at a funded DTC brand</w:t>
      </w:r>
      <w:r>
        <w:t xml:space="preserve"> </w:t>
      </w:r>
      <w:r>
        <w:t xml:space="preserve">running on Shopify or Hydrogen. You have GSC, GA4, Ahrefs, and Clarity. You don’t have a single place where traditional SEO and AEO findings get pulled together with a cross-cutting narrative. You want a deliverable you can share with your founder, your writer, and your engineer on the same week.</w:t>
      </w:r>
    </w:p>
    <w:p>
      <w:pPr>
        <w:pStyle w:val="BodyText"/>
      </w:pPr>
      <w:r>
        <w:rPr>
          <w:b/>
          <w:bCs/>
        </w:rPr>
        <w:t xml:space="preserve">The fractional CMO or SEO consultant</w:t>
      </w:r>
      <w:r>
        <w:t xml:space="preserve"> </w:t>
      </w:r>
      <w:r>
        <w:t xml:space="preserve">running multiple DTC clients. You need a repeatable audit that covers both SEO and AEO in one session, with consistent output across brands. Your problem is consistency: every client gets a slightly different audit depending on which tool you run first. This playbook is the same process every time, the same eight sections, the same synthesis pass.</w:t>
      </w:r>
    </w:p>
    <w:p>
      <w:pPr>
        <w:pStyle w:val="BodyText"/>
      </w:pPr>
      <w:r>
        <w:t xml:space="preserve">If you’ve been piecing together an SEO + AEO audit by hand, running Screaming Frog on one tab, Ahrefs on another, pasting commercial queries into ChatGPT and Perplexity to check citations, this playbook collapses all of that into one Claude Code session.</w:t>
      </w:r>
    </w:p>
    <w:p>
      <w:r>
        <w:pict>
          <v:rect style="width:0;height:1.5pt" o:hralign="center" o:hrstd="t" o:hr="t"/>
        </w:pict>
      </w:r>
    </w:p>
    <w:bookmarkEnd w:id="13"/>
    <w:bookmarkStart w:id="14" w:name="what-the-seo-aeo-audit-actually-is"/>
    <w:p>
      <w:pPr>
        <w:pStyle w:val="Heading2"/>
      </w:pPr>
      <w:r>
        <w:rPr>
          <w:rStyle w:val="SectionNumber"/>
        </w:rPr>
        <w:t xml:space="preserve">1.3</w:t>
      </w:r>
      <w:r>
        <w:tab/>
      </w:r>
      <w:r>
        <w:t xml:space="preserve">What The SEO + AEO Audit Actually Is</w:t>
      </w:r>
    </w:p>
    <w:p>
      <w:pPr>
        <w:pStyle w:val="FirstParagraph"/>
      </w:pPr>
      <w:r>
        <w:rPr>
          <w:b/>
          <w:bCs/>
        </w:rPr>
        <w:t xml:space="preserve">The short version.</w:t>
      </w:r>
      <w:r>
        <w:t xml:space="preserve"> </w:t>
      </w:r>
      <w:r>
        <w:t xml:space="preserve">Eight area sections plus a ranked action list, in one consolidated report. Claude Code runs the SEO diagnostic end-to-end: crawls the site, scores Core Web Vitals per template, audits titles and metas, validates schema, maps content and keyword gaps against 3 to 5 named competitors, scores AEO presence across ChatGPT, Claude, Perplexity, and Google AI Overview, checks the backlink profile, and hands back the top five fixes to ship this week. A dedicated synthesis pass reads the whole draft end-to-end and surfaces three to five cross-cutting themes, the strategic narrative threading through every finding.</w:t>
      </w:r>
    </w:p>
    <w:p>
      <w:pPr>
        <w:pStyle w:val="BodyText"/>
      </w:pPr>
      <w:r>
        <w:rPr>
          <w:b/>
          <w:bCs/>
        </w:rPr>
        <w:t xml:space="preserve">Best for.</w:t>
      </w:r>
      <w:r>
        <w:t xml:space="preserve"> </w:t>
      </w:r>
      <w:r>
        <w:t xml:space="preserve">Premium DTC brands on Shopify, WooCommerce, or Hydrogen. AOV £500+ or 2x category median. Founder-led. US, UK, or English-speaking European markets. Established brands with 3+ months of GSC data, or pre-launch brands prepping for a content push.</w:t>
      </w:r>
    </w:p>
    <w:p>
      <w:pPr>
        <w:pStyle w:val="BodyText"/>
      </w:pPr>
      <w:r>
        <w:rPr>
          <w:b/>
          <w:bCs/>
        </w:rPr>
        <w:t xml:space="preserve">How it’s different.</w:t>
      </w:r>
      <w:r>
        <w:t xml:space="preserve"> </w:t>
      </w:r>
      <w:r>
        <w:t xml:space="preserve">Three things most SEO audits skip.</w:t>
      </w:r>
    </w:p>
    <w:p>
      <w:pPr>
        <w:pStyle w:val="BodyText"/>
      </w:pPr>
      <w:r>
        <w:t xml:space="preserve">First,</w:t>
      </w:r>
      <w:r>
        <w:t xml:space="preserve"> </w:t>
      </w:r>
      <w:r>
        <w:rPr>
          <w:b/>
          <w:bCs/>
        </w:rPr>
        <w:t xml:space="preserve">one audit covers both SEO and AEO</w:t>
      </w:r>
      <w:r>
        <w:t xml:space="preserve">. Most agencies sell these as two separate products. That split leaves cross-cutting findings on the table. Keyword gaps in SEO often map to AEO citation gaps on the same query. Schema coverage is the same asset in both disciplines. One audit, one report, one action list.</w:t>
      </w:r>
    </w:p>
    <w:p>
      <w:pPr>
        <w:pStyle w:val="BodyText"/>
      </w:pPr>
      <w:r>
        <w:t xml:space="preserve">Second, the</w:t>
      </w:r>
      <w:r>
        <w:t xml:space="preserve"> </w:t>
      </w:r>
      <w:r>
        <w:rPr>
          <w:b/>
          <w:bCs/>
        </w:rPr>
        <w:t xml:space="preserve">synthesis pass</w:t>
      </w:r>
      <w:r>
        <w:t xml:space="preserve">. Section-by-section analysis gives you a directory of findings. The synthesis pass gives you the story. A schema gap in Section 2 that caps AEO extraction in Section 6. A content gap in Section 5 that overlaps an AEO whitespace in Section 6. None of those connections surface from a section-at-a-time read. Claude does the cross-read explicitly, then revises the Executive Summary to lead with the narrative.</w:t>
      </w:r>
    </w:p>
    <w:p>
      <w:pPr>
        <w:pStyle w:val="BodyText"/>
      </w:pPr>
      <w:r>
        <w:t xml:space="preserve">Third,</w:t>
      </w:r>
      <w:r>
        <w:t xml:space="preserve"> </w:t>
      </w:r>
      <w:r>
        <w:rPr>
          <w:b/>
          <w:bCs/>
        </w:rPr>
        <w:t xml:space="preserve">honest stubbing</w:t>
      </w:r>
      <w:r>
        <w:t xml:space="preserve">. GSC access unlocks the deepest query-level findings. Without it, the audit still runs on public SERPs and Ahrefs / DataForSEO, with missing sections clearly stubbed and an access-grant path at the end. No fabricated numbers. No filler paragraphs.</w:t>
      </w:r>
    </w:p>
    <w:p>
      <w:pPr>
        <w:pStyle w:val="BodyText"/>
      </w:pPr>
      <w:r>
        <w:rPr>
          <w:b/>
          <w:bCs/>
        </w:rPr>
        <w:t xml:space="preserve">Skip this playbook if</w:t>
      </w:r>
      <w:r>
        <w:t xml:space="preserve"> </w:t>
      </w:r>
      <w:r>
        <w:t xml:space="preserve">you’re a pure-service business with no local presence, a B2B SaaS brand selling to enterprise, or a mass-market consumer brand where organic can’t move the needle. The audit is tuned for premium DTC commerce and the ecommerce-specific sections will be directionally off elsewhere.</w:t>
      </w:r>
    </w:p>
    <w:p>
      <w:r>
        <w:pict>
          <v:rect style="width:0;height:1.5pt" o:hralign="center" o:hrstd="t" o:hr="t"/>
        </w:pict>
      </w:r>
    </w:p>
    <w:bookmarkEnd w:id="14"/>
    <w:bookmarkStart w:id="23" w:name="setup-15-minutes"/>
    <w:p>
      <w:pPr>
        <w:pStyle w:val="Heading2"/>
      </w:pPr>
      <w:r>
        <w:rPr>
          <w:rStyle w:val="SectionNumber"/>
        </w:rPr>
        <w:t xml:space="preserve">1.4</w:t>
      </w:r>
      <w:r>
        <w:tab/>
      </w:r>
      <w:r>
        <w:t xml:space="preserve">Setup (15 Minutes)</w:t>
      </w:r>
    </w:p>
    <w:bookmarkStart w:id="17" w:name="prerequisites"/>
    <w:p>
      <w:pPr>
        <w:pStyle w:val="Heading3"/>
      </w:pPr>
      <w:r>
        <w:rPr>
          <w:rStyle w:val="SectionNumber"/>
        </w:rPr>
        <w:t xml:space="preserve">1.4.1</w:t>
      </w:r>
      <w:r>
        <w:tab/>
      </w:r>
      <w:r>
        <w:t xml:space="preserve">Prerequisites</w:t>
      </w:r>
    </w:p>
    <w:p>
      <w:pPr>
        <w:pStyle w:val="FirstParagraph"/>
      </w:pPr>
      <w:r>
        <w:t xml:space="preserve">Before you start, make sure you have:</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pandoc</w:t>
      </w:r>
      <w:r>
        <w:t xml:space="preserve"> </w:t>
      </w:r>
      <w:r>
        <w:t xml:space="preserve">installed for the Word-doc export. On macOS:</w:t>
      </w:r>
      <w:r>
        <w:t xml:space="preserve"> </w:t>
      </w:r>
      <w:r>
        <w:rPr>
          <w:rStyle w:val="VerbatimChar"/>
        </w:rPr>
        <w:t xml:space="preserve">brew install pandoc</w:t>
      </w:r>
      <w:r>
        <w:t xml:space="preserve">. On Windows:</w:t>
      </w:r>
      <w:r>
        <w:t xml:space="preserve"> </w:t>
      </w:r>
      <w:hyperlink r:id="rId16">
        <w:r>
          <w:rPr>
            <w:rStyle w:val="Hyperlink"/>
          </w:rPr>
          <w:t xml:space="preserve">pandoc.org/installing.html</w:t>
        </w:r>
      </w:hyperlink>
      <w:r>
        <w:t xml:space="preserve">. Verify with</w:t>
      </w:r>
      <w:r>
        <w:t xml:space="preserve"> </w:t>
      </w:r>
      <w:r>
        <w:rPr>
          <w:rStyle w:val="VerbatimChar"/>
        </w:rPr>
        <w:t xml:space="preserve">pandoc --version</w:t>
      </w:r>
      <w:r>
        <w:t xml:space="preserve">.</w:t>
      </w:r>
    </w:p>
    <w:p>
      <w:pPr>
        <w:pStyle w:val="Compact"/>
        <w:numPr>
          <w:ilvl w:val="0"/>
          <w:numId w:val="1001"/>
        </w:numPr>
      </w:pPr>
      <w:r>
        <w:rPr>
          <w:b/>
          <w:bCs/>
        </w:rPr>
        <w:t xml:space="preserve">A project folder</w:t>
      </w:r>
      <w:r>
        <w:t xml:space="preserve"> </w:t>
      </w:r>
      <w:r>
        <w:t xml:space="preserve">on your machine. One per brand you audit. Name it after the brand.</w:t>
      </w:r>
    </w:p>
    <w:bookmarkEnd w:id="17"/>
    <w:bookmarkStart w:id="18" w:name="cost-overview"/>
    <w:p>
      <w:pPr>
        <w:pStyle w:val="Heading3"/>
      </w:pPr>
      <w:r>
        <w:rPr>
          <w:rStyle w:val="SectionNumber"/>
        </w:rPr>
        <w:t xml:space="preserve">1.4.2</w:t>
      </w:r>
      <w:r>
        <w:tab/>
      </w:r>
      <w:r>
        <w:t xml:space="preserve">Cost overview</w:t>
      </w:r>
    </w:p>
    <w:p>
      <w:pPr>
        <w:pStyle w:val="FirstParagraph"/>
      </w:pPr>
      <w:r>
        <w:t xml:space="preserve">The playbook itself is free. You pay for API credits consumed by tools the audit uses. Most are free or near-free. The one with a meaningful per-run cost is DataForSEO.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per-run cost</w:t>
            </w:r>
          </w:p>
        </w:tc>
        <w:tc>
          <w:tcPr/>
          <w:p>
            <w:pPr>
              <w:pStyle w:val="Compact"/>
            </w:pPr>
            <w:r>
              <w:t xml:space="preserve">Role</w:t>
            </w:r>
          </w:p>
        </w:tc>
      </w:tr>
      <w:tr>
        <w:tc>
          <w:tcPr/>
          <w:p>
            <w:pPr>
              <w:pStyle w:val="Compact"/>
            </w:pPr>
            <w:r>
              <w:t xml:space="preserve">DataForSEO</w:t>
            </w:r>
          </w:p>
        </w:tc>
        <w:tc>
          <w:tcPr/>
          <w:p>
            <w:pPr>
              <w:pStyle w:val="Compact"/>
            </w:pPr>
            <w:r>
              <w:t xml:space="preserve">Pay-as-you-go, no monthly fee</w:t>
            </w:r>
          </w:p>
        </w:tc>
        <w:tc>
          <w:tcPr/>
          <w:p>
            <w:pPr>
              <w:pStyle w:val="Compact"/>
            </w:pPr>
            <w:r>
              <w:rPr>
                <w:b/>
                <w:bCs/>
              </w:rPr>
              <w:t xml:space="preserve">$1 to $8</w:t>
            </w:r>
          </w:p>
        </w:tc>
        <w:tc>
          <w:tcPr/>
          <w:p>
            <w:pPr>
              <w:pStyle w:val="Compact"/>
            </w:pPr>
            <w:r>
              <w:t xml:space="preserve">Recommended. Powers competitor keyword footprints, content gap, backlinks snapshot.</w:t>
            </w:r>
          </w:p>
        </w:tc>
      </w:tr>
      <w:tr>
        <w:tc>
          <w:tcPr/>
          <w:p>
            <w:pPr>
              <w:pStyle w:val="Compact"/>
            </w:pPr>
            <w:r>
              <w:t xml:space="preserve">Serper</w:t>
            </w:r>
          </w:p>
        </w:tc>
        <w:tc>
          <w:tcPr/>
          <w:p>
            <w:pPr>
              <w:pStyle w:val="Compact"/>
            </w:pPr>
            <w:r>
              <w:t xml:space="preserve">Free tier gives 2,500 credits</w:t>
            </w:r>
          </w:p>
        </w:tc>
        <w:tc>
          <w:tcPr/>
          <w:p>
            <w:pPr>
              <w:pStyle w:val="Compact"/>
            </w:pPr>
            <w:r>
              <w:t xml:space="preserve">Under $0.50</w:t>
            </w:r>
          </w:p>
        </w:tc>
        <w:tc>
          <w:tcPr/>
          <w:p>
            <w:pPr>
              <w:pStyle w:val="Compact"/>
            </w:pPr>
            <w:r>
              <w:t xml:space="preserve">Recommended. Live SERP snapshots, brand-mention scan, Google AI Overview scan.</w:t>
            </w:r>
          </w:p>
        </w:tc>
      </w:tr>
      <w:tr>
        <w:tc>
          <w:tcPr/>
          <w:p>
            <w:pPr>
              <w:pStyle w:val="Compact"/>
            </w:pPr>
            <w:r>
              <w:t xml:space="preserve">Keywords Everywhere</w:t>
            </w:r>
          </w:p>
        </w:tc>
        <w:tc>
          <w:tcPr/>
          <w:p>
            <w:pPr>
              <w:pStyle w:val="Compact"/>
            </w:pPr>
            <w:r>
              <w:t xml:space="preserve">~$10 one-time for 100K credits</w:t>
            </w:r>
          </w:p>
        </w:tc>
        <w:tc>
          <w:tcPr/>
          <w:p>
            <w:pPr>
              <w:pStyle w:val="Compact"/>
            </w:pPr>
            <w:r>
              <w:t xml:space="preserve">Under $0.50</w:t>
            </w:r>
          </w:p>
        </w:tc>
        <w:tc>
          <w:tcPr/>
          <w:p>
            <w:pPr>
              <w:pStyle w:val="Compact"/>
            </w:pPr>
            <w:r>
              <w:t xml:space="preserve">Recommended. Keyword volume lookups.</w:t>
            </w:r>
          </w:p>
        </w:tc>
      </w:tr>
      <w:tr>
        <w:tc>
          <w:tcPr/>
          <w:p>
            <w:pPr>
              <w:pStyle w:val="Compact"/>
            </w:pPr>
            <w:r>
              <w:t xml:space="preserve">Ahrefs</w:t>
            </w:r>
          </w:p>
        </w:tc>
        <w:tc>
          <w:tcPr/>
          <w:p>
            <w:pPr>
              <w:pStyle w:val="Compact"/>
            </w:pPr>
            <w:r>
              <w:t xml:space="preserve">$129+ per month</w:t>
            </w:r>
          </w:p>
        </w:tc>
        <w:tc>
          <w:tcPr/>
          <w:p>
            <w:pPr>
              <w:pStyle w:val="Compact"/>
            </w:pPr>
            <w:r>
              <w:t xml:space="preserve">Optional</w:t>
            </w:r>
          </w:p>
        </w:tc>
        <w:tc>
          <w:tcPr/>
          <w:p>
            <w:pPr>
              <w:pStyle w:val="Compact"/>
            </w:pPr>
            <w:r>
              <w:t xml:space="preserve">Skip unless you already have an account. DataForSEO covers most of the same ground.</w:t>
            </w:r>
          </w:p>
        </w:tc>
      </w:tr>
      <w:tr>
        <w:tc>
          <w:tcPr/>
          <w:p>
            <w:pPr>
              <w:pStyle w:val="Compact"/>
            </w:pPr>
            <w:r>
              <w:t xml:space="preserve">Google PageSpeed Insights</w:t>
            </w:r>
          </w:p>
        </w:tc>
        <w:tc>
          <w:tcPr/>
          <w:p>
            <w:pPr>
              <w:pStyle w:val="Compact"/>
            </w:pPr>
            <w:r>
              <w:t xml:space="preserve">Free</w:t>
            </w:r>
          </w:p>
        </w:tc>
        <w:tc>
          <w:tcPr/>
          <w:p>
            <w:pPr>
              <w:pStyle w:val="Compact"/>
            </w:pPr>
            <w:r>
              <w:t xml:space="preserve">$0</w:t>
            </w:r>
          </w:p>
        </w:tc>
        <w:tc>
          <w:tcPr/>
          <w:p>
            <w:pPr>
              <w:pStyle w:val="Compact"/>
            </w:pPr>
            <w:r>
              <w:t xml:space="preserve">Uses a Google Cloud API key (</w:t>
            </w:r>
            <w:r>
              <w:rPr>
                <w:rStyle w:val="VerbatimChar"/>
              </w:rPr>
              <w:t xml:space="preserve">GOOGLE_AI_KEY</w:t>
            </w:r>
            <w:r>
              <w:t xml:space="preserve">).</w:t>
            </w:r>
          </w:p>
        </w:tc>
      </w:tr>
      <w:tr>
        <w:tc>
          <w:tcPr/>
          <w:p>
            <w:pPr>
              <w:pStyle w:val="Compact"/>
            </w:pPr>
            <w:r>
              <w:t xml:space="preserve">Screaming Frog CLI</w:t>
            </w:r>
          </w:p>
        </w:tc>
        <w:tc>
          <w:tcPr/>
          <w:p>
            <w:pPr>
              <w:pStyle w:val="Compact"/>
            </w:pPr>
            <w:r>
              <w:t xml:space="preserve">Free up to 500 URLs</w:t>
            </w:r>
          </w:p>
        </w:tc>
        <w:tc>
          <w:tcPr/>
          <w:p>
            <w:pPr>
              <w:pStyle w:val="Compact"/>
            </w:pPr>
            <w:r>
              <w:t xml:space="preserve">$0</w:t>
            </w:r>
          </w:p>
        </w:tc>
        <w:tc>
          <w:tcPr/>
          <w:p>
            <w:pPr>
              <w:pStyle w:val="Compact"/>
            </w:pPr>
            <w:r>
              <w:t xml:space="preserve">Optional. DataForSEO OnPage API covers larger catalogs.</w:t>
            </w:r>
          </w:p>
        </w:tc>
      </w:tr>
      <w:tr>
        <w:tc>
          <w:tcPr/>
          <w:p>
            <w:pPr>
              <w:pStyle w:val="Compact"/>
            </w:pPr>
            <w:r>
              <w:t xml:space="preserve">Google Search Console</w:t>
            </w:r>
          </w:p>
        </w:tc>
        <w:tc>
          <w:tcPr/>
          <w:p>
            <w:pPr>
              <w:pStyle w:val="Compact"/>
            </w:pPr>
            <w:r>
              <w:t xml:space="preserve">Free (your own account)</w:t>
            </w:r>
          </w:p>
        </w:tc>
        <w:tc>
          <w:tcPr/>
          <w:p>
            <w:pPr>
              <w:pStyle w:val="Compact"/>
            </w:pPr>
            <w:r>
              <w:t xml:space="preserve">$0</w:t>
            </w:r>
          </w:p>
        </w:tc>
        <w:tc>
          <w:tcPr/>
          <w:p>
            <w:pPr>
              <w:pStyle w:val="Compact"/>
            </w:pPr>
            <w:r>
              <w:t xml:space="preserve">Internal tool. Share access via service account.</w:t>
            </w:r>
          </w:p>
        </w:tc>
      </w:tr>
      <w:tr>
        <w:tc>
          <w:tcPr/>
          <w:p>
            <w:pPr>
              <w:pStyle w:val="Compact"/>
            </w:pPr>
            <w:r>
              <w:t xml:space="preserve">Google Analytics 4</w:t>
            </w:r>
          </w:p>
        </w:tc>
        <w:tc>
          <w:tcPr/>
          <w:p>
            <w:pPr>
              <w:pStyle w:val="Compact"/>
            </w:pPr>
            <w:r>
              <w:t xml:space="preserve">Free</w:t>
            </w:r>
          </w:p>
        </w:tc>
        <w:tc>
          <w:tcPr/>
          <w:p>
            <w:pPr>
              <w:pStyle w:val="Compact"/>
            </w:pPr>
            <w:r>
              <w:t xml:space="preserve">$0</w:t>
            </w:r>
          </w:p>
        </w:tc>
        <w:tc>
          <w:tcPr/>
          <w:p>
            <w:pPr>
              <w:pStyle w:val="Compact"/>
            </w:pPr>
            <w:r>
              <w:t xml:space="preserve">Internal tool.</w:t>
            </w:r>
          </w:p>
        </w:tc>
      </w:tr>
      <w:tr>
        <w:tc>
          <w:tcPr/>
          <w:p>
            <w:pPr>
              <w:pStyle w:val="Compact"/>
            </w:pPr>
            <w:r>
              <w:t xml:space="preserve">Shopify Admin</w:t>
            </w:r>
          </w:p>
        </w:tc>
        <w:tc>
          <w:tcPr/>
          <w:p>
            <w:pPr>
              <w:pStyle w:val="Compact"/>
            </w:pPr>
            <w:r>
              <w:t xml:space="preserve">Included in your Shopify plan</w:t>
            </w:r>
          </w:p>
        </w:tc>
        <w:tc>
          <w:tcPr/>
          <w:p>
            <w:pPr>
              <w:pStyle w:val="Compact"/>
            </w:pPr>
            <w:r>
              <w:t xml:space="preserve">$0</w:t>
            </w:r>
          </w:p>
        </w:tc>
        <w:tc>
          <w:tcPr/>
          <w:p>
            <w:pPr>
              <w:pStyle w:val="Compact"/>
            </w:pPr>
            <w:r>
              <w:t xml:space="preserve">Internal tool. Custom-app token, read scopes.</w:t>
            </w:r>
          </w:p>
        </w:tc>
      </w:tr>
      <w:tr>
        <w:tc>
          <w:tcPr/>
          <w:p>
            <w:pPr>
              <w:pStyle w:val="Compact"/>
            </w:pPr>
            <w:r>
              <w:t xml:space="preserve">Microsoft Clarity</w:t>
            </w:r>
          </w:p>
        </w:tc>
        <w:tc>
          <w:tcPr/>
          <w:p>
            <w:pPr>
              <w:pStyle w:val="Compact"/>
            </w:pPr>
            <w:r>
              <w:t xml:space="preserve">Free</w:t>
            </w:r>
          </w:p>
        </w:tc>
        <w:tc>
          <w:tcPr/>
          <w:p>
            <w:pPr>
              <w:pStyle w:val="Compact"/>
            </w:pPr>
            <w:r>
              <w:t xml:space="preserve">$0</w:t>
            </w:r>
          </w:p>
        </w:tc>
        <w:tc>
          <w:tcPr/>
          <w:p>
            <w:pPr>
              <w:pStyle w:val="Compact"/>
            </w:pPr>
            <w:r>
              <w:t xml:space="preserve">Internal tool. Free project token.</w:t>
            </w:r>
          </w:p>
        </w:tc>
      </w:tr>
      <w:tr>
        <w:tc>
          <w:tcPr/>
          <w:p>
            <w:pPr>
              <w:pStyle w:val="Compact"/>
            </w:pPr>
            <w:r>
              <w:t xml:space="preserve">Google Merchant Center</w:t>
            </w:r>
          </w:p>
        </w:tc>
        <w:tc>
          <w:tcPr/>
          <w:p>
            <w:pPr>
              <w:pStyle w:val="Compact"/>
            </w:pPr>
            <w:r>
              <w:t xml:space="preserve">Free to read</w:t>
            </w:r>
          </w:p>
        </w:tc>
        <w:tc>
          <w:tcPr/>
          <w:p>
            <w:pPr>
              <w:pStyle w:val="Compact"/>
            </w:pPr>
            <w:r>
              <w:t xml:space="preserve">$0</w:t>
            </w:r>
          </w:p>
        </w:tc>
        <w:tc>
          <w:tcPr/>
          <w:p>
            <w:pPr>
              <w:pStyle w:val="Compact"/>
            </w:pPr>
            <w:r>
              <w:t xml:space="preserve">Internal tool.</w:t>
            </w:r>
          </w:p>
        </w:tc>
      </w:tr>
    </w:tbl>
    <w:p>
      <w:pPr>
        <w:pStyle w:val="BodyText"/>
      </w:pPr>
      <w:r>
        <w:rPr>
          <w:b/>
          <w:bCs/>
        </w:rPr>
        <w:t xml:space="preserve">Typical total cost per full audit run: $2 to $10</w:t>
      </w:r>
      <w:r>
        <w:t xml:space="preserve"> </w:t>
      </w:r>
      <w:r>
        <w:t xml:space="preserve">across the paid external tools.</w:t>
      </w:r>
    </w:p>
    <w:p>
      <w:pPr>
        <w:pStyle w:val="BodyText"/>
      </w:pPr>
      <w:r>
        <w:t xml:space="preserve">Numbers above are approximate as of April 2026. Pricing changes. When you run the master prompt, Claude will print the credential inventory and offer to look up current sign-up steps and pricing for any tool you’re missing, straight from the web.</w:t>
      </w:r>
    </w:p>
    <w:bookmarkEnd w:id="18"/>
    <w:bookmarkStart w:id="19" w:name="step-1-create-the-project-folder"/>
    <w:p>
      <w:pPr>
        <w:pStyle w:val="Heading3"/>
      </w:pPr>
      <w:r>
        <w:rPr>
          <w:rStyle w:val="SectionNumber"/>
        </w:rPr>
        <w:t xml:space="preserve">1.4.3</w:t>
      </w:r>
      <w:r>
        <w:tab/>
      </w:r>
      <w:r>
        <w:t xml:space="preserve">Step 1: Create the project folder</w:t>
      </w:r>
    </w:p>
    <w:p>
      <w:pPr>
        <w:pStyle w:val="SourceCode"/>
      </w:pPr>
      <w:r>
        <w:rPr>
          <w:rStyle w:val="FunctionTok"/>
        </w:rPr>
        <w:t xml:space="preserve">mkdir</w:t>
      </w:r>
      <w:r>
        <w:rPr>
          <w:rStyle w:val="NormalTok"/>
        </w:rPr>
        <w:t xml:space="preserve"> my-brand-seo-audit </w:t>
      </w:r>
      <w:r>
        <w:rPr>
          <w:rStyle w:val="KeywordTok"/>
        </w:rPr>
        <w:t xml:space="preserve">&amp;&amp;</w:t>
      </w:r>
      <w:r>
        <w:rPr>
          <w:rStyle w:val="NormalTok"/>
        </w:rPr>
        <w:t xml:space="preserve"> </w:t>
      </w:r>
      <w:r>
        <w:rPr>
          <w:rStyle w:val="BuiltInTok"/>
        </w:rPr>
        <w:t xml:space="preserve">cd</w:t>
      </w:r>
      <w:r>
        <w:rPr>
          <w:rStyle w:val="NormalTok"/>
        </w:rPr>
        <w:t xml:space="preserve"> my-brand-seo-audit</w:t>
      </w:r>
    </w:p>
    <w:p>
      <w:pPr>
        <w:pStyle w:val="FirstParagraph"/>
      </w:pPr>
      <w:r>
        <w:t xml:space="preserve">Drop the three files from this bundle (CLAUDE.md, seo-audit.md, README.md) into the folder.</w:t>
      </w:r>
    </w:p>
    <w:p>
      <w:pPr>
        <w:pStyle w:val="BodyText"/>
      </w:pPr>
      <w:r>
        <w:rPr>
          <w:b/>
          <w:bCs/>
        </w:rPr>
        <w:t xml:space="preserve">Gotcha I hit:</w:t>
      </w:r>
      <w:r>
        <w:t xml:space="preserve"> </w:t>
      </w:r>
      <w:r>
        <w:t xml:space="preserve">if you’re running this on a brand you already have a folder for (from a prior GTM audit run, for example), don’t create a new folder. Drop the bundle files into the existing folder so the populated</w:t>
      </w:r>
      <w:r>
        <w:t xml:space="preserve"> </w:t>
      </w:r>
      <w:r>
        <w:rPr>
          <w:rStyle w:val="VerbatimChar"/>
        </w:rPr>
        <w:t xml:space="preserve">CLAUDE.md</w:t>
      </w:r>
      <w:r>
        <w:t xml:space="preserve"> </w:t>
      </w:r>
      <w:r>
        <w:t xml:space="preserve">is reused.</w:t>
      </w:r>
    </w:p>
    <w:bookmarkEnd w:id="19"/>
    <w:bookmarkStart w:id="20" w:name="Xcb368a2042c4e7e90b8e53bd43dc508cb93effb"/>
    <w:p>
      <w:pPr>
        <w:pStyle w:val="Heading3"/>
      </w:pPr>
      <w:r>
        <w:rPr>
          <w:rStyle w:val="SectionNumber"/>
        </w:rPr>
        <w:t xml:space="preserve">1.4.4</w:t>
      </w:r>
      <w:r>
        <w:tab/>
      </w:r>
      <w:r>
        <w:t xml:space="preserve">Step 2: Set up your .env (optional: let Claude walk you through)</w:t>
      </w:r>
    </w:p>
    <w:p>
      <w:pPr>
        <w:pStyle w:val="FirstParagraph"/>
      </w:pPr>
      <w:r>
        <w:t xml:space="preserve">Create a</w:t>
      </w:r>
      <w:r>
        <w:t xml:space="preserve"> </w:t>
      </w:r>
      <w:r>
        <w:rPr>
          <w:rStyle w:val="VerbatimChar"/>
        </w:rPr>
        <w:t xml:space="preserve">.env</w:t>
      </w:r>
      <w:r>
        <w:t xml:space="preserve"> </w:t>
      </w:r>
      <w:r>
        <w:t xml:space="preserve">file in the project folder. Add the API keys you have. If you’re missing any, that’s fine: when you run the master prompt in Step 5, Claude will print which tools are configured and which are missing, and offer to look up the current sign-up steps for each missing one.</w:t>
      </w:r>
    </w:p>
    <w:p>
      <w:pPr>
        <w:pStyle w:val="BodyText"/>
      </w:pPr>
      <w:r>
        <w:t xml:space="preserve">Minimum recommended</w:t>
      </w:r>
      <w:r>
        <w:t xml:space="preserve"> </w:t>
      </w:r>
      <w:r>
        <w:rPr>
          <w:rStyle w:val="VerbatimChar"/>
        </w:rPr>
        <w:t xml:space="preserve">.env</w:t>
      </w:r>
      <w:r>
        <w:t xml:space="preserve">:</w:t>
      </w:r>
    </w:p>
    <w:p>
      <w:pPr>
        <w:pStyle w:val="SourceCode"/>
      </w:pPr>
      <w:r>
        <w:rPr>
          <w:rStyle w:val="VerbatimChar"/>
        </w:rPr>
        <w:t xml:space="preserve">DATAFORSEO_LOGIN=your_login</w:t>
      </w:r>
      <w:r>
        <w:br/>
      </w:r>
      <w:r>
        <w:rPr>
          <w:rStyle w:val="VerbatimChar"/>
        </w:rPr>
        <w:t xml:space="preserve">DATAFORSEO_PASSWORD=your_password</w:t>
      </w:r>
      <w:r>
        <w:br/>
      </w:r>
      <w:r>
        <w:rPr>
          <w:rStyle w:val="VerbatimChar"/>
        </w:rPr>
        <w:t xml:space="preserve">DATAFORSEO_AUTH_BASE64=your_base64_auth</w:t>
      </w:r>
      <w:r>
        <w:br/>
      </w:r>
      <w:r>
        <w:rPr>
          <w:rStyle w:val="VerbatimChar"/>
        </w:rPr>
        <w:t xml:space="preserve">SERPER_API_KEY=your_key</w:t>
      </w:r>
      <w:r>
        <w:br/>
      </w:r>
      <w:r>
        <w:rPr>
          <w:rStyle w:val="VerbatimChar"/>
        </w:rPr>
        <w:t xml:space="preserve">KEYWORDS_EVERYWHERE_API_KEY=your_key</w:t>
      </w:r>
      <w:r>
        <w:br/>
      </w:r>
      <w:r>
        <w:rPr>
          <w:rStyle w:val="VerbatimChar"/>
        </w:rPr>
        <w:t xml:space="preserve">GOOGLE_AI_KEY=your_google_cloud_api_key_for_pagespeed</w:t>
      </w:r>
      <w:r>
        <w:br/>
      </w:r>
      <w:r>
        <w:rPr>
          <w:rStyle w:val="VerbatimChar"/>
        </w:rPr>
        <w:t xml:space="preserve">AHREFS_API_KEY=your_key_if_you_have_one</w:t>
      </w:r>
    </w:p>
    <w:p>
      <w:pPr>
        <w:pStyle w:val="FirstParagraph"/>
      </w:pPr>
      <w:r>
        <w:rPr>
          <w:b/>
          <w:bCs/>
        </w:rPr>
        <w:t xml:space="preserve">Gotcha I hit:</w:t>
      </w:r>
      <w:r>
        <w:t xml:space="preserve"> </w:t>
      </w:r>
      <w:r>
        <w:t xml:space="preserve">Google AI Overview scanning requires Serper (its</w:t>
      </w:r>
      <w:r>
        <w:t xml:space="preserve"> </w:t>
      </w:r>
      <w:r>
        <w:rPr>
          <w:rStyle w:val="VerbatimChar"/>
        </w:rPr>
        <w:t xml:space="preserve">search</w:t>
      </w:r>
      <w:r>
        <w:t xml:space="preserve"> </w:t>
      </w:r>
      <w:r>
        <w:t xml:space="preserve">endpoint returns the AI Overview block when one exists for the query). Without Serper, the Section 6 AEO presence audit falls back to manual ChatGPT / Claude / Perplexity prompts, which still works but takes longer.</w:t>
      </w:r>
    </w:p>
    <w:p>
      <w:pPr>
        <w:pStyle w:val="BodyText"/>
      </w:pPr>
      <w:r>
        <w:rPr>
          <w:b/>
          <w:bCs/>
        </w:rPr>
        <w:t xml:space="preserve">Gotcha #2:</w:t>
      </w:r>
      <w:r>
        <w:t xml:space="preserve"> </w:t>
      </w:r>
      <w:r>
        <w:t xml:space="preserve">Never commit your</w:t>
      </w:r>
      <w:r>
        <w:t xml:space="preserve"> </w:t>
      </w:r>
      <w:r>
        <w:rPr>
          <w:rStyle w:val="VerbatimChar"/>
        </w:rPr>
        <w:t xml:space="preserve">.env</w:t>
      </w:r>
      <w:r>
        <w:t xml:space="preserve"> </w:t>
      </w:r>
      <w:r>
        <w:t xml:space="preserve">to a public repo. Add</w:t>
      </w:r>
      <w:r>
        <w:t xml:space="preserve"> </w:t>
      </w:r>
      <w:r>
        <w:rPr>
          <w:rStyle w:val="VerbatimChar"/>
        </w:rPr>
        <w:t xml:space="preserve">.env</w:t>
      </w:r>
      <w:r>
        <w:t xml:space="preserve"> </w:t>
      </w:r>
      <w:r>
        <w:t xml:space="preserve">to your</w:t>
      </w:r>
      <w:r>
        <w:t xml:space="preserve"> </w:t>
      </w:r>
      <w:r>
        <w:rPr>
          <w:rStyle w:val="VerbatimChar"/>
        </w:rPr>
        <w:t xml:space="preserve">.gitignore</w:t>
      </w:r>
      <w:r>
        <w:t xml:space="preserve"> </w:t>
      </w:r>
      <w:r>
        <w:t xml:space="preserve">before your first commit.</w:t>
      </w:r>
    </w:p>
    <w:bookmarkEnd w:id="20"/>
    <w:bookmarkStart w:id="21" w:name="Xfd27a84db74deb94109549c423df99f37315a33"/>
    <w:p>
      <w:pPr>
        <w:pStyle w:val="Heading3"/>
      </w:pPr>
      <w:r>
        <w:rPr>
          <w:rStyle w:val="SectionNumber"/>
        </w:rPr>
        <w:t xml:space="preserve">1.4.5</w:t>
      </w:r>
      <w:r>
        <w:tab/>
      </w:r>
      <w:r>
        <w:t xml:space="preserve">Step 3: Populate CLAUDE.md (or let Claude interview you)</w:t>
      </w:r>
    </w:p>
    <w:p>
      <w:pPr>
        <w:pStyle w:val="FirstParagraph"/>
      </w:pPr>
      <w:r>
        <w:t xml:space="preserve">You have two options:</w:t>
      </w:r>
    </w:p>
    <w:p>
      <w:pPr>
        <w:pStyle w:val="BodyText"/>
      </w:pPr>
      <w:r>
        <w:rPr>
          <w:b/>
          <w:bCs/>
        </w:rPr>
        <w:t xml:space="preserve">Option A (recommended, fastest):</w:t>
      </w:r>
      <w:r>
        <w:t xml:space="preserve"> </w:t>
      </w:r>
      <w:r>
        <w:t xml:space="preserve">Leave</w:t>
      </w:r>
      <w:r>
        <w:t xml:space="preserve"> </w:t>
      </w:r>
      <w:r>
        <w:rPr>
          <w:rStyle w:val="VerbatimChar"/>
        </w:rPr>
        <w:t xml:space="preserve">CLAUDE.md</w:t>
      </w:r>
      <w:r>
        <w:t xml:space="preserve"> </w:t>
      </w:r>
      <w:r>
        <w:t xml:space="preserve">as-is. When you run the master prompt in Step 5, Claude will interview you conversationally: brand, product, audience, positioning, competitors, tool stack, constraints. Claude writes the file for you progressively as you answer.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replace every</w:t>
      </w:r>
      <w:r>
        <w:t xml:space="preserve"> </w:t>
      </w:r>
      <w:r>
        <w:rPr>
          <w:rStyle w:val="VerbatimChar"/>
        </w:rPr>
        <w:t xml:space="preserve">{placeholder}</w:t>
      </w:r>
      <w:r>
        <w:t xml:space="preserve"> </w:t>
      </w:r>
      <w:r>
        <w:t xml:space="preserve">with your brand’s specifics yourself before running the audit.</w:t>
      </w:r>
    </w:p>
    <w:p>
      <w:pPr>
        <w:pStyle w:val="BodyText"/>
      </w:pPr>
      <w:r>
        <w:t xml:space="preserve">Either option produces the same end state: a populated</w:t>
      </w:r>
      <w:r>
        <w:t xml:space="preserve"> </w:t>
      </w:r>
      <w:r>
        <w:rPr>
          <w:rStyle w:val="VerbatimChar"/>
        </w:rPr>
        <w:t xml:space="preserve">CLAUDE.md</w:t>
      </w:r>
      <w:r>
        <w:t xml:space="preserve"> </w:t>
      </w:r>
      <w:r>
        <w:t xml:space="preserve">that grounds every playbook you run from this folder.</w:t>
      </w:r>
    </w:p>
    <w:p>
      <w:pPr>
        <w:pStyle w:val="BodyText"/>
      </w:pPr>
      <w:r>
        <w:rPr>
          <w:b/>
          <w:bCs/>
        </w:rPr>
        <w:t xml:space="preserve">Gotcha #3:</w:t>
      </w:r>
      <w:r>
        <w:t xml:space="preserve"> </w:t>
      </w:r>
      <w:r>
        <w:t xml:space="preserve">The three-to-five competitor URLs are load-bearing for Sections 3.3 content gap, Section 5 keyword gap, and Section 6 AEO whitespace. Without hand-picked competitors, Claude will auto-discover them from the SERPs. That usually works, but your hand-picked list is always sharper.</w:t>
      </w:r>
    </w:p>
    <w:bookmarkEnd w:id="21"/>
    <w:bookmarkStart w:id="22" w:name="step-4-open-claude-code-in-the-folder"/>
    <w:p>
      <w:pPr>
        <w:pStyle w:val="Heading3"/>
      </w:pPr>
      <w:r>
        <w:rPr>
          <w:rStyle w:val="SectionNumber"/>
        </w:rPr>
        <w:t xml:space="preserve">1.4.6</w:t>
      </w:r>
      <w:r>
        <w:tab/>
      </w:r>
      <w:r>
        <w:t xml:space="preserve">Step 4: Open Claude Code in the folder</w:t>
      </w:r>
    </w:p>
    <w:p>
      <w:pPr>
        <w:pStyle w:val="SourceCode"/>
      </w:pPr>
      <w:r>
        <w:rPr>
          <w:rStyle w:val="ExtensionTok"/>
        </w:rPr>
        <w:t xml:space="preserve">claude</w:t>
      </w:r>
    </w:p>
    <w:p>
      <w:pPr>
        <w:pStyle w:val="FirstParagraph"/>
      </w:pPr>
      <w:r>
        <w:t xml:space="preserve">Claude Code loads</w:t>
      </w:r>
      <w:r>
        <w:t xml:space="preserve"> </w:t>
      </w:r>
      <w:r>
        <w:rPr>
          <w:rStyle w:val="VerbatimChar"/>
        </w:rPr>
        <w:t xml:space="preserve">CLAUDE.md</w:t>
      </w:r>
      <w:r>
        <w:t xml:space="preserve"> </w:t>
      </w:r>
      <w:r>
        <w:t xml:space="preserve">automatically on session start. Confirm you see</w:t>
      </w:r>
      <w:r>
        <w:t xml:space="preserve"> </w:t>
      </w:r>
      <w:r>
        <w:t xml:space="preserve">“Loaded CLAUDE.md”</w:t>
      </w:r>
      <w:r>
        <w:t xml:space="preserve"> </w:t>
      </w:r>
      <w:r>
        <w:t xml:space="preserve">in the session log.</w:t>
      </w:r>
    </w:p>
    <w:p>
      <w:r>
        <w:pict>
          <v:rect style="width:0;height:1.5pt" o:hralign="center" o:hrstd="t" o:hr="t"/>
        </w:pict>
      </w:r>
    </w:p>
    <w:bookmarkEnd w:id="22"/>
    <w:bookmarkEnd w:id="23"/>
    <w:bookmarkStart w:id="27" w:name="the-three-files-in-this-bundle"/>
    <w:p>
      <w:pPr>
        <w:pStyle w:val="Heading2"/>
      </w:pPr>
      <w:r>
        <w:rPr>
          <w:rStyle w:val="SectionNumber"/>
        </w:rPr>
        <w:t xml:space="preserve">1.5</w:t>
      </w:r>
      <w:r>
        <w:tab/>
      </w:r>
      <w:r>
        <w:t xml:space="preserve">The Three Files in This Bundle</w:t>
      </w:r>
    </w:p>
    <w:bookmarkStart w:id="24" w:name="Xc890e52cf3abe4f1818b403252832aa721cc8ce"/>
    <w:p>
      <w:pPr>
        <w:pStyle w:val="Heading3"/>
      </w:pPr>
      <w:r>
        <w:rPr>
          <w:rStyle w:val="SectionNumber"/>
        </w:rPr>
        <w:t xml:space="preserve">1.5.1</w:t>
      </w:r>
      <w:r>
        <w:tab/>
      </w:r>
      <w:r>
        <w:t xml:space="preserve">File 1: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Claude Code loads this on every session start. Your brand’s specifics live here. Every playbook you run from this folder reads from here first.</w:t>
      </w:r>
      <w:r>
        <w:t xml:space="preserve"> </w:t>
      </w:r>
      <w:r>
        <w:rPr>
          <w:b/>
          <w:bCs/>
        </w:rPr>
        <w:t xml:space="preserve">How to use it:</w:t>
      </w:r>
      <w:r>
        <w:t xml:space="preserve"> </w:t>
      </w:r>
      <w:r>
        <w:t xml:space="preserve">Option A: let Claude interview you. Option B: replace every</w:t>
      </w:r>
      <w:r>
        <w:t xml:space="preserve"> </w:t>
      </w:r>
      <w:r>
        <w:rPr>
          <w:rStyle w:val="VerbatimChar"/>
        </w:rPr>
        <w:t xml:space="preserve">{placeholder}</w:t>
      </w:r>
      <w:r>
        <w:t xml:space="preserve"> </w:t>
      </w:r>
      <w:r>
        <w:t xml:space="preserve">yourself before running the audit.</w:t>
      </w:r>
    </w:p>
    <w:bookmarkEnd w:id="24"/>
    <w:bookmarkStart w:id="25" w:name="X6fc3e28984e506354c64621f4075d47bdcb789a"/>
    <w:p>
      <w:pPr>
        <w:pStyle w:val="Heading3"/>
      </w:pPr>
      <w:r>
        <w:rPr>
          <w:rStyle w:val="SectionNumber"/>
        </w:rPr>
        <w:t xml:space="preserve">1.5.2</w:t>
      </w:r>
      <w:r>
        <w:tab/>
      </w:r>
      <w:r>
        <w:t xml:space="preserve">File 2: seo-audit.md (the master prompt Claude runs)</w:t>
      </w:r>
    </w:p>
    <w:p>
      <w:pPr>
        <w:pStyle w:val="FirstParagraph"/>
      </w:pPr>
      <w:r>
        <w:rPr>
          <w:b/>
          <w:bCs/>
        </w:rPr>
        <w:t xml:space="preserve">Path:</w:t>
      </w:r>
      <w:r>
        <w:t xml:space="preserve"> </w:t>
      </w:r>
      <w:r>
        <w:rPr>
          <w:rStyle w:val="VerbatimChar"/>
        </w:rPr>
        <w:t xml:space="preserve">{your-project-folder}/seo-audit.md</w:t>
      </w:r>
      <w:r>
        <w:t xml:space="preserve"> </w:t>
      </w:r>
      <w:r>
        <w:rPr>
          <w:b/>
          <w:bCs/>
        </w:rPr>
        <w:t xml:space="preserve">What it does:</w:t>
      </w:r>
      <w:r>
        <w:t xml:space="preserve"> </w:t>
      </w:r>
      <w:r>
        <w:t xml:space="preserve">The prompt Claude executes end-to-end to produce the audit. Covers all eight area sections plus the synthesis pass plus the voice-enforcement gate plus the pandoc Word-doc export.</w:t>
      </w:r>
      <w:r>
        <w:t xml:space="preserve"> </w:t>
      </w:r>
      <w:r>
        <w:rPr>
          <w:b/>
          <w:bCs/>
        </w:rPr>
        <w:t xml:space="preserve">How to use it:</w:t>
      </w:r>
      <w:r>
        <w:t xml:space="preserve"> </w:t>
      </w:r>
      <w:r>
        <w:t xml:space="preserve">Paste its entire contents into Claude Code and hit enter. Or paste the Google Doc URL and say</w:t>
      </w:r>
      <w:r>
        <w:t xml:space="preserve"> </w:t>
      </w:r>
      <w:r>
        <w:t xml:space="preserve">“read this and take me through it step by step”</w:t>
      </w:r>
      <w:r>
        <w:t xml:space="preserve">. Don’t edit the prompt unless you know what you’re doing. The structure is load-bearing.</w:t>
      </w:r>
    </w:p>
    <w:bookmarkEnd w:id="25"/>
    <w:bookmarkStart w:id="26" w:name="file-3-readme.md"/>
    <w:p>
      <w:pPr>
        <w:pStyle w:val="Heading3"/>
      </w:pPr>
      <w:r>
        <w:rPr>
          <w:rStyle w:val="SectionNumber"/>
        </w:rPr>
        <w:t xml:space="preserve">1.5.3</w:t>
      </w:r>
      <w:r>
        <w:tab/>
      </w:r>
      <w:r>
        <w:t xml:space="preserve">File 3: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You’re reading it. Setup, run, and troubleshooting reference. Safe to ignore once you’ve run the audit once.</w:t>
      </w:r>
    </w:p>
    <w:p>
      <w:r>
        <w:pict>
          <v:rect style="width:0;height:1.5pt" o:hralign="center" o:hrstd="t" o:hr="t"/>
        </w:pict>
      </w:r>
    </w:p>
    <w:bookmarkEnd w:id="26"/>
    <w:bookmarkEnd w:id="27"/>
    <w:bookmarkStart w:id="28" w:name="your-first-run"/>
    <w:p>
      <w:pPr>
        <w:pStyle w:val="Heading2"/>
      </w:pPr>
      <w:r>
        <w:rPr>
          <w:rStyle w:val="SectionNumber"/>
        </w:rPr>
        <w:t xml:space="preserve">1.6</w:t>
      </w:r>
      <w:r>
        <w:tab/>
      </w:r>
      <w:r>
        <w:t xml:space="preserve">Your First Run</w:t>
      </w:r>
    </w:p>
    <w:p>
      <w:pPr>
        <w:pStyle w:val="FirstParagraph"/>
      </w:pPr>
      <w:r>
        <w:t xml:space="preserve">Five steps. Roughly 25 minutes.</w:t>
      </w:r>
    </w:p>
    <w:p>
      <w:pPr>
        <w:pStyle w:val="Compact"/>
        <w:numPr>
          <w:ilvl w:val="0"/>
          <w:numId w:val="1002"/>
        </w:numPr>
      </w:pPr>
      <w:r>
        <w:rPr>
          <w:b/>
          <w:bCs/>
        </w:rPr>
        <w:t xml:space="preserve">Open Claude Code in your project folder.</w:t>
      </w:r>
      <w:r>
        <w:t xml:space="preserve"> </w:t>
      </w:r>
      <w:r>
        <w:rPr>
          <w:rStyle w:val="VerbatimChar"/>
        </w:rPr>
        <w:t xml:space="preserve">cd my-brand-seo-audit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seo-audit.md</w:t>
      </w:r>
      <w:r>
        <w:rPr>
          <w:b/>
          <w:bCs/>
        </w:rPr>
        <w:t xml:space="preserve"> </w:t>
      </w:r>
      <w:r>
        <w:rPr>
          <w:b/>
          <w:bCs/>
        </w:rPr>
        <w:t xml:space="preserve">into the terminal.</w:t>
      </w:r>
      <w:r>
        <w:t xml:space="preserve"> </w:t>
      </w:r>
      <w:r>
        <w:t xml:space="preserve">Hit enter. Or paste the Google Doc URL and say</w:t>
      </w:r>
      <w:r>
        <w:t xml:space="preserve"> </w:t>
      </w:r>
      <w:r>
        <w:t xml:space="preserve">“read this and take me through it step by step”</w:t>
      </w:r>
      <w:r>
        <w:t xml:space="preserve">.</w:t>
      </w:r>
    </w:p>
    <w:p>
      <w:pPr>
        <w:pStyle w:val="Compact"/>
        <w:numPr>
          <w:ilvl w:val="0"/>
          <w:numId w:val="1002"/>
        </w:numPr>
      </w:pPr>
      <w:r>
        <w:rPr>
          <w:b/>
          <w:bCs/>
        </w:rPr>
        <w:t xml:space="preserve">Claude prints a credential inventory.</w:t>
      </w:r>
      <w:r>
        <w:t xml:space="preserve"> </w:t>
      </w:r>
      <w:r>
        <w:t xml:space="preserve">You’ll see which External tools are wired and which Internal tools are missing. Internal tools can stay missing. The affected sections stub honestly with an access-grant CTA.</w:t>
      </w:r>
    </w:p>
    <w:p>
      <w:pPr>
        <w:pStyle w:val="Compact"/>
        <w:numPr>
          <w:ilvl w:val="0"/>
          <w:numId w:val="1002"/>
        </w:numPr>
      </w:pPr>
      <w:r>
        <w:rPr>
          <w:b/>
          <w:bCs/>
        </w:rPr>
        <w:t xml:space="preserve">Claude auto-detects the mode</w:t>
      </w:r>
      <w:r>
        <w:t xml:space="preserve"> </w:t>
      </w:r>
      <w:r>
        <w:t xml:space="preserve">(A1, A2, A2-thin, B1, B2) based on data maturity and access level. Confirm or override.</w:t>
      </w:r>
    </w:p>
    <w:p>
      <w:pPr>
        <w:pStyle w:val="Compact"/>
        <w:numPr>
          <w:ilvl w:val="0"/>
          <w:numId w:val="1002"/>
        </w:numPr>
      </w:pPr>
      <w:r>
        <w:rPr>
          <w:b/>
          <w:bCs/>
        </w:rPr>
        <w:t xml:space="preserve">Claude runs the audit.</w:t>
      </w:r>
      <w:r>
        <w:t xml:space="preserve"> </w:t>
      </w:r>
      <w:r>
        <w:t xml:space="preserve">Crawls the site, pulls keyword data via DataForSEO, tears down 3 to 5 competitors, checks AEO presence across the four engines, runs the synthesis pass, runs the voice gate, writes the report.</w:t>
      </w:r>
    </w:p>
    <w:p>
      <w:pPr>
        <w:pStyle w:val="FirstParagraph"/>
      </w:pPr>
      <w:r>
        <w:t xml:space="preserve">Output lands at:</w:t>
      </w:r>
    </w:p>
    <w:p>
      <w:pPr>
        <w:pStyle w:val="SourceCode"/>
      </w:pPr>
      <w:r>
        <w:rPr>
          <w:rStyle w:val="VerbatimChar"/>
        </w:rPr>
        <w:t xml:space="preserve">{your-project-folder}/docs/seo-audit/YYYY-MM-DD/seo-audit-report.md</w:t>
      </w:r>
      <w:r>
        <w:br/>
      </w:r>
      <w:r>
        <w:rPr>
          <w:rStyle w:val="VerbatimChar"/>
        </w:rPr>
        <w:t xml:space="preserve">{your-project-folder}/docs/seo-audit/YYYY-MM-DD/seo-audit-report.docx</w:t>
      </w:r>
    </w:p>
    <w:p>
      <w:pPr>
        <w:pStyle w:val="FirstParagraph"/>
      </w:pPr>
      <w:r>
        <w:t xml:space="preserve">Plus supporting evidence (competitor keyword pulls, AEO citation snapshots, Core Web Vitals JSON, schema validation results) in</w:t>
      </w:r>
      <w:r>
        <w:t xml:space="preserve"> </w:t>
      </w:r>
      <w:r>
        <w:rPr>
          <w:rStyle w:val="VerbatimChar"/>
        </w:rPr>
        <w:t xml:space="preserve">{your-project-folder}/data/seo-audit/YYYY-MM-DD/</w:t>
      </w:r>
      <w:r>
        <w:t xml:space="preserve">.</w:t>
      </w:r>
    </w:p>
    <w:p>
      <w:r>
        <w:pict>
          <v:rect style="width:0;height:1.5pt" o:hralign="center" o:hrstd="t" o:hr="t"/>
        </w:pict>
      </w:r>
    </w:p>
    <w:bookmarkEnd w:id="28"/>
    <w:bookmarkStart w:id="29" w:name="what-youll-get"/>
    <w:p>
      <w:pPr>
        <w:pStyle w:val="Heading2"/>
      </w:pPr>
      <w:r>
        <w:rPr>
          <w:rStyle w:val="SectionNumber"/>
        </w:rPr>
        <w:t xml:space="preserve">1.7</w:t>
      </w:r>
      <w:r>
        <w:tab/>
      </w:r>
      <w:r>
        <w:t xml:space="preserve">What You’ll Get</w:t>
      </w:r>
    </w:p>
    <w:p>
      <w:pPr>
        <w:pStyle w:val="FirstParagraph"/>
      </w:pPr>
      <w:r>
        <w:t xml:space="preserve">Ten high-value deliverables in one consolidated report.</w:t>
      </w:r>
    </w:p>
    <w:p>
      <w:pPr>
        <w:pStyle w:val="Compact"/>
        <w:numPr>
          <w:ilvl w:val="0"/>
          <w:numId w:val="1003"/>
        </w:numPr>
      </w:pPr>
      <w:r>
        <w:rPr>
          <w:b/>
          <w:bCs/>
        </w:rPr>
        <w:t xml:space="preserve">Executive summary with cross-cutting themes.</w:t>
      </w:r>
      <w:r>
        <w:t xml:space="preserve"> </w:t>
      </w:r>
      <w:r>
        <w:t xml:space="preserve">A 3-4 sentence narrative plus 3-5 strategic insights spanning multiple sections. Produced by a dedicated synthesis pass that reads the whole draft end-to-end. This is where the story of your organic opportunity emerges as a strategic narrative threading through every finding.</w:t>
      </w:r>
    </w:p>
    <w:p>
      <w:pPr>
        <w:pStyle w:val="Compact"/>
        <w:numPr>
          <w:ilvl w:val="0"/>
          <w:numId w:val="1003"/>
        </w:numPr>
      </w:pPr>
      <w:r>
        <w:rPr>
          <w:b/>
          <w:bCs/>
        </w:rPr>
        <w:t xml:space="preserve">Audience-language keyword inventory.</w:t>
      </w:r>
      <w:r>
        <w:t xml:space="preserve"> </w:t>
      </w:r>
      <w:r>
        <w:t xml:space="preserve">Top 100 ranking keywords with 90-day trend, plus the full content-gap and keyword-gap list against your 3 to 5 named competitors. Every query mapped to intent (informational, commercial, transactional) and an action type (new page, expand existing, rewrite title and meta, reclaim lost rank).</w:t>
      </w:r>
    </w:p>
    <w:p>
      <w:pPr>
        <w:pStyle w:val="Compact"/>
        <w:numPr>
          <w:ilvl w:val="0"/>
          <w:numId w:val="1003"/>
        </w:numPr>
      </w:pPr>
      <w:r>
        <w:rPr>
          <w:b/>
          <w:bCs/>
        </w:rPr>
        <w:t xml:space="preserve">Site-crawl findings.</w:t>
      </w:r>
      <w:r>
        <w:t xml:space="preserve"> </w:t>
      </w:r>
      <w:r>
        <w:t xml:space="preserve">Crawlability and indexation report: broken links, redirect chains, orphan pages,</w:t>
      </w:r>
      <w:r>
        <w:t xml:space="preserve"> </w:t>
      </w:r>
      <w:r>
        <w:rPr>
          <w:rStyle w:val="VerbatimChar"/>
        </w:rPr>
        <w:t xml:space="preserve">robots.txt</w:t>
      </w:r>
      <w:r>
        <w:t xml:space="preserve"> </w:t>
      </w:r>
      <w:r>
        <w:t xml:space="preserve">integrity (including AI-bot allow-list), XML sitemap coverage, canonical tag audit, GSC Index Coverage summary where access exists.</w:t>
      </w:r>
    </w:p>
    <w:p>
      <w:pPr>
        <w:pStyle w:val="Compact"/>
        <w:numPr>
          <w:ilvl w:val="0"/>
          <w:numId w:val="1003"/>
        </w:numPr>
      </w:pPr>
      <w:r>
        <w:rPr>
          <w:b/>
          <w:bCs/>
        </w:rPr>
        <w:t xml:space="preserve">On-page fixes list.</w:t>
      </w:r>
      <w:r>
        <w:t xml:space="preserve"> </w:t>
      </w:r>
      <w:r>
        <w:t xml:space="preserve">Title and meta audit across the site, H1 and heading hierarchy review, cannibalisation check, duplicate-content flags, image alt coverage. Ranked by impressions at risk.</w:t>
      </w:r>
    </w:p>
    <w:p>
      <w:pPr>
        <w:pStyle w:val="Compact"/>
        <w:numPr>
          <w:ilvl w:val="0"/>
          <w:numId w:val="1003"/>
        </w:numPr>
      </w:pPr>
      <w:r>
        <w:rPr>
          <w:b/>
          <w:bCs/>
        </w:rPr>
        <w:t xml:space="preserve">Content-gap map.</w:t>
      </w:r>
      <w:r>
        <w:t xml:space="preserve"> </w:t>
      </w:r>
      <w:r>
        <w:t xml:space="preserve">Topical authority heat map (mature / shallow / missing clusters), merge-or-expand list for shallow content, and a set-difference keyword gap against named competitors computed correctly in Python (the standard DataForSEO intersection call returns the wrong set).</w:t>
      </w:r>
    </w:p>
    <w:p>
      <w:pPr>
        <w:pStyle w:val="Compact"/>
        <w:numPr>
          <w:ilvl w:val="0"/>
          <w:numId w:val="1003"/>
        </w:numPr>
      </w:pPr>
      <w:r>
        <w:rPr>
          <w:b/>
          <w:bCs/>
        </w:rPr>
        <w:t xml:space="preserve">AEO presence baseline.</w:t>
      </w:r>
      <w:r>
        <w:t xml:space="preserve"> </w:t>
      </w:r>
      <w:r>
        <w:t xml:space="preserve">10 to 20 commercial queries scored across ChatGPT, Claude, Perplexity, and Google AI Overview. Citation matrix, whitespace map (where competitors are cited and you are not), and a Princeton GEO visibility-boost priority list for content edits that improve extraction.</w:t>
      </w:r>
    </w:p>
    <w:p>
      <w:pPr>
        <w:pStyle w:val="Compact"/>
        <w:numPr>
          <w:ilvl w:val="0"/>
          <w:numId w:val="1003"/>
        </w:numPr>
      </w:pPr>
      <w:r>
        <w:rPr>
          <w:b/>
          <w:bCs/>
        </w:rPr>
        <w:t xml:space="preserve">Schema coverage report.</w:t>
      </w:r>
      <w:r>
        <w:t xml:space="preserve"> </w:t>
      </w:r>
      <w:r>
        <w:t xml:space="preserve">Every schema type (Organization, Product, Breadcrumb, FAQ, Review, HowTo, Article, CollectionPage) scored per template, with the specific fixes that unlock AI extraction and Google rich results.</w:t>
      </w:r>
    </w:p>
    <w:p>
      <w:pPr>
        <w:pStyle w:val="Compact"/>
        <w:numPr>
          <w:ilvl w:val="0"/>
          <w:numId w:val="1003"/>
        </w:numPr>
      </w:pPr>
      <w:r>
        <w:rPr>
          <w:b/>
          <w:bCs/>
        </w:rPr>
        <w:t xml:space="preserve">Technical health score.</w:t>
      </w:r>
      <w:r>
        <w:t xml:space="preserve"> </w:t>
      </w:r>
      <w:r>
        <w:t xml:space="preserve">Core Web Vitals per template (homepage, top category, top product, top blog, checkout), mobile UX flags, HTTPS hygiene, internal linking graph,</w:t>
      </w:r>
      <w:r>
        <w:t xml:space="preserve"> </w:t>
      </w:r>
      <w:r>
        <w:rPr>
          <w:rStyle w:val="VerbatimChar"/>
        </w:rPr>
        <w:t xml:space="preserve">hreflang</w:t>
      </w:r>
      <w:r>
        <w:t xml:space="preserve"> </w:t>
      </w:r>
      <w:r>
        <w:t xml:space="preserve">setup if you target multiple markets.</w:t>
      </w:r>
    </w:p>
    <w:p>
      <w:pPr>
        <w:pStyle w:val="Compact"/>
        <w:numPr>
          <w:ilvl w:val="0"/>
          <w:numId w:val="1003"/>
        </w:numPr>
      </w:pPr>
      <w:r>
        <w:rPr>
          <w:b/>
          <w:bCs/>
        </w:rPr>
        <w:t xml:space="preserve">Cross-cutting themes from synthesis pass.</w:t>
      </w:r>
      <w:r>
        <w:t xml:space="preserve"> </w:t>
      </w:r>
      <w:r>
        <w:t xml:space="preserve">3 to 5 strategic insights each spanning two or more sections, with section numbers called out in brackets. This is the defensible differentiator versus any section-by-section audit.</w:t>
      </w:r>
    </w:p>
    <w:p>
      <w:pPr>
        <w:pStyle w:val="Compact"/>
        <w:numPr>
          <w:ilvl w:val="0"/>
          <w:numId w:val="1003"/>
        </w:numPr>
      </w:pPr>
      <w:r>
        <w:rPr>
          <w:b/>
          <w:bCs/>
        </w:rPr>
        <w:t xml:space="preserve">Ranked P0/P1/P2 action list plus 30-60-90 plan.</w:t>
      </w:r>
      <w:r>
        <w:t xml:space="preserve"> </w:t>
      </w:r>
      <w:r>
        <w:t xml:space="preserve">Every finding scored on Impact × Confidence × Effort and ranked into</w:t>
      </w:r>
      <w:r>
        <w:t xml:space="preserve"> </w:t>
      </w:r>
      <w:r>
        <w:t xml:space="preserve">“This week”</w:t>
      </w:r>
      <w:r>
        <w:t xml:space="preserve">,</w:t>
      </w:r>
      <w:r>
        <w:t xml:space="preserve"> </w:t>
      </w:r>
      <w:r>
        <w:t xml:space="preserve">“Next 30 days”</w:t>
      </w:r>
      <w:r>
        <w:t xml:space="preserve">, and</w:t>
      </w:r>
      <w:r>
        <w:t xml:space="preserve"> </w:t>
      </w:r>
      <w:r>
        <w:t xml:space="preserve">“Backlog”</w:t>
      </w:r>
      <w:r>
        <w:t xml:space="preserve"> </w:t>
      </w:r>
      <w:r>
        <w:t xml:space="preserve">buckets. Followed by a conclusion with next steps and an optional paid-engagement path.</w:t>
      </w:r>
    </w:p>
    <w:p>
      <w:pPr>
        <w:pStyle w:val="FirstParagraph"/>
      </w:pPr>
      <w:r>
        <w:rPr>
          <w:b/>
          <w:bCs/>
        </w:rPr>
        <w:t xml:space="preserve">Format.</w:t>
      </w:r>
      <w:r>
        <w:t xml:space="preserve"> </w:t>
      </w:r>
      <w:r>
        <w:t xml:space="preserve">One consolidated Word doc (shareable with your team) plus the markdown source (version-controlled in your GitHub repo). Typically 3,500 to 7,000 words. Reading time around 20 minutes cover to cover, 60 seconds to skim via the Key Findings block at the top.</w:t>
      </w:r>
    </w:p>
    <w:p>
      <w:r>
        <w:pict>
          <v:rect style="width:0;height:1.5pt" o:hralign="center" o:hrstd="t" o:hr="t"/>
        </w:pict>
      </w:r>
    </w:p>
    <w:bookmarkEnd w:id="29"/>
    <w:bookmarkStart w:id="30" w:name="modes"/>
    <w:p>
      <w:pPr>
        <w:pStyle w:val="Heading2"/>
      </w:pPr>
      <w:r>
        <w:rPr>
          <w:rStyle w:val="SectionNumber"/>
        </w:rPr>
        <w:t xml:space="preserve">1.8</w:t>
      </w:r>
      <w:r>
        <w:tab/>
      </w:r>
      <w:r>
        <w:t xml:space="preserve">Modes</w:t>
      </w:r>
    </w:p>
    <w:p>
      <w:pPr>
        <w:pStyle w:val="FirstParagraph"/>
      </w:pPr>
      <w:r>
        <w:t xml:space="preserve">The audit auto-detects which mode applies and adapts depth accordingly.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A1 (Full)</w:t>
            </w:r>
          </w:p>
        </w:tc>
        <w:tc>
          <w:tcPr/>
          <w:p>
            <w:pPr>
              <w:pStyle w:val="Compact"/>
            </w:pPr>
            <w:r>
              <w:t xml:space="preserve">Established brand, GSC + GA4 + Ahrefs / DataForSEO configured</w:t>
            </w:r>
          </w:p>
        </w:tc>
        <w:tc>
          <w:tcPr/>
          <w:p>
            <w:pPr>
              <w:pStyle w:val="Compact"/>
            </w:pPr>
            <w:r>
              <w:t xml:space="preserve">Complete diagnostic. Every section populates.</w:t>
            </w:r>
          </w:p>
        </w:tc>
      </w:tr>
      <w:tr>
        <w:tc>
          <w:tcPr/>
          <w:p>
            <w:pPr>
              <w:pStyle w:val="Compact"/>
            </w:pPr>
            <w:r>
              <w:t xml:space="preserve">A2 (Quick)</w:t>
            </w:r>
          </w:p>
        </w:tc>
        <w:tc>
          <w:tcPr/>
          <w:p>
            <w:pPr>
              <w:pStyle w:val="Compact"/>
            </w:pPr>
            <w:r>
              <w:t xml:space="preserve">Established brand, operator running a 30-minute pass before a sprint</w:t>
            </w:r>
          </w:p>
        </w:tc>
        <w:tc>
          <w:tcPr/>
          <w:p>
            <w:pPr>
              <w:pStyle w:val="Compact"/>
            </w:pPr>
            <w:r>
              <w:t xml:space="preserve">Sections 1 through 3 depth, Sections 4 through 6 as a scorecard, Section 9 action list. Caps at 30 minutes.</w:t>
            </w:r>
          </w:p>
        </w:tc>
      </w:tr>
      <w:tr>
        <w:tc>
          <w:tcPr/>
          <w:p>
            <w:pPr>
              <w:pStyle w:val="Compact"/>
            </w:pPr>
            <w:r>
              <w:t xml:space="preserve">A2-thin</w:t>
            </w:r>
          </w:p>
        </w:tc>
        <w:tc>
          <w:tcPr/>
          <w:p>
            <w:pPr>
              <w:pStyle w:val="Compact"/>
            </w:pPr>
            <w:r>
              <w:t xml:space="preserve">Established brand, GSC-only access</w:t>
            </w:r>
          </w:p>
        </w:tc>
        <w:tc>
          <w:tcPr/>
          <w:p>
            <w:pPr>
              <w:pStyle w:val="Compact"/>
            </w:pPr>
            <w:r>
              <w:t xml:space="preserve">GSC-driven indexation + queries + CTR opportunities. External competitor layer runs on public SERPs. AEO runs in full.</w:t>
            </w:r>
          </w:p>
        </w:tc>
      </w:tr>
      <w:tr>
        <w:tc>
          <w:tcPr/>
          <w:p>
            <w:pPr>
              <w:pStyle w:val="Compact"/>
            </w:pPr>
            <w:r>
              <w:t xml:space="preserve">B1 (New)</w:t>
            </w:r>
          </w:p>
        </w:tc>
        <w:tc>
          <w:tcPr/>
          <w:p>
            <w:pPr>
              <w:pStyle w:val="Compact"/>
            </w:pPr>
            <w:r>
              <w:t xml:space="preserve">New or pre-launch brand, any external tools</w:t>
            </w:r>
          </w:p>
        </w:tc>
        <w:tc>
          <w:tcPr/>
          <w:p>
            <w:pPr>
              <w:pStyle w:val="Compact"/>
            </w:pPr>
            <w:r>
              <w:t xml:space="preserve">Foundations + keyword strategy + AEO readiness. Competitor positioning carries weight.</w:t>
            </w:r>
          </w:p>
        </w:tc>
      </w:tr>
      <w:tr>
        <w:tc>
          <w:tcPr/>
          <w:p>
            <w:pPr>
              <w:pStyle w:val="Compact"/>
            </w:pPr>
            <w:r>
              <w:t xml:space="preserve">B2 (Comparison)</w:t>
            </w:r>
          </w:p>
        </w:tc>
        <w:tc>
          <w:tcPr/>
          <w:p>
            <w:pPr>
              <w:pStyle w:val="Compact"/>
            </w:pPr>
            <w:r>
              <w:t xml:space="preserve">Any brand, focused three-competitor comparison</w:t>
            </w:r>
          </w:p>
        </w:tc>
        <w:tc>
          <w:tcPr/>
          <w:p>
            <w:pPr>
              <w:pStyle w:val="Compact"/>
            </w:pPr>
            <w:r>
              <w:t xml:space="preserve">Benchmarks the brand against 3 named competitors across every section.</w:t>
            </w:r>
          </w:p>
        </w:tc>
      </w:tr>
    </w:tbl>
    <w:p>
      <w:r>
        <w:pict>
          <v:rect style="width:0;height:1.5pt" o:hralign="center" o:hrstd="t" o:hr="t"/>
        </w:pict>
      </w:r>
    </w:p>
    <w:bookmarkEnd w:id="30"/>
    <w:bookmarkStart w:id="31" w:name="honest-caveats"/>
    <w:p>
      <w:pPr>
        <w:pStyle w:val="Heading2"/>
      </w:pPr>
      <w:r>
        <w:rPr>
          <w:rStyle w:val="SectionNumber"/>
        </w:rPr>
        <w:t xml:space="preserve">1.9</w:t>
      </w:r>
      <w:r>
        <w:tab/>
      </w:r>
      <w:r>
        <w:t xml:space="preserve">Honest Caveats</w:t>
      </w:r>
    </w:p>
    <w:p>
      <w:pPr>
        <w:pStyle w:val="FirstParagraph"/>
      </w:pPr>
      <w:r>
        <w:rPr>
          <w:b/>
          <w:bCs/>
        </w:rPr>
        <w:t xml:space="preserve">AEO citation checks are time-limited snapshots.</w:t>
      </w:r>
      <w:r>
        <w:t xml:space="preserve"> </w:t>
      </w:r>
      <w:r>
        <w:t xml:space="preserve">ChatGPT, Claude, Perplexity, and Google AI Overview answers shift week to week. A query where your brand is cited today may drop out next month. Re-run Section 6 at least quarterly. Weekly is better for hot categories.</w:t>
      </w:r>
    </w:p>
    <w:p>
      <w:pPr>
        <w:pStyle w:val="BodyText"/>
      </w:pPr>
      <w:r>
        <w:rPr>
          <w:b/>
          <w:bCs/>
        </w:rPr>
        <w:t xml:space="preserve">The synthesis pass depends on Claude holding the whole draft in context.</w:t>
      </w:r>
      <w:r>
        <w:t xml:space="preserve"> </w:t>
      </w:r>
      <w:r>
        <w:t xml:space="preserve">On very large reports (above 7,000 words), the cross-cutting read can lose depth. If the Cross-cutting Themes block feels thin, rerun with three competitors to shrink the total report size.</w:t>
      </w:r>
    </w:p>
    <w:p>
      <w:pPr>
        <w:pStyle w:val="BodyText"/>
      </w:pPr>
      <w:r>
        <w:rPr>
          <w:b/>
          <w:bCs/>
        </w:rPr>
        <w:t xml:space="preserve">GSC access is the single biggest lever for audit depth.</w:t>
      </w:r>
      <w:r>
        <w:t xml:space="preserve"> </w:t>
      </w:r>
      <w:r>
        <w:t xml:space="preserve">Sections 1, 3, and 5 lose meaningful precision without GSC. Without it, the audit still runs on Ahrefs / DataForSEO and public SERPs. Grant the shared service account Restricted access on your GSC property before the first run if you can.</w:t>
      </w:r>
    </w:p>
    <w:p>
      <w:pPr>
        <w:pStyle w:val="BodyText"/>
      </w:pPr>
      <w:r>
        <w:rPr>
          <w:b/>
          <w:bCs/>
        </w:rPr>
        <w:t xml:space="preserve">DataForSEO’s</w:t>
      </w:r>
      <w:r>
        <w:rPr>
          <w:b/>
          <w:bCs/>
        </w:rPr>
        <w:t xml:space="preserve"> </w:t>
      </w:r>
      <w:r>
        <w:rPr>
          <w:rStyle w:val="VerbatimChar"/>
          <w:b/>
          <w:bCs/>
        </w:rPr>
        <w:t xml:space="preserve">labs_keyword_intersection</w:t>
      </w:r>
      <w:r>
        <w:rPr>
          <w:b/>
          <w:bCs/>
        </w:rPr>
        <w:t xml:space="preserve"> </w:t>
      </w:r>
      <w:r>
        <w:rPr>
          <w:b/>
          <w:bCs/>
        </w:rPr>
        <w:t xml:space="preserve">mode returns the intersection, meaning keywords both sites rank for.</w:t>
      </w:r>
      <w:r>
        <w:t xml:space="preserve"> </w:t>
      </w:r>
      <w:r>
        <w:t xml:space="preserve">For a genuine content gap you need</w:t>
      </w:r>
      <w:r>
        <w:t xml:space="preserve"> </w:t>
      </w:r>
      <w:r>
        <w:rPr>
          <w:rStyle w:val="VerbatimChar"/>
        </w:rPr>
        <w:t xml:space="preserve">labs_ranked_keywords</w:t>
      </w:r>
      <w:r>
        <w:t xml:space="preserve"> </w:t>
      </w:r>
      <w:r>
        <w:t xml:space="preserve">on both domains separately, then a Python set difference. The playbook handles this correctly. Most tutorials on the internet get it backwards.</w:t>
      </w:r>
    </w:p>
    <w:p>
      <w:pPr>
        <w:pStyle w:val="BodyText"/>
      </w:pPr>
      <w:r>
        <w:rPr>
          <w:b/>
          <w:bCs/>
        </w:rPr>
        <w:t xml:space="preserve">Meta Ad Library is not in this audit.</w:t>
      </w:r>
      <w:r>
        <w:t xml:space="preserve"> </w:t>
      </w:r>
      <w:r>
        <w:t xml:space="preserve">Competitor creative intelligence lives in the GTM Audit or the Competitor Creative Audit playbook. This audit is SEO + AEO only.</w:t>
      </w:r>
    </w:p>
    <w:p>
      <w:pPr>
        <w:pStyle w:val="BodyText"/>
      </w:pPr>
      <w:r>
        <w:rPr>
          <w:b/>
          <w:bCs/>
        </w:rPr>
        <w:t xml:space="preserve">Voice rules are strictly enforced.</w:t>
      </w:r>
      <w:r>
        <w:t xml:space="preserve"> </w:t>
      </w:r>
      <w:r>
        <w:t xml:space="preserve">Claude runs a mechanical grep-pass for em-dashes, negative parallelisms (</w:t>
      </w:r>
      <w:r>
        <w:t xml:space="preserve">“X, not Y”</w:t>
      </w:r>
      <w:r>
        <w:t xml:space="preserve">), banned spelling (</w:t>
      </w:r>
      <w:r>
        <w:t xml:space="preserve">“e-commerce”</w:t>
      </w:r>
      <w:r>
        <w:t xml:space="preserve">), and AI clichés before writing the report to disk. This catches most style drift but isn’t foolproof. If you spot a banned pattern, flag it and rerun the voice gate.</w:t>
      </w:r>
    </w:p>
    <w:p>
      <w:pPr>
        <w:pStyle w:val="BodyText"/>
      </w:pPr>
      <w:r>
        <w:rPr>
          <w:b/>
          <w:bCs/>
        </w:rPr>
        <w:t xml:space="preserve">API costs are real but small.</w:t>
      </w:r>
      <w:r>
        <w:t xml:space="preserve"> </w:t>
      </w:r>
      <w:r>
        <w:t xml:space="preserve">A typical full run costs $2 to $10 across the paid external tools. Full breakdown in the Cost overview table.</w:t>
      </w:r>
    </w:p>
    <w:p>
      <w:pPr>
        <w:pStyle w:val="BodyText"/>
      </w:pPr>
      <w:r>
        <w:rPr>
          <w:b/>
          <w:bCs/>
        </w:rPr>
        <w:t xml:space="preserve">The playbook is tuned for premium DTC commerce.</w:t>
      </w:r>
      <w:r>
        <w:t xml:space="preserve"> </w:t>
      </w:r>
      <w:r>
        <w:t xml:space="preserve">Service businesses and B2B SaaS brands can still run it for the technical SEO, AEO, and on-page sections. The ecommerce-specific layers (product schema, Merchant Center, collection hygiene) will be marked N/A.</w:t>
      </w:r>
    </w:p>
    <w:p>
      <w:r>
        <w:pict>
          <v:rect style="width:0;height:1.5pt" o:hralign="center" o:hrstd="t" o:hr="t"/>
        </w:pict>
      </w:r>
    </w:p>
    <w:bookmarkEnd w:id="31"/>
    <w:bookmarkStart w:id="32" w:name="quick-start-checklist"/>
    <w:p>
      <w:pPr>
        <w:pStyle w:val="Heading2"/>
      </w:pPr>
      <w:r>
        <w:rPr>
          <w:rStyle w:val="SectionNumber"/>
        </w:rPr>
        <w:t xml:space="preserve">1.10</w:t>
      </w:r>
      <w:r>
        <w:tab/>
      </w:r>
      <w:r>
        <w:t xml:space="preserve">Quick-Start Checklist</w:t>
      </w:r>
    </w:p>
    <w:p>
      <w:pPr>
        <w:pStyle w:val="FirstParagraph"/>
      </w:pPr>
      <w:r>
        <w:t xml:space="preserve">Work top-to-bottom. Items to run first are ordered first.</w:t>
      </w:r>
    </w:p>
    <w:p>
      <w:pPr>
        <w:pStyle w:val="Compact"/>
        <w:numPr>
          <w:ilvl w:val="0"/>
          <w:numId w:val="1004"/>
        </w:numPr>
      </w:pPr>
      <w:r>
        <w:t xml:space="preserve">Claude Code installed (</w:t>
      </w:r>
      <w:r>
        <w:rPr>
          <w:rStyle w:val="VerbatimChar"/>
        </w:rPr>
        <w:t xml:space="preserve">claude --version</w:t>
      </w:r>
      <w:r>
        <w:t xml:space="preserve"> </w:t>
      </w:r>
      <w:r>
        <w:t xml:space="preserve">works)</w:t>
      </w:r>
    </w:p>
    <w:p>
      <w:pPr>
        <w:pStyle w:val="Compact"/>
        <w:numPr>
          <w:ilvl w:val="0"/>
          <w:numId w:val="1005"/>
        </w:numPr>
      </w:pPr>
      <w:r>
        <w:t xml:space="preserve">pandoc installed (</w:t>
      </w:r>
      <w:r>
        <w:rPr>
          <w:rStyle w:val="VerbatimChar"/>
        </w:rPr>
        <w:t xml:space="preserve">pandoc --version</w:t>
      </w:r>
      <w:r>
        <w:t xml:space="preserve"> </w:t>
      </w:r>
      <w:r>
        <w:t xml:space="preserve">works)</w:t>
      </w:r>
    </w:p>
    <w:p>
      <w:pPr>
        <w:pStyle w:val="Compact"/>
        <w:numPr>
          <w:ilvl w:val="0"/>
          <w:numId w:val="1006"/>
        </w:numPr>
      </w:pPr>
      <w:r>
        <w:t xml:space="preserve">Project folder created for the first brand you want to audit</w:t>
      </w:r>
    </w:p>
    <w:p>
      <w:pPr>
        <w:pStyle w:val="Compact"/>
        <w:numPr>
          <w:ilvl w:val="0"/>
          <w:numId w:val="1007"/>
        </w:numPr>
      </w:pPr>
      <w:r>
        <w:t xml:space="preserve">CLAUDE.md from this bundle copied into the project folder</w:t>
      </w:r>
    </w:p>
    <w:p>
      <w:pPr>
        <w:pStyle w:val="Compact"/>
        <w:numPr>
          <w:ilvl w:val="0"/>
          <w:numId w:val="1008"/>
        </w:numPr>
      </w:pPr>
      <w:r>
        <w:t xml:space="preserve">seo-audit.md from this bundle copied into the project folder</w:t>
      </w:r>
    </w:p>
    <w:p>
      <w:pPr>
        <w:pStyle w:val="Compact"/>
        <w:numPr>
          <w:ilvl w:val="0"/>
          <w:numId w:val="1009"/>
        </w:numPr>
      </w:pPr>
      <w:r>
        <w:t xml:space="preserve">DataForSEO account created and credentials added to</w:t>
      </w:r>
      <w:r>
        <w:t xml:space="preserve"> </w:t>
      </w:r>
      <w:r>
        <w:rPr>
          <w:rStyle w:val="VerbatimChar"/>
        </w:rPr>
        <w:t xml:space="preserve">.env</w:t>
      </w:r>
    </w:p>
    <w:p>
      <w:pPr>
        <w:pStyle w:val="Compact"/>
        <w:numPr>
          <w:ilvl w:val="0"/>
          <w:numId w:val="1010"/>
        </w:numPr>
      </w:pPr>
      <w:r>
        <w:t xml:space="preserve">Serper API key added to</w:t>
      </w:r>
      <w:r>
        <w:t xml:space="preserve"> </w:t>
      </w:r>
      <w:r>
        <w:rPr>
          <w:rStyle w:val="VerbatimChar"/>
        </w:rPr>
        <w:t xml:space="preserve">.env</w:t>
      </w:r>
    </w:p>
    <w:p>
      <w:pPr>
        <w:pStyle w:val="Compact"/>
        <w:numPr>
          <w:ilvl w:val="0"/>
          <w:numId w:val="1011"/>
        </w:numPr>
      </w:pPr>
      <w:r>
        <w:t xml:space="preserve">Keywords Everywhere API key added to</w:t>
      </w:r>
      <w:r>
        <w:t xml:space="preserve"> </w:t>
      </w:r>
      <w:r>
        <w:rPr>
          <w:rStyle w:val="VerbatimChar"/>
        </w:rPr>
        <w:t xml:space="preserve">.env</w:t>
      </w:r>
      <w:r>
        <w:t xml:space="preserve"> </w:t>
      </w:r>
      <w:r>
        <w:t xml:space="preserve">(free tier is fine)</w:t>
      </w:r>
    </w:p>
    <w:p>
      <w:pPr>
        <w:pStyle w:val="Compact"/>
        <w:numPr>
          <w:ilvl w:val="0"/>
          <w:numId w:val="1012"/>
        </w:numPr>
      </w:pPr>
      <w:r>
        <w:t xml:space="preserve">Google Cloud API key created and added to</w:t>
      </w:r>
      <w:r>
        <w:t xml:space="preserve"> </w:t>
      </w:r>
      <w:r>
        <w:rPr>
          <w:rStyle w:val="VerbatimChar"/>
        </w:rPr>
        <w:t xml:space="preserve">.env</w:t>
      </w:r>
      <w:r>
        <w:t xml:space="preserve"> </w:t>
      </w:r>
      <w:r>
        <w:t xml:space="preserve">as</w:t>
      </w:r>
      <w:r>
        <w:t xml:space="preserve"> </w:t>
      </w:r>
      <w:r>
        <w:rPr>
          <w:rStyle w:val="VerbatimChar"/>
        </w:rPr>
        <w:t xml:space="preserve">GOOGLE_AI_KEY</w:t>
      </w:r>
      <w:r>
        <w:t xml:space="preserve"> </w:t>
      </w:r>
      <w:r>
        <w:t xml:space="preserve">(for PageSpeed Insights)</w:t>
      </w:r>
    </w:p>
    <w:p>
      <w:pPr>
        <w:pStyle w:val="Compact"/>
        <w:numPr>
          <w:ilvl w:val="0"/>
          <w:numId w:val="1013"/>
        </w:numPr>
      </w:pPr>
      <w:r>
        <w:t xml:space="preserve">(Optional) GSC service account invited as Restricted on your GSC property for the deepest audit</w:t>
      </w:r>
    </w:p>
    <w:p>
      <w:pPr>
        <w:pStyle w:val="Compact"/>
        <w:numPr>
          <w:ilvl w:val="0"/>
          <w:numId w:val="1014"/>
        </w:numPr>
      </w:pPr>
      <w:r>
        <w:t xml:space="preserve">CLAUDE.md fully filled in, every placeholder replaced (or let Claude interview you)</w:t>
      </w:r>
    </w:p>
    <w:p>
      <w:pPr>
        <w:pStyle w:val="Compact"/>
        <w:numPr>
          <w:ilvl w:val="0"/>
          <w:numId w:val="1015"/>
        </w:numPr>
      </w:pPr>
      <w:r>
        <w:t xml:space="preserve">First run executed and Word doc produced at</w:t>
      </w:r>
      <w:r>
        <w:t xml:space="preserve"> </w:t>
      </w:r>
      <w:r>
        <w:rPr>
          <w:rStyle w:val="VerbatimChar"/>
        </w:rPr>
        <w:t xml:space="preserve">docs/seo-audit/{date}/</w:t>
      </w:r>
    </w:p>
    <w:p>
      <w:pPr>
        <w:pStyle w:val="Compact"/>
        <w:numPr>
          <w:ilvl w:val="0"/>
          <w:numId w:val="1016"/>
        </w:numPr>
      </w:pPr>
      <w:r>
        <w:t xml:space="preserve">Report reviewed, top 5</w:t>
      </w:r>
      <w:r>
        <w:t xml:space="preserve"> </w:t>
      </w:r>
      <w:r>
        <w:t xml:space="preserve">“This week”</w:t>
      </w:r>
      <w:r>
        <w:t xml:space="preserve"> </w:t>
      </w:r>
      <w:r>
        <w:t xml:space="preserve">action items identified</w:t>
      </w:r>
    </w:p>
    <w:p>
      <w:pPr>
        <w:pStyle w:val="Compact"/>
        <w:numPr>
          <w:ilvl w:val="0"/>
          <w:numId w:val="1017"/>
        </w:numPr>
      </w:pPr>
      <w:r>
        <w:t xml:space="preserve">Re-run quarterly to track whether the biggest organic lever has moved</w:t>
      </w:r>
    </w:p>
    <w:p>
      <w:pPr>
        <w:pStyle w:val="Compact"/>
        <w:numPr>
          <w:ilvl w:val="0"/>
          <w:numId w:val="1018"/>
        </w:numPr>
      </w:pPr>
      <w:r>
        <w:t xml:space="preserve">Book a call if you’d rather we run this for you on a live engagement:</w:t>
      </w:r>
      <w:r>
        <w:t xml:space="preserve"> </w:t>
      </w:r>
      <w:hyperlink r:id="rId9">
        <w:r>
          <w:rPr>
            <w:rStyle w:val="Hyperlink"/>
          </w:rPr>
          <w:t xml:space="preserve">entirecommerce.ai/book-a-call</w:t>
        </w:r>
      </w:hyperlink>
    </w:p>
    <w:p>
      <w:r>
        <w:pict>
          <v:rect style="width:0;height:1.5pt" o:hralign="center" o:hrstd="t" o:hr="t"/>
        </w:pict>
      </w:r>
    </w:p>
    <w:bookmarkEnd w:id="32"/>
    <w:bookmarkStart w:id="34" w:name="troubleshooting"/>
    <w:p>
      <w:pPr>
        <w:pStyle w:val="Heading2"/>
      </w:pPr>
      <w:r>
        <w:rPr>
          <w:rStyle w:val="SectionNumber"/>
        </w:rPr>
        <w:t xml:space="preserve">1.11</w:t>
      </w:r>
      <w:r>
        <w:tab/>
      </w: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at Word-doc export</w:t>
            </w:r>
          </w:p>
        </w:tc>
        <w:tc>
          <w:tcPr/>
          <w:p>
            <w:pPr>
              <w:pStyle w:val="Compact"/>
            </w:pPr>
            <w:r>
              <w:t xml:space="preserve">pandoc not installed</w:t>
            </w:r>
          </w:p>
        </w:tc>
        <w:tc>
          <w:tcPr/>
          <w:p>
            <w:pPr>
              <w:pStyle w:val="Compact"/>
            </w:pPr>
            <w:r>
              <w:rPr>
                <w:rStyle w:val="VerbatimChar"/>
              </w:rPr>
              <w:t xml:space="preserve">brew install pandoc</w:t>
            </w:r>
            <w:r>
              <w:t xml:space="preserve"> </w:t>
            </w:r>
            <w:r>
              <w:t xml:space="preserve">(macOS) or</w:t>
            </w:r>
            <w:r>
              <w:t xml:space="preserve"> </w:t>
            </w:r>
            <w:hyperlink r:id="rId16">
              <w:r>
                <w:rPr>
                  <w:rStyle w:val="Hyperlink"/>
                </w:rPr>
                <w:t xml:space="preserve">pandoc.org/installing.html</w:t>
              </w:r>
            </w:hyperlink>
          </w:p>
        </w:tc>
      </w:tr>
      <w:tr>
        <w:tc>
          <w:tcPr/>
          <w:p>
            <w:pPr>
              <w:pStyle w:val="Compact"/>
            </w:pPr>
            <w:r>
              <w:t xml:space="preserve">Section 5 content-gap table returns zero rows</w:t>
            </w:r>
          </w:p>
        </w:tc>
        <w:tc>
          <w:tcPr/>
          <w:p>
            <w:pPr>
              <w:pStyle w:val="Compact"/>
            </w:pPr>
            <w:r>
              <w:t xml:space="preserve">DataForSEO</w:t>
            </w:r>
            <w:r>
              <w:t xml:space="preserve"> </w:t>
            </w:r>
            <w:r>
              <w:rPr>
                <w:rStyle w:val="VerbatimChar"/>
              </w:rPr>
              <w:t xml:space="preserve">labs_keyword_intersection</w:t>
            </w:r>
            <w:r>
              <w:t xml:space="preserve"> </w:t>
            </w:r>
            <w:r>
              <w:t xml:space="preserve">misuse</w:t>
            </w:r>
          </w:p>
        </w:tc>
        <w:tc>
          <w:tcPr/>
          <w:p>
            <w:pPr>
              <w:pStyle w:val="Compact"/>
            </w:pPr>
            <w:r>
              <w:t xml:space="preserve">Known. Playbook computes</w:t>
            </w:r>
            <w:r>
              <w:t xml:space="preserve"> </w:t>
            </w:r>
            <w:r>
              <w:rPr>
                <w:rStyle w:val="VerbatimChar"/>
              </w:rPr>
              <w:t xml:space="preserve">competitor_keywords - client_keywords</w:t>
            </w:r>
            <w:r>
              <w:t xml:space="preserve"> </w:t>
            </w:r>
            <w:r>
              <w:t xml:space="preserve">in Python. A clean run handles this automatically.</w:t>
            </w:r>
          </w:p>
        </w:tc>
      </w:tr>
      <w:tr>
        <w:tc>
          <w:tcPr/>
          <w:p>
            <w:pPr>
              <w:pStyle w:val="Compact"/>
            </w:pPr>
            <w:r>
              <w:t xml:space="preserve">Section 6 AEO citation check shows</w:t>
            </w:r>
            <w:r>
              <w:t xml:space="preserve"> </w:t>
            </w:r>
            <w:r>
              <w:t xml:space="preserve">“no data”</w:t>
            </w:r>
            <w:r>
              <w:t xml:space="preserve"> </w:t>
            </w:r>
            <w:r>
              <w:t xml:space="preserve">for ChatGPT / Claude / Perplexity</w:t>
            </w:r>
          </w:p>
        </w:tc>
        <w:tc>
          <w:tcPr/>
          <w:p>
            <w:pPr>
              <w:pStyle w:val="Compact"/>
            </w:pPr>
            <w:r>
              <w:t xml:space="preserve">WebSearch returns public results only; native LLM prompts run via manual pass</w:t>
            </w:r>
          </w:p>
        </w:tc>
        <w:tc>
          <w:tcPr/>
          <w:p>
            <w:pPr>
              <w:pStyle w:val="Compact"/>
            </w:pPr>
            <w:r>
              <w:t xml:space="preserve">Expected on runs without a custom MCP. Claude will ask you to paste 10 to 20 query outputs from each LLM manually. Or skip and rely on Google AI Overview via Serper.</w:t>
            </w:r>
          </w:p>
        </w:tc>
      </w:tr>
      <w:tr>
        <w:tc>
          <w:tcPr/>
          <w:p>
            <w:pPr>
              <w:pStyle w:val="Compact"/>
            </w:pPr>
            <w:r>
              <w:t xml:space="preserve">Core Web Vitals pull fails with</w:t>
            </w:r>
            <w:r>
              <w:t xml:space="preserve"> </w:t>
            </w:r>
            <w:r>
              <w:t xml:space="preserve">“API not enabled”</w:t>
            </w:r>
          </w:p>
        </w:tc>
        <w:tc>
          <w:tcPr/>
          <w:p>
            <w:pPr>
              <w:pStyle w:val="Compact"/>
            </w:pPr>
            <w:r>
              <w:t xml:space="preserve">PageSpeed Insights API not enabled on your GCP project</w:t>
            </w:r>
          </w:p>
        </w:tc>
        <w:tc>
          <w:tcPr/>
          <w:p>
            <w:pPr>
              <w:pStyle w:val="Compact"/>
            </w:pPr>
            <w:r>
              <w:t xml:space="preserve">Enable</w:t>
            </w:r>
            <w:r>
              <w:t xml:space="preserve"> </w:t>
            </w:r>
            <w:r>
              <w:t xml:space="preserve">“PageSpeed Insights API”</w:t>
            </w:r>
            <w:r>
              <w:t xml:space="preserve"> </w:t>
            </w:r>
            <w:r>
              <w:t xml:space="preserve">in</w:t>
            </w:r>
            <w:r>
              <w:t xml:space="preserve"> </w:t>
            </w:r>
            <w:hyperlink r:id="rId33">
              <w:r>
                <w:rPr>
                  <w:rStyle w:val="Hyperlink"/>
                </w:rPr>
                <w:t xml:space="preserve">console.cloud.google.com</w:t>
              </w:r>
            </w:hyperlink>
            <w:r>
              <w:t xml:space="preserve">. Use your existing</w:t>
            </w:r>
            <w:r>
              <w:t xml:space="preserve"> </w:t>
            </w:r>
            <w:r>
              <w:rPr>
                <w:rStyle w:val="VerbatimChar"/>
              </w:rPr>
              <w:t xml:space="preserve">GOOGLE_AI_KEY</w:t>
            </w:r>
            <w:r>
              <w:t xml:space="preserve">.</w:t>
            </w:r>
          </w:p>
        </w:tc>
      </w:tr>
      <w:tr>
        <w:tc>
          <w:tcPr/>
          <w:p>
            <w:pPr>
              <w:pStyle w:val="Compact"/>
            </w:pPr>
            <w:r>
              <w:t xml:space="preserve">Report splits across per-section files when one consolidated file is expected</w:t>
            </w:r>
          </w:p>
        </w:tc>
        <w:tc>
          <w:tcPr/>
          <w:p>
            <w:pPr>
              <w:pStyle w:val="Compact"/>
            </w:pPr>
            <w:r>
              <w:t xml:space="preserve">Sub-agent split issue</w:t>
            </w:r>
          </w:p>
        </w:tc>
        <w:tc>
          <w:tcPr/>
          <w:p>
            <w:pPr>
              <w:pStyle w:val="Compact"/>
            </w:pPr>
            <w:r>
              <w:t xml:space="preserve">Rerun. The spec bans per-section files. A clean run consolidates.</w:t>
            </w:r>
          </w:p>
        </w:tc>
      </w:tr>
      <w:tr>
        <w:tc>
          <w:tcPr/>
          <w:p>
            <w:pPr>
              <w:pStyle w:val="Compact"/>
            </w:pPr>
            <w:r>
              <w:t xml:space="preserve">Voice gate flags em-dashes or</w:t>
            </w:r>
            <w:r>
              <w:t xml:space="preserve"> </w:t>
            </w:r>
            <w:r>
              <w:t xml:space="preserve">“X, not Y”</w:t>
            </w:r>
            <w:r>
              <w:t xml:space="preserve"> </w:t>
            </w:r>
            <w:r>
              <w:t xml:space="preserve">patterns</w:t>
            </w:r>
          </w:p>
        </w:tc>
        <w:tc>
          <w:tcPr/>
          <w:p>
            <w:pPr>
              <w:pStyle w:val="Compact"/>
            </w:pPr>
            <w:r>
              <w:t xml:space="preserve">Style drift in sub-agent output</w:t>
            </w:r>
          </w:p>
        </w:tc>
        <w:tc>
          <w:tcPr/>
          <w:p>
            <w:pPr>
              <w:pStyle w:val="Compact"/>
            </w:pPr>
            <w:r>
              <w:t xml:space="preserve">Paste the banned-patterns list back into Claude and ask it to scan-and-fix the full file.</w:t>
            </w:r>
          </w:p>
        </w:tc>
      </w:tr>
      <w:tr>
        <w:tc>
          <w:tcPr/>
          <w:p>
            <w:pPr>
              <w:pStyle w:val="Compact"/>
            </w:pPr>
            <w:r>
              <w:t xml:space="preserve">GSC query pull returns empty</w:t>
            </w:r>
          </w:p>
        </w:tc>
        <w:tc>
          <w:tcPr/>
          <w:p>
            <w:pPr>
              <w:pStyle w:val="Compact"/>
            </w:pPr>
            <w:r>
              <w:t xml:space="preserve">Service account missing on property</w:t>
            </w:r>
          </w:p>
        </w:tc>
        <w:tc>
          <w:tcPr/>
          <w:p>
            <w:pPr>
              <w:pStyle w:val="Compact"/>
            </w:pPr>
            <w:r>
              <w:t xml:space="preserve">Add the shared service account email as Restricted on your GSC property (Settings → Users and permissions → Add user).</w:t>
            </w:r>
          </w:p>
        </w:tc>
      </w:tr>
      <w:tr>
        <w:tc>
          <w:tcPr/>
          <w:p>
            <w:pPr>
              <w:pStyle w:val="Compact"/>
            </w:pPr>
            <w:r>
              <w:t xml:space="preserve">Sitemap count in Section 1 is zero</w:t>
            </w:r>
          </w:p>
        </w:tc>
        <w:tc>
          <w:tcPr/>
          <w:p>
            <w:pPr>
              <w:pStyle w:val="Compact"/>
            </w:pPr>
            <w:r>
              <w:rPr>
                <w:rStyle w:val="VerbatimChar"/>
              </w:rPr>
              <w:t xml:space="preserve">robots.txt</w:t>
            </w:r>
            <w:r>
              <w:t xml:space="preserve"> </w:t>
            </w:r>
            <w:r>
              <w:t xml:space="preserve">sitemap reference missing</w:t>
            </w:r>
          </w:p>
        </w:tc>
        <w:tc>
          <w:tcPr/>
          <w:p>
            <w:pPr>
              <w:pStyle w:val="Compact"/>
            </w:pPr>
            <w:r>
              <w:t xml:space="preserve">Add</w:t>
            </w:r>
            <w:r>
              <w:t xml:space="preserve"> </w:t>
            </w:r>
            <w:r>
              <w:rPr>
                <w:rStyle w:val="VerbatimChar"/>
              </w:rPr>
              <w:t xml:space="preserve">Sitemap: https://{yourdomain}/sitemap.xml</w:t>
            </w:r>
            <w:r>
              <w:t xml:space="preserve"> </w:t>
            </w:r>
            <w:r>
              <w:t xml:space="preserve">to</w:t>
            </w:r>
            <w:r>
              <w:t xml:space="preserve"> </w:t>
            </w:r>
            <w:r>
              <w:rPr>
                <w:rStyle w:val="VerbatimChar"/>
              </w:rPr>
              <w:t xml:space="preserve">robots.txt</w:t>
            </w:r>
            <w:r>
              <w:t xml:space="preserve"> </w:t>
            </w:r>
            <w:r>
              <w:t xml:space="preserve">and resubmit in GSC.</w:t>
            </w:r>
          </w:p>
        </w:tc>
      </w:tr>
    </w:tbl>
    <w:p>
      <w:r>
        <w:pict>
          <v:rect style="width:0;height:1.5pt" o:hralign="center" o:hrstd="t" o:hr="t"/>
        </w:pict>
      </w:r>
    </w:p>
    <w:bookmarkEnd w:id="34"/>
    <w:bookmarkStart w:id="37" w:name="credit"/>
    <w:p>
      <w:pPr>
        <w:pStyle w:val="Heading2"/>
      </w:pPr>
      <w:r>
        <w:rPr>
          <w:rStyle w:val="SectionNumber"/>
        </w:rPr>
        <w:t xml:space="preserve">1.12</w:t>
      </w:r>
      <w:r>
        <w:tab/>
      </w:r>
      <w:r>
        <w:t xml:space="preserve">Credit</w:t>
      </w:r>
    </w:p>
    <w:p>
      <w:pPr>
        <w:pStyle w:val="FirstParagraph"/>
      </w:pPr>
      <w:r>
        <w:t xml:space="preserve">Built by Nishant Kapoor at EntireCommerce AI.</w:t>
      </w:r>
    </w:p>
    <w:p>
      <w:pPr>
        <w:pStyle w:val="Compact"/>
        <w:numPr>
          <w:ilvl w:val="0"/>
          <w:numId w:val="1019"/>
        </w:numPr>
      </w:pPr>
      <w:r>
        <w:rPr>
          <w:b/>
          <w:bCs/>
        </w:rPr>
        <w:t xml:space="preserve">LinkedIn</w:t>
      </w:r>
      <w:r>
        <w:t xml:space="preserve">:</w:t>
      </w:r>
      <w:r>
        <w:t xml:space="preserve"> </w:t>
      </w:r>
      <w:hyperlink r:id="rId35">
        <w:r>
          <w:rPr>
            <w:rStyle w:val="Hyperlink"/>
          </w:rPr>
          <w:t xml:space="preserve">linkedin.com/in/nishantkapoor1</w:t>
        </w:r>
      </w:hyperlink>
    </w:p>
    <w:p>
      <w:pPr>
        <w:pStyle w:val="Compact"/>
        <w:numPr>
          <w:ilvl w:val="0"/>
          <w:numId w:val="1019"/>
        </w:numPr>
      </w:pPr>
      <w:r>
        <w:rPr>
          <w:b/>
          <w:bCs/>
        </w:rPr>
        <w:t xml:space="preserve">Email</w:t>
      </w:r>
      <w:r>
        <w:t xml:space="preserve">: nishant@entirecommerce.co</w:t>
      </w:r>
    </w:p>
    <w:p>
      <w:pPr>
        <w:pStyle w:val="Compact"/>
        <w:numPr>
          <w:ilvl w:val="0"/>
          <w:numId w:val="1019"/>
        </w:numPr>
      </w:pPr>
      <w:r>
        <w:rPr>
          <w:b/>
          <w:bCs/>
        </w:rPr>
        <w:t xml:space="preserve">Book a call</w:t>
      </w:r>
      <w:r>
        <w:t xml:space="preserve">:</w:t>
      </w:r>
      <w:r>
        <w:t xml:space="preserve"> </w:t>
      </w:r>
      <w:hyperlink r:id="rId9">
        <w:r>
          <w:rPr>
            <w:rStyle w:val="Hyperlink"/>
          </w:rPr>
          <w:t xml:space="preserve">entirecommerce.ai/book-a-call</w:t>
        </w:r>
      </w:hyperlink>
    </w:p>
    <w:p>
      <w:pPr>
        <w:pStyle w:val="Compact"/>
        <w:numPr>
          <w:ilvl w:val="0"/>
          <w:numId w:val="1019"/>
        </w:numPr>
      </w:pPr>
      <w:r>
        <w:rPr>
          <w:b/>
          <w:bCs/>
        </w:rPr>
        <w:t xml:space="preserve">Full playbook library</w:t>
      </w:r>
      <w:r>
        <w:t xml:space="preserve"> </w:t>
      </w:r>
      <w:r>
        <w:t xml:space="preserve">(GTM audit, weekly review, CRO review, competitor creative audit, and thirty-plus more):</w:t>
      </w:r>
      <w:r>
        <w:t xml:space="preserve"> </w:t>
      </w:r>
      <w:hyperlink r:id="rId36">
        <w:r>
          <w:rPr>
            <w:rStyle w:val="Hyperlink"/>
          </w:rPr>
          <w:t xml:space="preserve">entirecommerce.ai/playbooks</w:t>
        </w:r>
      </w:hyperlink>
    </w:p>
    <w:p>
      <w:pPr>
        <w:pStyle w:val="FirstParagraph"/>
      </w:pPr>
      <w:r>
        <w:t xml:space="preserve">Use this playbook freely. Share it with other DTC founders. If you ship a case study running it on your brand, tag us. We’ll link to it from the site.</w:t>
      </w:r>
      <w:r>
        <w:t xml:space="preserve"> </w:t>
      </w:r>
      <w:r>
        <w:t xml:space="preserve"># SEO + AEO Audit: Master Prompt</w:t>
      </w:r>
    </w:p>
    <w:p>
      <w:pPr>
        <w:pStyle w:val="BlockText"/>
      </w:pPr>
      <w:r>
        <w:t xml:space="preserve">Paste this entire file into Claude Code from a folder containing a</w:t>
      </w:r>
      <w:r>
        <w:t xml:space="preserve"> </w:t>
      </w:r>
      <w:r>
        <w:rPr>
          <w:rStyle w:val="VerbatimChar"/>
        </w:rPr>
        <w:t xml:space="preserve">.env</w:t>
      </w:r>
      <w:r>
        <w:t xml:space="preserve"> </w:t>
      </w:r>
      <w:r>
        <w:t xml:space="preserve">(your API keys). If a</w:t>
      </w:r>
      <w:r>
        <w:t xml:space="preserve"> </w:t>
      </w:r>
      <w:r>
        <w:rPr>
          <w:rStyle w:val="VerbatimChar"/>
        </w:rPr>
        <w:t xml:space="preserve">CLAUDE.md</w:t>
      </w:r>
      <w:r>
        <w:t xml:space="preserve"> </w:t>
      </w:r>
      <w:r>
        <w:t xml:space="preserve">business brief is already present and filled in, Claude loads it and proceeds. Otherwise Claude interviews you conversationally for the business specifics and writes the</w:t>
      </w:r>
      <w:r>
        <w:t xml:space="preserve"> </w:t>
      </w:r>
      <w:r>
        <w:rPr>
          <w:rStyle w:val="VerbatimChar"/>
        </w:rPr>
        <w:t xml:space="preserve">CLAUDE.md</w:t>
      </w:r>
      <w:r>
        <w:t xml:space="preserve"> </w:t>
      </w:r>
      <w:r>
        <w:t xml:space="preserve">for you. Either way, Claude runs the audit end-to-end, produces a single consolidated report in markdown and Word formats, and saves supporting data alongside.</w:t>
      </w:r>
    </w:p>
    <w:p>
      <w:pPr>
        <w:pStyle w:val="BlockText"/>
      </w:pPr>
      <w:r>
        <w:t xml:space="preserve">Alternative fastest path: paste this document’s URL into Claude Code and say</w:t>
      </w:r>
      <w:r>
        <w:t xml:space="preserve"> </w:t>
      </w:r>
      <w:r>
        <w:t xml:space="preserve">“read this and take me through it step by step”</w:t>
      </w:r>
      <w:r>
        <w:t xml:space="preserve">. Claude reads the document directly and runs Step 1 through Step 14 without any manual setup.</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executing the SEO + AEO Audit playbook for the brand in the current working directory. Follow these steps in order. Do not skip steps. Do not invent data. Honour the voice conventions in Step 13.</w:t>
      </w:r>
    </w:p>
    <w:p>
      <w:r>
        <w:pict>
          <v:rect style="width:0;height:1.5pt" o:hralign="center" o:hrstd="t" o:hr="t"/>
        </w:pict>
      </w:r>
    </w:p>
    <w:bookmarkEnd w:id="37"/>
    <w:bookmarkStart w:id="40" w:name="X984eac9891fea7dcd5834405f0d4b876161ed1c"/>
    <w:p>
      <w:pPr>
        <w:pStyle w:val="Heading2"/>
      </w:pPr>
      <w:r>
        <w:rPr>
          <w:rStyle w:val="SectionNumber"/>
        </w:rPr>
        <w:t xml:space="preserve">1.13</w:t>
      </w:r>
      <w:r>
        <w:tab/>
      </w:r>
      <w:r>
        <w:t xml:space="preserve">Step 1. Load or populate the business brief</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 and is fully filled in</w:t>
      </w:r>
      <w:r>
        <w:t xml:space="preserve"> </w:t>
      </w:r>
      <w:r>
        <w:t xml:space="preserve">(no</w:t>
      </w:r>
      <w:r>
        <w:t xml:space="preserve"> </w:t>
      </w:r>
      <w:r>
        <w:rPr>
          <w:rStyle w:val="VerbatimChar"/>
        </w:rPr>
        <w:t xml:space="preserve">{placeholder}</w:t>
      </w:r>
      <w:r>
        <w:t xml:space="preserve"> </w:t>
      </w:r>
      <w:r>
        <w:t xml:space="preserve">text remaining, required fields populated), read it and proceed to Step 2.</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does not exist, contains placeholder text, or is missing required fields, run the business-brief interview before proceeding.</w:t>
      </w:r>
      <w:r>
        <w:t xml:space="preserve"> </w:t>
      </w:r>
      <w:r>
        <w:t xml:space="preserve">Do not skip. Do not guess the inputs.</w:t>
      </w:r>
    </w:p>
    <w:bookmarkStart w:id="38" w:name="the-business-brief-interview"/>
    <w:p>
      <w:pPr>
        <w:pStyle w:val="Heading3"/>
      </w:pPr>
      <w:r>
        <w:rPr>
          <w:rStyle w:val="SectionNumber"/>
        </w:rPr>
        <w:t xml:space="preserve">1.13.1</w:t>
      </w:r>
      <w:r>
        <w:tab/>
      </w:r>
      <w:r>
        <w:t xml:space="preserve">The business-brief interview</w:t>
      </w:r>
    </w:p>
    <w:p>
      <w:pPr>
        <w:pStyle w:val="FirstParagraph"/>
      </w:pPr>
      <w:r>
        <w:t xml:space="preserve">Ask the user the following questions conversationally, one batch at a time. After each batch, write the answers into</w:t>
      </w:r>
      <w:r>
        <w:t xml:space="preserve"> </w:t>
      </w:r>
      <w:r>
        <w:rPr>
          <w:rStyle w:val="VerbatimChar"/>
        </w:rPr>
        <w:t xml:space="preserve">CLAUDE.md</w:t>
      </w:r>
      <w:r>
        <w:t xml:space="preserve"> </w:t>
      </w:r>
      <w:r>
        <w:t xml:space="preserve">in the current working directory (create the file if missing) and confirm with the user before moving to the next batch. This is a progressive save.</w:t>
      </w:r>
    </w:p>
    <w:p>
      <w:pPr>
        <w:pStyle w:val="BodyText"/>
      </w:pPr>
      <w:r>
        <w:rPr>
          <w:b/>
          <w:bCs/>
        </w:rPr>
        <w:t xml:space="preserve">Batch 1: Brand overview.</w:t>
      </w:r>
      <w:r>
        <w:t xml:space="preserve"> </w:t>
      </w:r>
      <w:r>
        <w:t xml:space="preserve">Brand name. Primary URL. How long the domain has been live. Ecommerce platform (Shopify, WooCommerce, Hydrogen, custom, something else). Geographic focus. Stage (pre-launch, first year, established with trading history, mature).</w:t>
      </w:r>
    </w:p>
    <w:p>
      <w:pPr>
        <w:pStyle w:val="BodyText"/>
      </w:pPr>
      <w:r>
        <w:rPr>
          <w:b/>
          <w:bCs/>
        </w:rPr>
        <w:t xml:space="preserve">Batch 2: Product and conversion goal.</w:t>
      </w:r>
      <w:r>
        <w:t xml:space="preserve"> </w:t>
      </w:r>
      <w:r>
        <w:t xml:space="preserve">What you sell in one sentence. Price range or AOV. Catalog size (number of active SKUs). The primary conversion goal (checkout purchase, demo request, email signup, etc.).</w:t>
      </w:r>
    </w:p>
    <w:p>
      <w:pPr>
        <w:pStyle w:val="BodyText"/>
      </w:pPr>
      <w:r>
        <w:rPr>
          <w:b/>
          <w:bCs/>
        </w:rPr>
        <w:t xml:space="preserve">Batch 3: Target audience (ICP).</w:t>
      </w:r>
      <w:r>
        <w:t xml:space="preserve"> </w:t>
      </w:r>
      <w:r>
        <w:t xml:space="preserve">Core buyer in one sentence, in your own words. What they search for before buying (informational, comparison, commercial query patterns). Where they hang out online.</w:t>
      </w:r>
    </w:p>
    <w:p>
      <w:pPr>
        <w:pStyle w:val="BodyText"/>
      </w:pPr>
      <w:r>
        <w:rPr>
          <w:b/>
          <w:bCs/>
        </w:rPr>
        <w:t xml:space="preserve">Batch 4: #1 struggle.</w:t>
      </w:r>
      <w:r>
        <w:t xml:space="preserve"> </w:t>
      </w:r>
      <w:r>
        <w:t xml:space="preserve">The one organic pain the founder feels most right now. Is it flat traffic, ranking for the wrong intent, no AEO presence, a specific Google update, a specific competitor pulling ahead?</w:t>
      </w:r>
    </w:p>
    <w:p>
      <w:pPr>
        <w:pStyle w:val="BodyText"/>
      </w:pPr>
      <w:r>
        <w:rPr>
          <w:b/>
          <w:bCs/>
        </w:rPr>
        <w:t xml:space="preserve">Batch 5: Positioning and competitors.</w:t>
      </w:r>
      <w:r>
        <w:t xml:space="preserve"> </w:t>
      </w:r>
      <w:r>
        <w:t xml:space="preserve">Why you win in one sentence. Three to five competitor URLs the buyer also considers (load-bearing: these feed Section 3 content gap, Section 5 keyword gap, and Section 6 AEO whitespace). Pricing tier vs category median.</w:t>
      </w:r>
    </w:p>
    <w:p>
      <w:pPr>
        <w:pStyle w:val="BodyText"/>
      </w:pPr>
      <w:r>
        <w:rPr>
          <w:b/>
          <w:bCs/>
        </w:rPr>
        <w:t xml:space="preserve">Batch 6: Tool stack and geography.</w:t>
      </w:r>
      <w:r>
        <w:t xml:space="preserve"> </w:t>
      </w:r>
      <w:r>
        <w:t xml:space="preserve">Website/CMS. Search Console property verified? Analytics (GA4 or other). SEO tools (Ahrefs, Semrush, DataForSEO). Ad platforms. Shopping feed. Email/SMS. CRO tools. Primary target geography.</w:t>
      </w:r>
    </w:p>
    <w:bookmarkEnd w:id="38"/>
    <w:bookmarkStart w:id="39" w:name="minimum-required-to-proceed-to-step-2"/>
    <w:p>
      <w:pPr>
        <w:pStyle w:val="Heading3"/>
      </w:pPr>
      <w:r>
        <w:rPr>
          <w:rStyle w:val="SectionNumber"/>
        </w:rPr>
        <w:t xml:space="preserve">1.13.2</w:t>
      </w:r>
      <w:r>
        <w:tab/>
      </w:r>
      <w:r>
        <w:t xml:space="preserve">Minimum required to proceed to Step 2</w:t>
      </w:r>
    </w:p>
    <w:p>
      <w:pPr>
        <w:pStyle w:val="FirstParagraph"/>
      </w:pPr>
      <w:r>
        <w:t xml:space="preserve">If after the interview you still do not have these seven fields captured, ask again before proceeding:</w:t>
      </w:r>
    </w:p>
    <w:p>
      <w:pPr>
        <w:pStyle w:val="Compact"/>
        <w:numPr>
          <w:ilvl w:val="0"/>
          <w:numId w:val="1020"/>
        </w:numPr>
      </w:pPr>
      <w:r>
        <w:t xml:space="preserve">Brand name</w:t>
      </w:r>
    </w:p>
    <w:p>
      <w:pPr>
        <w:pStyle w:val="Compact"/>
        <w:numPr>
          <w:ilvl w:val="0"/>
          <w:numId w:val="1020"/>
        </w:numPr>
      </w:pPr>
      <w:r>
        <w:t xml:space="preserve">Primary URL</w:t>
      </w:r>
    </w:p>
    <w:p>
      <w:pPr>
        <w:pStyle w:val="Compact"/>
        <w:numPr>
          <w:ilvl w:val="0"/>
          <w:numId w:val="1020"/>
        </w:numPr>
      </w:pPr>
      <w:r>
        <w:t xml:space="preserve">What the brand sells (one sentence)</w:t>
      </w:r>
    </w:p>
    <w:p>
      <w:pPr>
        <w:pStyle w:val="Compact"/>
        <w:numPr>
          <w:ilvl w:val="0"/>
          <w:numId w:val="1020"/>
        </w:numPr>
      </w:pPr>
      <w:r>
        <w:t xml:space="preserve">Core buyer (one sentence)</w:t>
      </w:r>
    </w:p>
    <w:p>
      <w:pPr>
        <w:pStyle w:val="Compact"/>
        <w:numPr>
          <w:ilvl w:val="0"/>
          <w:numId w:val="1020"/>
        </w:numPr>
      </w:pPr>
      <w:r>
        <w:t xml:space="preserve">Three to five competitor URLs</w:t>
      </w:r>
    </w:p>
    <w:p>
      <w:pPr>
        <w:pStyle w:val="Compact"/>
        <w:numPr>
          <w:ilvl w:val="0"/>
          <w:numId w:val="1020"/>
        </w:numPr>
      </w:pPr>
      <w:r>
        <w:t xml:space="preserve">Ecommerce platform</w:t>
      </w:r>
    </w:p>
    <w:p>
      <w:pPr>
        <w:pStyle w:val="Compact"/>
        <w:numPr>
          <w:ilvl w:val="0"/>
          <w:numId w:val="1020"/>
        </w:numPr>
      </w:pPr>
      <w:r>
        <w:t xml:space="preserve">Target geography</w:t>
      </w:r>
    </w:p>
    <w:p>
      <w:pPr>
        <w:pStyle w:val="FirstParagraph"/>
      </w:pPr>
      <w:r>
        <w:t xml:space="preserve">Optional fields can be marked</w:t>
      </w:r>
      <w:r>
        <w:t xml:space="preserve"> </w:t>
      </w:r>
      <w:r>
        <w:t xml:space="preserve">“unknown”</w:t>
      </w:r>
      <w:r>
        <w:t xml:space="preserve"> </w:t>
      </w:r>
      <w:r>
        <w:t xml:space="preserve">or</w:t>
      </w:r>
      <w:r>
        <w:t xml:space="preserve"> </w:t>
      </w:r>
      <w:r>
        <w:t xml:space="preserve">“to be confirmed”</w:t>
      </w:r>
      <w:r>
        <w:t xml:space="preserve"> </w:t>
      </w:r>
      <w:r>
        <w:t xml:space="preserve">in</w:t>
      </w:r>
      <w:r>
        <w:t xml:space="preserve"> </w:t>
      </w:r>
      <w:r>
        <w:rPr>
          <w:rStyle w:val="VerbatimChar"/>
        </w:rPr>
        <w:t xml:space="preserve">CLAUDE.md</w:t>
      </w:r>
      <w:r>
        <w:t xml:space="preserve">. Claude will flag any gaps in the final audit report so the founder knows where the audit leaned on incomplete inputs.</w:t>
      </w:r>
    </w:p>
    <w:p>
      <w:pPr>
        <w:pStyle w:val="BodyText"/>
      </w:pPr>
      <w:r>
        <w:t xml:space="preserve">Do not invent any value. Ask the user.</w:t>
      </w:r>
    </w:p>
    <w:p>
      <w:r>
        <w:pict>
          <v:rect style="width:0;height:1.5pt" o:hralign="center" o:hrstd="t" o:hr="t"/>
        </w:pict>
      </w:r>
    </w:p>
    <w:bookmarkEnd w:id="39"/>
    <w:bookmarkEnd w:id="40"/>
    <w:bookmarkStart w:id="42" w:name="step-2.-inventory-tool-access"/>
    <w:p>
      <w:pPr>
        <w:pStyle w:val="Heading2"/>
      </w:pPr>
      <w:r>
        <w:rPr>
          <w:rStyle w:val="SectionNumber"/>
        </w:rPr>
        <w:t xml:space="preserve">1.14</w:t>
      </w:r>
      <w:r>
        <w:tab/>
      </w:r>
      <w:r>
        <w:t xml:space="preserve">Step 2. Inventory tool access</w:t>
      </w:r>
    </w:p>
    <w:p>
      <w:pPr>
        <w:pStyle w:val="FirstParagraph"/>
      </w:pPr>
      <w:r>
        <w:t xml:space="preserve">Read the</w:t>
      </w:r>
      <w:r>
        <w:t xml:space="preserve"> </w:t>
      </w:r>
      <w:r>
        <w:rPr>
          <w:rStyle w:val="VerbatimChar"/>
        </w:rPr>
        <w:t xml:space="preserve">.env</w:t>
      </w:r>
      <w:r>
        <w:t xml:space="preserve"> </w:t>
      </w:r>
      <w:r>
        <w:t xml:space="preserve">file in the current working directory. Print a credential inventory to the user in this format:</w:t>
      </w:r>
    </w:p>
    <w:p>
      <w:pPr>
        <w:pStyle w:val="SourceCode"/>
      </w:pPr>
      <w:r>
        <w:rPr>
          <w:rStyle w:val="VerbatimChar"/>
        </w:rPr>
        <w:t xml:space="preserve">External tools (public data)</w:t>
      </w:r>
      <w:r>
        <w:br/>
      </w:r>
      <w:r>
        <w:rPr>
          <w:rStyle w:val="VerbatimChar"/>
        </w:rPr>
        <w:t xml:space="preserve">- DataForSEO: configured / not configured</w:t>
      </w:r>
      <w:r>
        <w:br/>
      </w:r>
      <w:r>
        <w:rPr>
          <w:rStyle w:val="VerbatimChar"/>
        </w:rPr>
        <w:t xml:space="preserve">- Serper: configured / not configured</w:t>
      </w:r>
      <w:r>
        <w:br/>
      </w:r>
      <w:r>
        <w:rPr>
          <w:rStyle w:val="VerbatimChar"/>
        </w:rPr>
        <w:t xml:space="preserve">- Keywords Everywhere: configured / not configured</w:t>
      </w:r>
      <w:r>
        <w:br/>
      </w:r>
      <w:r>
        <w:rPr>
          <w:rStyle w:val="VerbatimChar"/>
        </w:rPr>
        <w:t xml:space="preserve">- Ahrefs: configured / not configured</w:t>
      </w:r>
      <w:r>
        <w:br/>
      </w:r>
      <w:r>
        <w:rPr>
          <w:rStyle w:val="VerbatimChar"/>
        </w:rPr>
        <w:t xml:space="preserve">- Google PageSpeed Insights (GOOGLE_AI_KEY): configured / not configured</w:t>
      </w:r>
      <w:r>
        <w:br/>
      </w:r>
      <w:r>
        <w:rPr>
          <w:rStyle w:val="VerbatimChar"/>
        </w:rPr>
        <w:t xml:space="preserve">- Screaming Frog CLI (local): configured / not configured</w:t>
      </w:r>
      <w:r>
        <w:br/>
      </w:r>
      <w:r>
        <w:br/>
      </w:r>
      <w:r>
        <w:rPr>
          <w:rStyle w:val="VerbatimChar"/>
        </w:rPr>
        <w:t xml:space="preserve">Internal tools (your brand's own data)</w:t>
      </w:r>
      <w:r>
        <w:br/>
      </w:r>
      <w:r>
        <w:rPr>
          <w:rStyle w:val="VerbatimChar"/>
        </w:rPr>
        <w:t xml:space="preserve">- Google Search Console: configured / not configured</w:t>
      </w:r>
      <w:r>
        <w:br/>
      </w:r>
      <w:r>
        <w:rPr>
          <w:rStyle w:val="VerbatimChar"/>
        </w:rPr>
        <w:t xml:space="preserve">- Google Analytics 4: configured / not configured</w:t>
      </w:r>
      <w:r>
        <w:br/>
      </w:r>
      <w:r>
        <w:rPr>
          <w:rStyle w:val="VerbatimChar"/>
        </w:rPr>
        <w:t xml:space="preserve">- Shopify Admin: configured / not configured</w:t>
      </w:r>
      <w:r>
        <w:br/>
      </w:r>
      <w:r>
        <w:rPr>
          <w:rStyle w:val="VerbatimChar"/>
        </w:rPr>
        <w:t xml:space="preserve">- Microsoft Clarity: configured / not configured</w:t>
      </w:r>
      <w:r>
        <w:br/>
      </w:r>
      <w:r>
        <w:rPr>
          <w:rStyle w:val="VerbatimChar"/>
        </w:rPr>
        <w:t xml:space="preserve">- Google Merchant Center: configured / not configured</w:t>
      </w:r>
    </w:p>
    <w:p>
      <w:pPr>
        <w:pStyle w:val="FirstParagraph"/>
      </w:pPr>
      <w:r>
        <w:t xml:space="preserve">For each internal tool flagged</w:t>
      </w:r>
      <w:r>
        <w:t xml:space="preserve"> </w:t>
      </w:r>
      <w:r>
        <w:t xml:space="preserve">“not configured”</w:t>
      </w:r>
      <w:r>
        <w:t xml:space="preserve">, the corresponding section of the report will stub out with a</w:t>
      </w:r>
      <w:r>
        <w:t xml:space="preserve"> </w:t>
      </w:r>
      <w:r>
        <w:t xml:space="preserve">“grant access to populate”</w:t>
      </w:r>
      <w:r>
        <w:t xml:space="preserve"> </w:t>
      </w:r>
      <w:r>
        <w:t xml:space="preserve">note. That is expected behaviour. Missing tools become access-grant items in the final report’s checklist.</w:t>
      </w:r>
    </w:p>
    <w:bookmarkStart w:id="41" w:name="X18da62ca67897300d7a2a209f6df0efe4f6e13d"/>
    <w:p>
      <w:pPr>
        <w:pStyle w:val="Heading3"/>
      </w:pPr>
      <w:r>
        <w:rPr>
          <w:rStyle w:val="SectionNumber"/>
        </w:rPr>
        <w:t xml:space="preserve">1.14.1</w:t>
      </w:r>
      <w:r>
        <w:tab/>
      </w:r>
      <w:r>
        <w:t xml:space="preserve">Offer setup instructions for missing tools</w:t>
      </w:r>
    </w:p>
    <w:p>
      <w:pPr>
        <w:pStyle w:val="FirstParagraph"/>
      </w:pPr>
      <w:r>
        <w:t xml:space="preserve">After printing the inventory, go through each tool flagged</w:t>
      </w:r>
      <w:r>
        <w:t xml:space="preserve"> </w:t>
      </w:r>
      <w:r>
        <w:t xml:space="preserve">“not configured”</w:t>
      </w:r>
      <w:r>
        <w:t xml:space="preserve"> </w:t>
      </w:r>
      <w:r>
        <w:t xml:space="preserve">(External and Internal both). For each one, ask the user:</w:t>
      </w:r>
    </w:p>
    <w:p>
      <w:pPr>
        <w:pStyle w:val="BlockText"/>
      </w:pPr>
      <w:r>
        <w:t xml:space="preserve">“</w:t>
      </w:r>
      <w:r>
        <w:rPr>
          <w:rStyle w:val="VerbatimChar"/>
        </w:rPr>
        <w:t xml:space="preserve">{Tool}</w:t>
      </w:r>
      <w:r>
        <w:t xml:space="preserve"> </w:t>
      </w:r>
      <w:r>
        <w:t xml:space="preserve">is not configured. Want me to look up the current sign-up steps and API-key retrieval flow, so you can wire it in and we can populate more of the audit? Answer</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skip all</w:t>
      </w:r>
      <w:r>
        <w:t xml:space="preserve">.”</w:t>
      </w:r>
    </w:p>
    <w:p>
      <w:pPr>
        <w:pStyle w:val="FirstParagraph"/>
      </w:pPr>
      <w:r>
        <w:t xml:space="preserve">If the user answers</w:t>
      </w:r>
      <w:r>
        <w:t xml:space="preserve"> </w:t>
      </w:r>
      <w:r>
        <w:rPr>
          <w:rStyle w:val="VerbatimChar"/>
        </w:rPr>
        <w:t xml:space="preserve">yes</w:t>
      </w:r>
      <w:r>
        <w:t xml:space="preserve">, use WebSearch and WebFetch to pull the current sign-up flow for that specific tool (pricing tiers, free-tier availability, where the API key lives in the account settings, and the exact</w:t>
      </w:r>
      <w:r>
        <w:t xml:space="preserve"> </w:t>
      </w:r>
      <w:r>
        <w:rPr>
          <w:rStyle w:val="VerbatimChar"/>
        </w:rPr>
        <w:t xml:space="preserve">.env</w:t>
      </w:r>
      <w:r>
        <w:t xml:space="preserve"> </w:t>
      </w:r>
      <w:r>
        <w:t xml:space="preserve">variable name this playbook expects). Produce step-by-step instructions the user can follow in ~5 minutes. Include a one-line estimate of credit cost for a typical audit run where known.</w:t>
      </w:r>
    </w:p>
    <w:p>
      <w:pPr>
        <w:pStyle w:val="BodyText"/>
      </w:pPr>
      <w:r>
        <w:t xml:space="preserve">If the user answers</w:t>
      </w:r>
      <w:r>
        <w:t xml:space="preserve"> </w:t>
      </w:r>
      <w:r>
        <w:rPr>
          <w:rStyle w:val="VerbatimChar"/>
        </w:rPr>
        <w:t xml:space="preserve">no</w:t>
      </w:r>
      <w:r>
        <w:t xml:space="preserve"> </w:t>
      </w:r>
      <w:r>
        <w:t xml:space="preserve">for a specific tool, skip that one and ask about the next missing tool.</w:t>
      </w:r>
    </w:p>
    <w:p>
      <w:pPr>
        <w:pStyle w:val="BodyText"/>
      </w:pPr>
      <w:r>
        <w:t xml:space="preserve">If the user answers</w:t>
      </w:r>
      <w:r>
        <w:t xml:space="preserve"> </w:t>
      </w:r>
      <w:r>
        <w:rPr>
          <w:rStyle w:val="VerbatimChar"/>
        </w:rPr>
        <w:t xml:space="preserve">skip all</w:t>
      </w:r>
      <w:r>
        <w:t xml:space="preserve"> </w:t>
      </w:r>
      <w:r>
        <w:t xml:space="preserve">at any point, stop offering and proceed to Step 3.</w:t>
      </w:r>
    </w:p>
    <w:p>
      <w:pPr>
        <w:pStyle w:val="BodyText"/>
      </w:pPr>
      <w:r>
        <w:t xml:space="preserve">After the user adds any new credentials to</w:t>
      </w:r>
      <w:r>
        <w:t xml:space="preserve"> </w:t>
      </w:r>
      <w:r>
        <w:rPr>
          <w:rStyle w:val="VerbatimChar"/>
        </w:rPr>
        <w:t xml:space="preserve">.env</w:t>
      </w:r>
      <w:r>
        <w:t xml:space="preserve">, reprint the updated credential inventory before continuing. Confirm the new tool is now flagged</w:t>
      </w:r>
      <w:r>
        <w:t xml:space="preserve"> </w:t>
      </w:r>
      <w:r>
        <w:t xml:space="preserve">“configured”</w:t>
      </w:r>
      <w:r>
        <w:t xml:space="preserve">.</w:t>
      </w:r>
    </w:p>
    <w:p>
      <w:pPr>
        <w:pStyle w:val="BodyText"/>
      </w:pPr>
      <w:r>
        <w:t xml:space="preserve">Never hardcode sign-up URLs or pricing numbers from memory. Pull fresh from the web every time.</w:t>
      </w:r>
    </w:p>
    <w:p>
      <w:r>
        <w:pict>
          <v:rect style="width:0;height:1.5pt" o:hralign="center" o:hrstd="t" o:hr="t"/>
        </w:pict>
      </w:r>
    </w:p>
    <w:bookmarkEnd w:id="41"/>
    <w:bookmarkEnd w:id="42"/>
    <w:bookmarkStart w:id="43" w:name="step-3.-detect-path-and-mode"/>
    <w:p>
      <w:pPr>
        <w:pStyle w:val="Heading2"/>
      </w:pPr>
      <w:r>
        <w:rPr>
          <w:rStyle w:val="SectionNumber"/>
        </w:rPr>
        <w:t xml:space="preserve">1.15</w:t>
      </w:r>
      <w:r>
        <w:tab/>
      </w:r>
      <w:r>
        <w:t xml:space="preserve">Step 3. Detect path and mode</w:t>
      </w:r>
    </w:p>
    <w:p>
      <w:pPr>
        <w:pStyle w:val="FirstParagraph"/>
      </w:pPr>
      <w:r>
        <w:t xml:space="preserve">Based on the</w:t>
      </w:r>
      <w:r>
        <w:t xml:space="preserve"> </w:t>
      </w:r>
      <w:r>
        <w:rPr>
          <w:rStyle w:val="VerbatimChar"/>
        </w:rPr>
        <w:t xml:space="preserve">.env</w:t>
      </w:r>
      <w:r>
        <w:t xml:space="preserve"> </w:t>
      </w:r>
      <w:r>
        <w:t xml:space="preserve">inventory and the brand’s data maturity (inferred from</w:t>
      </w:r>
      <w:r>
        <w:t xml:space="preserve"> </w:t>
      </w:r>
      <w:r>
        <w:rPr>
          <w:rStyle w:val="VerbatimChar"/>
        </w:rPr>
        <w:t xml:space="preserve">CLAUDE.md</w:t>
      </w:r>
      <w:r>
        <w:t xml:space="preserve"> </w:t>
      </w:r>
      <w:r>
        <w:t xml:space="preserve">“Stage”</w:t>
      </w:r>
      <w:r>
        <w:t xml:space="preserve"> </w:t>
      </w:r>
      <w:r>
        <w:t xml:space="preserve">field and any Shopify/GSC/GA4 history available), auto-detect the path and mode: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Path</w:t>
            </w:r>
          </w:p>
        </w:tc>
        <w:tc>
          <w:tcPr/>
          <w:p>
            <w:pPr>
              <w:pStyle w:val="Compact"/>
            </w:pPr>
            <w:r>
              <w:t xml:space="preserve">Trigger</w:t>
            </w:r>
          </w:p>
        </w:tc>
      </w:tr>
      <w:tr>
        <w:tc>
          <w:tcPr/>
          <w:p>
            <w:pPr>
              <w:pStyle w:val="Compact"/>
            </w:pPr>
            <w:r>
              <w:t xml:space="preserve">A1 (Full)</w:t>
            </w:r>
          </w:p>
        </w:tc>
        <w:tc>
          <w:tcPr/>
          <w:p>
            <w:pPr>
              <w:pStyle w:val="Compact"/>
            </w:pPr>
            <w:r>
              <w:t xml:space="preserve">Established</w:t>
            </w:r>
          </w:p>
        </w:tc>
        <w:tc>
          <w:tcPr/>
          <w:p>
            <w:pPr>
              <w:pStyle w:val="Compact"/>
            </w:pPr>
            <w:r>
              <w:t xml:space="preserve">GSC + GA4 + Ahrefs/DataForSEO all configured</w:t>
            </w:r>
          </w:p>
        </w:tc>
      </w:tr>
      <w:tr>
        <w:tc>
          <w:tcPr/>
          <w:p>
            <w:pPr>
              <w:pStyle w:val="Compact"/>
            </w:pPr>
            <w:r>
              <w:t xml:space="preserve">A2 (Quick)</w:t>
            </w:r>
          </w:p>
        </w:tc>
        <w:tc>
          <w:tcPr/>
          <w:p>
            <w:pPr>
              <w:pStyle w:val="Compact"/>
            </w:pPr>
            <w:r>
              <w:t xml:space="preserve">Established</w:t>
            </w:r>
          </w:p>
        </w:tc>
        <w:tc>
          <w:tcPr/>
          <w:p>
            <w:pPr>
              <w:pStyle w:val="Compact"/>
            </w:pPr>
            <w:r>
              <w:t xml:space="preserve">Same as A1 but operator running a 30-minute scan before a sprint</w:t>
            </w:r>
          </w:p>
        </w:tc>
      </w:tr>
      <w:tr>
        <w:tc>
          <w:tcPr/>
          <w:p>
            <w:pPr>
              <w:pStyle w:val="Compact"/>
            </w:pPr>
            <w:r>
              <w:t xml:space="preserve">A2-thin</w:t>
            </w:r>
          </w:p>
        </w:tc>
        <w:tc>
          <w:tcPr/>
          <w:p>
            <w:pPr>
              <w:pStyle w:val="Compact"/>
            </w:pPr>
            <w:r>
              <w:t xml:space="preserve">Established</w:t>
            </w:r>
          </w:p>
        </w:tc>
        <w:tc>
          <w:tcPr/>
          <w:p>
            <w:pPr>
              <w:pStyle w:val="Compact"/>
            </w:pPr>
            <w:r>
              <w:t xml:space="preserve">Only GSC configured, no other external credentials</w:t>
            </w:r>
          </w:p>
        </w:tc>
      </w:tr>
      <w:tr>
        <w:tc>
          <w:tcPr/>
          <w:p>
            <w:pPr>
              <w:pStyle w:val="Compact"/>
            </w:pPr>
            <w:r>
              <w:t xml:space="preserve">B1 (New)</w:t>
            </w:r>
          </w:p>
        </w:tc>
        <w:tc>
          <w:tcPr/>
          <w:p>
            <w:pPr>
              <w:pStyle w:val="Compact"/>
            </w:pPr>
            <w:r>
              <w:t xml:space="preserve">New / pre-launch</w:t>
            </w:r>
          </w:p>
        </w:tc>
        <w:tc>
          <w:tcPr/>
          <w:p>
            <w:pPr>
              <w:pStyle w:val="Compact"/>
            </w:pPr>
            <w:r>
              <w:t xml:space="preserve">Any external tool set, minimal GSC history</w:t>
            </w:r>
          </w:p>
        </w:tc>
      </w:tr>
      <w:tr>
        <w:tc>
          <w:tcPr/>
          <w:p>
            <w:pPr>
              <w:pStyle w:val="Compact"/>
            </w:pPr>
            <w:r>
              <w:t xml:space="preserve">B2 (Comparison)</w:t>
            </w:r>
          </w:p>
        </w:tc>
        <w:tc>
          <w:tcPr/>
          <w:p>
            <w:pPr>
              <w:pStyle w:val="Compact"/>
            </w:pPr>
            <w:r>
              <w:t xml:space="preserve">Either</w:t>
            </w:r>
          </w:p>
        </w:tc>
        <w:tc>
          <w:tcPr/>
          <w:p>
            <w:pPr>
              <w:pStyle w:val="Compact"/>
            </w:pPr>
            <w:r>
              <w:t xml:space="preserve">Focused three-competitor comparison</w:t>
            </w:r>
          </w:p>
        </w:tc>
      </w:tr>
    </w:tbl>
    <w:p>
      <w:pPr>
        <w:pStyle w:val="BodyText"/>
      </w:pPr>
      <w:r>
        <w:t xml:space="preserve">State the detected path and mode, and ask the user to confirm or override. Record both in the report header.</w:t>
      </w:r>
    </w:p>
    <w:p>
      <w:r>
        <w:pict>
          <v:rect style="width:0;height:1.5pt" o:hralign="center" o:hrstd="t" o:hr="t"/>
        </w:pict>
      </w:r>
    </w:p>
    <w:bookmarkEnd w:id="43"/>
    <w:bookmarkStart w:id="44" w:name="Xf7b1b08636b45b9d4b628bdaa0ab1efb251a4dc"/>
    <w:p>
      <w:pPr>
        <w:pStyle w:val="Heading2"/>
      </w:pPr>
      <w:r>
        <w:rPr>
          <w:rStyle w:val="SectionNumber"/>
        </w:rPr>
        <w:t xml:space="preserve">1.16</w:t>
      </w:r>
      <w:r>
        <w:tab/>
      </w:r>
      <w:r>
        <w:t xml:space="preserve">Step 4. Section 1. Crawlability and indexation</w:t>
      </w:r>
    </w:p>
    <w:p>
      <w:pPr>
        <w:pStyle w:val="FirstParagraph"/>
      </w:pPr>
      <w:r>
        <w:t xml:space="preserve">Produce Section 1 in drafting mode. Do not write to disk yet.</w:t>
      </w:r>
    </w:p>
    <w:p>
      <w:pPr>
        <w:pStyle w:val="Compact"/>
        <w:numPr>
          <w:ilvl w:val="0"/>
          <w:numId w:val="1021"/>
        </w:numPr>
      </w:pPr>
      <w:r>
        <w:rPr>
          <w:rStyle w:val="VerbatimChar"/>
        </w:rPr>
        <w:t xml:space="preserve">[E]</w:t>
      </w:r>
      <w:r>
        <w:t xml:space="preserve"> </w:t>
      </w:r>
      <w:r>
        <w:t xml:space="preserve">Site-level crawl via Screaming Frog CLI or DataForSEO OnPage API. Report crawled-URL count, crawl depth, broken links, redirect chains, orphan pages (no internal links pointing to them).</w:t>
      </w:r>
    </w:p>
    <w:p>
      <w:pPr>
        <w:pStyle w:val="Compact"/>
        <w:numPr>
          <w:ilvl w:val="0"/>
          <w:numId w:val="1021"/>
        </w:numPr>
      </w:pPr>
      <w:r>
        <w:rPr>
          <w:rStyle w:val="VerbatimChar"/>
        </w:rPr>
        <w:t xml:space="preserve">[E]</w:t>
      </w:r>
      <w:r>
        <w:t xml:space="preserve"> </w:t>
      </w:r>
      <w:r>
        <w:rPr>
          <w:rStyle w:val="VerbatimChar"/>
        </w:rPr>
        <w:t xml:space="preserve">robots.txt</w:t>
      </w:r>
      <w:r>
        <w:t xml:space="preserve"> </w:t>
      </w:r>
      <w:r>
        <w:t xml:space="preserve">check: presence, syntax, blocked paths, sitemap reference, AI-bot allow-list (must allow GPTBot, ChatGPT-User, PerplexityBot, ClaudeBot, anthropic-ai, Google-Extended, Bingbot). Missing any of these blocks AEO surface.</w:t>
      </w:r>
    </w:p>
    <w:p>
      <w:pPr>
        <w:pStyle w:val="Compact"/>
        <w:numPr>
          <w:ilvl w:val="0"/>
          <w:numId w:val="1021"/>
        </w:numPr>
      </w:pPr>
      <w:r>
        <w:rPr>
          <w:rStyle w:val="VerbatimChar"/>
        </w:rPr>
        <w:t xml:space="preserve">[E]</w:t>
      </w:r>
      <w:r>
        <w:t xml:space="preserve"> </w:t>
      </w:r>
      <w:r>
        <w:t xml:space="preserve">XML sitemap check: presence, index sitemap format, URL count, last-modified dates, sitemap referenced in</w:t>
      </w:r>
      <w:r>
        <w:t xml:space="preserve"> </w:t>
      </w:r>
      <w:r>
        <w:rPr>
          <w:rStyle w:val="VerbatimChar"/>
        </w:rPr>
        <w:t xml:space="preserve">robots.txt</w:t>
      </w:r>
      <w:r>
        <w:t xml:space="preserve">.</w:t>
      </w:r>
    </w:p>
    <w:p>
      <w:pPr>
        <w:pStyle w:val="Compact"/>
        <w:numPr>
          <w:ilvl w:val="0"/>
          <w:numId w:val="1021"/>
        </w:numPr>
      </w:pPr>
      <w:r>
        <w:rPr>
          <w:rStyle w:val="VerbatimChar"/>
        </w:rPr>
        <w:t xml:space="preserve">[E]</w:t>
      </w:r>
      <w:r>
        <w:t xml:space="preserve"> </w:t>
      </w:r>
      <w:r>
        <w:rPr>
          <w:rStyle w:val="VerbatimChar"/>
        </w:rPr>
        <w:t xml:space="preserve">noindex</w:t>
      </w:r>
      <w:r>
        <w:t xml:space="preserve"> </w:t>
      </w:r>
      <w:r>
        <w:t xml:space="preserve">/</w:t>
      </w:r>
      <w:r>
        <w:t xml:space="preserve"> </w:t>
      </w:r>
      <w:r>
        <w:rPr>
          <w:rStyle w:val="VerbatimChar"/>
        </w:rPr>
        <w:t xml:space="preserve">nofollow</w:t>
      </w:r>
      <w:r>
        <w:t xml:space="preserve"> </w:t>
      </w:r>
      <w:r>
        <w:t xml:space="preserve">tag review on commercial pages.</w:t>
      </w:r>
    </w:p>
    <w:p>
      <w:pPr>
        <w:pStyle w:val="Compact"/>
        <w:numPr>
          <w:ilvl w:val="0"/>
          <w:numId w:val="1021"/>
        </w:numPr>
      </w:pPr>
      <w:r>
        <w:rPr>
          <w:rStyle w:val="VerbatimChar"/>
        </w:rPr>
        <w:t xml:space="preserve">[E]</w:t>
      </w:r>
      <w:r>
        <w:t xml:space="preserve"> </w:t>
      </w:r>
      <w:r>
        <w:t xml:space="preserve">Canonical tag audit: self-canonicals on unique pages, cross-canonicals on duplicates, no canonical chains.</w:t>
      </w:r>
    </w:p>
    <w:p>
      <w:pPr>
        <w:pStyle w:val="Compact"/>
        <w:numPr>
          <w:ilvl w:val="0"/>
          <w:numId w:val="1021"/>
        </w:numPr>
      </w:pPr>
      <w:r>
        <w:rPr>
          <w:rStyle w:val="VerbatimChar"/>
        </w:rPr>
        <w:t xml:space="preserve">[I]</w:t>
      </w:r>
      <w:r>
        <w:t xml:space="preserve"> </w:t>
      </w:r>
      <w:r>
        <w:t xml:space="preserve">GSC Index Coverage report: Valid count, Excluded breakdown.</w:t>
      </w:r>
    </w:p>
    <w:p>
      <w:pPr>
        <w:pStyle w:val="Compact"/>
        <w:numPr>
          <w:ilvl w:val="0"/>
          <w:numId w:val="1021"/>
        </w:numPr>
      </w:pPr>
      <w:r>
        <w:rPr>
          <w:rStyle w:val="VerbatimChar"/>
        </w:rPr>
        <w:t xml:space="preserve">[I]</w:t>
      </w:r>
      <w:r>
        <w:t xml:space="preserve"> </w:t>
      </w:r>
      <w:r>
        <w:t xml:space="preserve">GSC sitemap submission status.</w:t>
      </w:r>
    </w:p>
    <w:p>
      <w:pPr>
        <w:pStyle w:val="Compact"/>
        <w:numPr>
          <w:ilvl w:val="0"/>
          <w:numId w:val="1021"/>
        </w:numPr>
      </w:pPr>
      <w:r>
        <w:rPr>
          <w:rStyle w:val="VerbatimChar"/>
        </w:rPr>
        <w:t xml:space="preserve">[E]</w:t>
      </w:r>
      <w:r>
        <w:t xml:space="preserve"> </w:t>
      </w:r>
      <w:r>
        <w:t xml:space="preserve">Shopify redirect chain hygiene (Shopify only) via</w:t>
      </w:r>
      <w:r>
        <w:t xml:space="preserve"> </w:t>
      </w:r>
      <w:r>
        <w:rPr>
          <w:rStyle w:val="VerbatimChar"/>
        </w:rPr>
        <w:t xml:space="preserve">shopify-admin-url-redirect-audit</w:t>
      </w:r>
      <w:r>
        <w:t xml:space="preserve"> </w:t>
      </w:r>
      <w:r>
        <w:t xml:space="preserve">skill.</w:t>
      </w:r>
    </w:p>
    <w:p>
      <w:pPr>
        <w:pStyle w:val="Compact"/>
        <w:numPr>
          <w:ilvl w:val="0"/>
          <w:numId w:val="1021"/>
        </w:numPr>
      </w:pPr>
      <w:r>
        <w:rPr>
          <w:rStyle w:val="VerbatimChar"/>
        </w:rPr>
        <w:t xml:space="preserve">[E]</w:t>
      </w:r>
      <w:r>
        <w:t xml:space="preserve"> </w:t>
      </w:r>
      <w:r>
        <w:t xml:space="preserve">Shopify collection hygiene (Shopify only) via</w:t>
      </w:r>
      <w:r>
        <w:t xml:space="preserve"> </w:t>
      </w:r>
      <w:r>
        <w:rPr>
          <w:rStyle w:val="VerbatimChar"/>
        </w:rPr>
        <w:t xml:space="preserve">shopify-admin-collection-membership-audit</w:t>
      </w:r>
      <w:r>
        <w:t xml:space="preserve"> </w:t>
      </w:r>
      <w:r>
        <w:t xml:space="preserve">skill.</w:t>
      </w:r>
    </w:p>
    <w:p>
      <w:pPr>
        <w:pStyle w:val="FirstParagraph"/>
      </w:pPr>
      <w:r>
        <w:t xml:space="preserve">Output: a coverage scorecard, a ranked list of indexation blockers, and a short list of orphan or near-orphan pages worth reconnecting.</w:t>
      </w:r>
    </w:p>
    <w:bookmarkEnd w:id="44"/>
    <w:bookmarkStart w:id="45" w:name="step-5.-section-2.-technical-foundations"/>
    <w:p>
      <w:pPr>
        <w:pStyle w:val="Heading2"/>
      </w:pPr>
      <w:r>
        <w:rPr>
          <w:rStyle w:val="SectionNumber"/>
        </w:rPr>
        <w:t xml:space="preserve">1.17</w:t>
      </w:r>
      <w:r>
        <w:tab/>
      </w:r>
      <w:r>
        <w:t xml:space="preserve">Step 5. Section 2. Technical foundations</w:t>
      </w:r>
    </w:p>
    <w:p>
      <w:pPr>
        <w:pStyle w:val="Compact"/>
        <w:numPr>
          <w:ilvl w:val="0"/>
          <w:numId w:val="1022"/>
        </w:numPr>
      </w:pPr>
      <w:r>
        <w:rPr>
          <w:rStyle w:val="VerbatimChar"/>
        </w:rPr>
        <w:t xml:space="preserve">[E]</w:t>
      </w:r>
      <w:r>
        <w:t xml:space="preserve"> </w:t>
      </w:r>
      <w:r>
        <w:t xml:space="preserve">Core Web Vitals per template via PageSpeed Insights API. Pull mobile and desktop. Templates: homepage, top category, top product, top blog, checkout. Thresholds: LCP &lt; 2.5s, INP &lt; 200ms, CLS &lt; 0.1, mobile score &gt; 70, desktop score &gt; 80. Flag every template failing any threshold.</w:t>
      </w:r>
    </w:p>
    <w:p>
      <w:pPr>
        <w:pStyle w:val="Compact"/>
        <w:numPr>
          <w:ilvl w:val="0"/>
          <w:numId w:val="1022"/>
        </w:numPr>
      </w:pPr>
      <w:r>
        <w:rPr>
          <w:rStyle w:val="VerbatimChar"/>
        </w:rPr>
        <w:t xml:space="preserve">[E]</w:t>
      </w:r>
      <w:r>
        <w:t xml:space="preserve"> </w:t>
      </w:r>
      <w:r>
        <w:t xml:space="preserve">Mobile UX audit: viewport meta, tap-target sizing, legible font sizes, no horizontal scroll.</w:t>
      </w:r>
    </w:p>
    <w:p>
      <w:pPr>
        <w:pStyle w:val="Compact"/>
        <w:numPr>
          <w:ilvl w:val="0"/>
          <w:numId w:val="1022"/>
        </w:numPr>
      </w:pPr>
      <w:r>
        <w:rPr>
          <w:rStyle w:val="VerbatimChar"/>
        </w:rPr>
        <w:t xml:space="preserve">[E]</w:t>
      </w:r>
      <w:r>
        <w:t xml:space="preserve"> </w:t>
      </w:r>
      <w:r>
        <w:t xml:space="preserve">Schema markup validation: Organization, Product, Breadcrumb, FAQ, Review, HowTo, Article, CollectionPage. Record which schemas are present, which are missing, which have warnings.</w:t>
      </w:r>
    </w:p>
    <w:p>
      <w:pPr>
        <w:pStyle w:val="Compact"/>
        <w:numPr>
          <w:ilvl w:val="0"/>
          <w:numId w:val="1022"/>
        </w:numPr>
      </w:pPr>
      <w:r>
        <w:rPr>
          <w:rStyle w:val="VerbatimChar"/>
        </w:rPr>
        <w:t xml:space="preserve">[E]</w:t>
      </w:r>
      <w:r>
        <w:t xml:space="preserve"> </w:t>
      </w:r>
      <w:r>
        <w:t xml:space="preserve">HTTPS and certificate check: HTTP to HTTPS redirect, valid certificate, no mixed-content warnings.</w:t>
      </w:r>
    </w:p>
    <w:p>
      <w:pPr>
        <w:pStyle w:val="Compact"/>
        <w:numPr>
          <w:ilvl w:val="0"/>
          <w:numId w:val="1022"/>
        </w:numPr>
      </w:pPr>
      <w:r>
        <w:rPr>
          <w:rStyle w:val="VerbatimChar"/>
        </w:rPr>
        <w:t xml:space="preserve">[E]</w:t>
      </w:r>
      <w:r>
        <w:t xml:space="preserve"> </w:t>
      </w:r>
      <w:r>
        <w:t xml:space="preserve">Internal linking graph: anchor-text distribution, orphan pages, deep-link pages more than 3 clicks from home. Flag commercial pages receiving fewer than 5 internal links.</w:t>
      </w:r>
    </w:p>
    <w:p>
      <w:pPr>
        <w:pStyle w:val="Compact"/>
        <w:numPr>
          <w:ilvl w:val="0"/>
          <w:numId w:val="1022"/>
        </w:numPr>
      </w:pPr>
      <w:r>
        <w:rPr>
          <w:rStyle w:val="VerbatimChar"/>
        </w:rPr>
        <w:t xml:space="preserve">[E]</w:t>
      </w:r>
      <w:r>
        <w:t xml:space="preserve"> </w:t>
      </w:r>
      <w:r>
        <w:t xml:space="preserve">URL structure: lowercase, hyphenated, no session IDs, consistent trailing-slash behaviour.</w:t>
      </w:r>
    </w:p>
    <w:p>
      <w:pPr>
        <w:pStyle w:val="Compact"/>
        <w:numPr>
          <w:ilvl w:val="0"/>
          <w:numId w:val="1022"/>
        </w:numPr>
      </w:pPr>
      <w:r>
        <w:rPr>
          <w:rStyle w:val="VerbatimChar"/>
        </w:rPr>
        <w:t xml:space="preserve">[E]</w:t>
      </w:r>
      <w:r>
        <w:t xml:space="preserve"> </w:t>
      </w:r>
      <w:r>
        <w:t xml:space="preserve">International SEO:</w:t>
      </w:r>
      <w:r>
        <w:t xml:space="preserve"> </w:t>
      </w:r>
      <w:r>
        <w:rPr>
          <w:rStyle w:val="VerbatimChar"/>
        </w:rPr>
        <w:t xml:space="preserve">hreflang</w:t>
      </w:r>
      <w:r>
        <w:t xml:space="preserve"> </w:t>
      </w:r>
      <w:r>
        <w:t xml:space="preserve">tag presence and bidirectional matching,</w:t>
      </w:r>
      <w:r>
        <w:t xml:space="preserve"> </w:t>
      </w:r>
      <w:r>
        <w:rPr>
          <w:rStyle w:val="VerbatimChar"/>
        </w:rPr>
        <w:t xml:space="preserve">x-default</w:t>
      </w:r>
      <w:r>
        <w:t xml:space="preserve"> </w:t>
      </w:r>
      <w:r>
        <w:t xml:space="preserve">for the global version.</w:t>
      </w:r>
    </w:p>
    <w:p>
      <w:pPr>
        <w:pStyle w:val="FirstParagraph"/>
      </w:pPr>
      <w:r>
        <w:t xml:space="preserve">Output: Core Web Vitals template table, schema coverage matrix, ranked template-level fixes.</w:t>
      </w:r>
    </w:p>
    <w:bookmarkEnd w:id="45"/>
    <w:bookmarkStart w:id="46" w:name="step-6.-section-3.-on-page-seo"/>
    <w:p>
      <w:pPr>
        <w:pStyle w:val="Heading2"/>
      </w:pPr>
      <w:r>
        <w:rPr>
          <w:rStyle w:val="SectionNumber"/>
        </w:rPr>
        <w:t xml:space="preserve">1.18</w:t>
      </w:r>
      <w:r>
        <w:tab/>
      </w:r>
      <w:r>
        <w:t xml:space="preserve">Step 6. Section 3. On-page SEO</w:t>
      </w:r>
    </w:p>
    <w:p>
      <w:pPr>
        <w:pStyle w:val="Compact"/>
        <w:numPr>
          <w:ilvl w:val="0"/>
          <w:numId w:val="1023"/>
        </w:numPr>
      </w:pPr>
      <w:r>
        <w:rPr>
          <w:rStyle w:val="VerbatimChar"/>
        </w:rPr>
        <w:t xml:space="preserve">[E]</w:t>
      </w:r>
      <w:r>
        <w:t xml:space="preserve"> </w:t>
      </w:r>
      <w:r>
        <w:t xml:space="preserve">Title tag audit: length (30 to 60 chars), primary keyword position, uniqueness, brand suffix consistency.</w:t>
      </w:r>
    </w:p>
    <w:p>
      <w:pPr>
        <w:pStyle w:val="Compact"/>
        <w:numPr>
          <w:ilvl w:val="0"/>
          <w:numId w:val="1023"/>
        </w:numPr>
      </w:pPr>
      <w:r>
        <w:rPr>
          <w:rStyle w:val="VerbatimChar"/>
        </w:rPr>
        <w:t xml:space="preserve">[E]</w:t>
      </w:r>
      <w:r>
        <w:t xml:space="preserve"> </w:t>
      </w:r>
      <w:r>
        <w:t xml:space="preserve">Meta description audit: length (120 to 160 chars), uniqueness, click-earning phrasing.</w:t>
      </w:r>
    </w:p>
    <w:p>
      <w:pPr>
        <w:pStyle w:val="Compact"/>
        <w:numPr>
          <w:ilvl w:val="0"/>
          <w:numId w:val="1023"/>
        </w:numPr>
      </w:pPr>
      <w:r>
        <w:rPr>
          <w:rStyle w:val="VerbatimChar"/>
        </w:rPr>
        <w:t xml:space="preserve">[E]</w:t>
      </w:r>
      <w:r>
        <w:t xml:space="preserve"> </w:t>
      </w:r>
      <w:r>
        <w:t xml:space="preserve">H1 audit: one H1 per page, primary-keyword match, no stuffing.</w:t>
      </w:r>
    </w:p>
    <w:p>
      <w:pPr>
        <w:pStyle w:val="Compact"/>
        <w:numPr>
          <w:ilvl w:val="0"/>
          <w:numId w:val="1023"/>
        </w:numPr>
      </w:pPr>
      <w:r>
        <w:rPr>
          <w:rStyle w:val="VerbatimChar"/>
        </w:rPr>
        <w:t xml:space="preserve">[E]</w:t>
      </w:r>
      <w:r>
        <w:t xml:space="preserve"> </w:t>
      </w:r>
      <w:r>
        <w:t xml:space="preserve">Heading hierarchy: logical H1 → H2 → H3 nesting.</w:t>
      </w:r>
    </w:p>
    <w:p>
      <w:pPr>
        <w:pStyle w:val="Compact"/>
        <w:numPr>
          <w:ilvl w:val="0"/>
          <w:numId w:val="1023"/>
        </w:numPr>
      </w:pPr>
      <w:r>
        <w:rPr>
          <w:rStyle w:val="VerbatimChar"/>
        </w:rPr>
        <w:t xml:space="preserve">[E]</w:t>
      </w:r>
      <w:r>
        <w:t xml:space="preserve"> </w:t>
      </w:r>
      <w:r>
        <w:t xml:space="preserve">Keyword cannibalisation via Ahrefs or DataForSEO.</w:t>
      </w:r>
    </w:p>
    <w:p>
      <w:pPr>
        <w:pStyle w:val="Compact"/>
        <w:numPr>
          <w:ilvl w:val="0"/>
          <w:numId w:val="1023"/>
        </w:numPr>
      </w:pPr>
      <w:r>
        <w:rPr>
          <w:rStyle w:val="VerbatimChar"/>
        </w:rPr>
        <w:t xml:space="preserve">[E+I]</w:t>
      </w:r>
      <w:r>
        <w:t xml:space="preserve"> </w:t>
      </w:r>
      <w:r>
        <w:t xml:space="preserve">Cannibalisation confirmation via GSC query-to-page mapping when available.</w:t>
      </w:r>
    </w:p>
    <w:p>
      <w:pPr>
        <w:pStyle w:val="Compact"/>
        <w:numPr>
          <w:ilvl w:val="0"/>
          <w:numId w:val="1023"/>
        </w:numPr>
      </w:pPr>
      <w:r>
        <w:rPr>
          <w:rStyle w:val="VerbatimChar"/>
        </w:rPr>
        <w:t xml:space="preserve">[E]</w:t>
      </w:r>
      <w:r>
        <w:t xml:space="preserve"> </w:t>
      </w:r>
      <w:r>
        <w:t xml:space="preserve">Duplicate content and faceted-navigation crawl traps.</w:t>
      </w:r>
    </w:p>
    <w:p>
      <w:pPr>
        <w:pStyle w:val="Compact"/>
        <w:numPr>
          <w:ilvl w:val="0"/>
          <w:numId w:val="1023"/>
        </w:numPr>
      </w:pPr>
      <w:r>
        <w:rPr>
          <w:rStyle w:val="VerbatimChar"/>
        </w:rPr>
        <w:t xml:space="preserve">[E]</w:t>
      </w:r>
      <w:r>
        <w:t xml:space="preserve"> </w:t>
      </w:r>
      <w:r>
        <w:t xml:space="preserve">Image alt text on priority templates.</w:t>
      </w:r>
    </w:p>
    <w:p>
      <w:pPr>
        <w:pStyle w:val="FirstParagraph"/>
      </w:pPr>
      <w:r>
        <w:t xml:space="preserve">Output: a prioritised on-page fixes list.</w:t>
      </w:r>
    </w:p>
    <w:bookmarkEnd w:id="46"/>
    <w:bookmarkStart w:id="47" w:name="X2e8cba670a5738f399ce2ce7fe4cd7939673a37"/>
    <w:p>
      <w:pPr>
        <w:pStyle w:val="Heading2"/>
      </w:pPr>
      <w:r>
        <w:rPr>
          <w:rStyle w:val="SectionNumber"/>
        </w:rPr>
        <w:t xml:space="preserve">1.19</w:t>
      </w:r>
      <w:r>
        <w:tab/>
      </w:r>
      <w:r>
        <w:t xml:space="preserve">Step 7. Section 4. Content quality and topical authority</w:t>
      </w:r>
    </w:p>
    <w:p>
      <w:pPr>
        <w:pStyle w:val="Compact"/>
        <w:numPr>
          <w:ilvl w:val="0"/>
          <w:numId w:val="1024"/>
        </w:numPr>
      </w:pPr>
      <w:r>
        <w:rPr>
          <w:rStyle w:val="VerbatimChar"/>
        </w:rPr>
        <w:t xml:space="preserve">[E]</w:t>
      </w:r>
      <w:r>
        <w:t xml:space="preserve"> </w:t>
      </w:r>
      <w:r>
        <w:t xml:space="preserve">E-E-A-T signals: author byline with bio, author credentials, About page completeness, contact info, terms and privacy, original research, external citations.</w:t>
      </w:r>
    </w:p>
    <w:p>
      <w:pPr>
        <w:pStyle w:val="Compact"/>
        <w:numPr>
          <w:ilvl w:val="0"/>
          <w:numId w:val="1024"/>
        </w:numPr>
      </w:pPr>
      <w:r>
        <w:rPr>
          <w:rStyle w:val="VerbatimChar"/>
        </w:rPr>
        <w:t xml:space="preserve">[E]</w:t>
      </w:r>
      <w:r>
        <w:t xml:space="preserve"> </w:t>
      </w:r>
      <w:r>
        <w:t xml:space="preserve">Content depth per priority page: word count, embedded media, original analysis, first-hand experience markers.</w:t>
      </w:r>
    </w:p>
    <w:p>
      <w:pPr>
        <w:pStyle w:val="Compact"/>
        <w:numPr>
          <w:ilvl w:val="0"/>
          <w:numId w:val="1024"/>
        </w:numPr>
      </w:pPr>
      <w:r>
        <w:rPr>
          <w:rStyle w:val="VerbatimChar"/>
        </w:rPr>
        <w:t xml:space="preserve">[E]</w:t>
      </w:r>
      <w:r>
        <w:t xml:space="preserve"> </w:t>
      </w:r>
      <w:r>
        <w:t xml:space="preserve">Content freshness: last-updated timestamp visible, annual refresh pattern for evergreen content.</w:t>
      </w:r>
    </w:p>
    <w:p>
      <w:pPr>
        <w:pStyle w:val="Compact"/>
        <w:numPr>
          <w:ilvl w:val="0"/>
          <w:numId w:val="1024"/>
        </w:numPr>
      </w:pPr>
      <w:r>
        <w:rPr>
          <w:rStyle w:val="VerbatimChar"/>
        </w:rPr>
        <w:t xml:space="preserve">[E]</w:t>
      </w:r>
      <w:r>
        <w:t xml:space="preserve"> </w:t>
      </w:r>
      <w:r>
        <w:t xml:space="preserve">Topical authority map: cluster existing content, flag mature / shallow / missing topics.</w:t>
      </w:r>
    </w:p>
    <w:p>
      <w:pPr>
        <w:pStyle w:val="Compact"/>
        <w:numPr>
          <w:ilvl w:val="0"/>
          <w:numId w:val="1024"/>
        </w:numPr>
      </w:pPr>
      <w:r>
        <w:rPr>
          <w:rStyle w:val="VerbatimChar"/>
        </w:rPr>
        <w:t xml:space="preserve">[E]</w:t>
      </w:r>
      <w:r>
        <w:t xml:space="preserve"> </w:t>
      </w:r>
      <w:r>
        <w:t xml:space="preserve">Duplicate-topic audit: merge candidates.</w:t>
      </w:r>
    </w:p>
    <w:p>
      <w:pPr>
        <w:pStyle w:val="Compact"/>
        <w:numPr>
          <w:ilvl w:val="0"/>
          <w:numId w:val="1024"/>
        </w:numPr>
      </w:pPr>
      <w:r>
        <w:rPr>
          <w:rStyle w:val="VerbatimChar"/>
        </w:rPr>
        <w:t xml:space="preserve">[E]</w:t>
      </w:r>
      <w:r>
        <w:t xml:space="preserve"> </w:t>
      </w:r>
      <w:r>
        <w:t xml:space="preserve">Thin content: pages under 300 words on commercial intents.</w:t>
      </w:r>
    </w:p>
    <w:p>
      <w:pPr>
        <w:pStyle w:val="FirstParagraph"/>
      </w:pPr>
      <w:r>
        <w:t xml:space="preserve">Output: topical-authority heat map, merge-or-expand list.</w:t>
      </w:r>
    </w:p>
    <w:bookmarkEnd w:id="47"/>
    <w:bookmarkStart w:id="48" w:name="Xacea25117c15c402c528733b05fa0ac954cca06"/>
    <w:p>
      <w:pPr>
        <w:pStyle w:val="Heading2"/>
      </w:pPr>
      <w:r>
        <w:rPr>
          <w:rStyle w:val="SectionNumber"/>
        </w:rPr>
        <w:t xml:space="preserve">1.20</w:t>
      </w:r>
      <w:r>
        <w:tab/>
      </w:r>
      <w:r>
        <w:t xml:space="preserve">Step 8. Section 5. Keyword footprint and content gaps</w:t>
      </w:r>
    </w:p>
    <w:p>
      <w:pPr>
        <w:pStyle w:val="Compact"/>
        <w:numPr>
          <w:ilvl w:val="0"/>
          <w:numId w:val="1025"/>
        </w:numPr>
      </w:pPr>
      <w:r>
        <w:rPr>
          <w:rStyle w:val="VerbatimChar"/>
        </w:rPr>
        <w:t xml:space="preserve">[E]</w:t>
      </w:r>
      <w:r>
        <w:t xml:space="preserve"> </w:t>
      </w:r>
      <w:r>
        <w:t xml:space="preserve">Ahrefs or DataForSEO top-100 ranking keywords for the brand domain (position, URL, volume, difficulty, traffic share).</w:t>
      </w:r>
    </w:p>
    <w:p>
      <w:pPr>
        <w:pStyle w:val="Compact"/>
        <w:numPr>
          <w:ilvl w:val="0"/>
          <w:numId w:val="1025"/>
        </w:numPr>
      </w:pPr>
      <w:r>
        <w:rPr>
          <w:rStyle w:val="VerbatimChar"/>
        </w:rPr>
        <w:t xml:space="preserve">[E]</w:t>
      </w:r>
      <w:r>
        <w:t xml:space="preserve"> </w:t>
      </w:r>
      <w:r>
        <w:t xml:space="preserve">90-day position-trend analysis. Flag keywords gaining or losing 10+ positions.</w:t>
      </w:r>
    </w:p>
    <w:p>
      <w:pPr>
        <w:pStyle w:val="Compact"/>
        <w:numPr>
          <w:ilvl w:val="0"/>
          <w:numId w:val="1025"/>
        </w:numPr>
      </w:pPr>
      <w:r>
        <w:rPr>
          <w:rStyle w:val="VerbatimChar"/>
        </w:rPr>
        <w:t xml:space="preserve">[E+I]</w:t>
      </w:r>
      <w:r>
        <w:t xml:space="preserve"> </w:t>
      </w:r>
      <w:r>
        <w:t xml:space="preserve">GSC query-level data (when available): top 100 queries by impressions, top 50 by clicks, top 50 by CTR.</w:t>
      </w:r>
    </w:p>
    <w:p>
      <w:pPr>
        <w:pStyle w:val="Compact"/>
        <w:numPr>
          <w:ilvl w:val="0"/>
          <w:numId w:val="1025"/>
        </w:numPr>
      </w:pPr>
      <w:r>
        <w:rPr>
          <w:rStyle w:val="VerbatimChar"/>
        </w:rPr>
        <w:t xml:space="preserve">[E]</w:t>
      </w:r>
      <w:r>
        <w:t xml:space="preserve"> </w:t>
      </w:r>
      <w:r>
        <w:t xml:space="preserve">Competitor keyword gap vs the 3 to 5 competitors from the positioning brief.</w:t>
      </w:r>
      <w:r>
        <w:t xml:space="preserve"> </w:t>
      </w:r>
      <w:r>
        <w:rPr>
          <w:b/>
          <w:bCs/>
        </w:rPr>
        <w:t xml:space="preserve">Do not use DataForSEO’s</w:t>
      </w:r>
      <w:r>
        <w:rPr>
          <w:b/>
          <w:bCs/>
        </w:rPr>
        <w:t xml:space="preserve"> </w:t>
      </w:r>
      <w:r>
        <w:rPr>
          <w:rStyle w:val="VerbatimChar"/>
          <w:b/>
          <w:bCs/>
        </w:rPr>
        <w:t xml:space="preserve">labs_keyword_intersection</w:t>
      </w:r>
      <w:r>
        <w:rPr>
          <w:b/>
          <w:bCs/>
        </w:rPr>
        <w:t xml:space="preserve"> </w:t>
      </w:r>
      <w:r>
        <w:rPr>
          <w:b/>
          <w:bCs/>
        </w:rPr>
        <w:t xml:space="preserve">for gap analysis</w:t>
      </w:r>
      <w:r>
        <w:t xml:space="preserve"> </w:t>
      </w:r>
      <w:r>
        <w:t xml:space="preserve">(known bug: it returns the intersection, the keywords both domains rank for). Pull</w:t>
      </w:r>
      <w:r>
        <w:t xml:space="preserve"> </w:t>
      </w:r>
      <w:r>
        <w:rPr>
          <w:rStyle w:val="VerbatimChar"/>
        </w:rPr>
        <w:t xml:space="preserve">labs_ranked_keywords</w:t>
      </w:r>
      <w:r>
        <w:t xml:space="preserve"> </w:t>
      </w:r>
      <w:r>
        <w:t xml:space="preserve">on the brand and each competitor separately, then compute</w:t>
      </w:r>
      <w:r>
        <w:t xml:space="preserve"> </w:t>
      </w:r>
      <w:r>
        <w:rPr>
          <w:rStyle w:val="VerbatimChar"/>
        </w:rPr>
        <w:t xml:space="preserve">competitor_keywords - brand_keywords</w:t>
      </w:r>
      <w:r>
        <w:t xml:space="preserve"> </w:t>
      </w:r>
      <w:r>
        <w:t xml:space="preserve">in Python.</w:t>
      </w:r>
    </w:p>
    <w:p>
      <w:pPr>
        <w:pStyle w:val="Compact"/>
        <w:numPr>
          <w:ilvl w:val="0"/>
          <w:numId w:val="1025"/>
        </w:numPr>
      </w:pPr>
      <w:r>
        <w:rPr>
          <w:rStyle w:val="VerbatimChar"/>
        </w:rPr>
        <w:t xml:space="preserve">[E+I]</w:t>
      </w:r>
      <w:r>
        <w:t xml:space="preserve"> </w:t>
      </w:r>
      <w:r>
        <w:t xml:space="preserve">Striking-distance queries (position 4 to 15, impressions 50+).</w:t>
      </w:r>
    </w:p>
    <w:p>
      <w:pPr>
        <w:pStyle w:val="Compact"/>
        <w:numPr>
          <w:ilvl w:val="0"/>
          <w:numId w:val="1025"/>
        </w:numPr>
      </w:pPr>
      <w:r>
        <w:rPr>
          <w:rStyle w:val="VerbatimChar"/>
        </w:rPr>
        <w:t xml:space="preserve">[E+I]</w:t>
      </w:r>
      <w:r>
        <w:t xml:space="preserve"> </w:t>
      </w:r>
      <w:r>
        <w:t xml:space="preserve">High-impression low-CTR queries (position 1 to 10, CTR under 1%).</w:t>
      </w:r>
    </w:p>
    <w:p>
      <w:pPr>
        <w:pStyle w:val="Compact"/>
        <w:numPr>
          <w:ilvl w:val="0"/>
          <w:numId w:val="1025"/>
        </w:numPr>
      </w:pPr>
      <w:r>
        <w:rPr>
          <w:rStyle w:val="VerbatimChar"/>
        </w:rPr>
        <w:t xml:space="preserve">[E]</w:t>
      </w:r>
      <w:r>
        <w:t xml:space="preserve"> </w:t>
      </w:r>
      <w:r>
        <w:t xml:space="preserve">Branded vs non-branded split: Ahrefs estimate, GSC confirmation when available.</w:t>
      </w:r>
    </w:p>
    <w:p>
      <w:pPr>
        <w:pStyle w:val="Compact"/>
        <w:numPr>
          <w:ilvl w:val="0"/>
          <w:numId w:val="1025"/>
        </w:numPr>
      </w:pPr>
      <w:r>
        <w:rPr>
          <w:rStyle w:val="VerbatimChar"/>
        </w:rPr>
        <w:t xml:space="preserve">[E]</w:t>
      </w:r>
      <w:r>
        <w:t xml:space="preserve"> </w:t>
      </w:r>
      <w:r>
        <w:t xml:space="preserve">Industry keyword universe. After per-competitor gap CSVs are produced, union them into one deduped master dataset. Score each keyword:</w:t>
      </w:r>
      <w:r>
        <w:t xml:space="preserve"> </w:t>
      </w:r>
      <w:r>
        <w:rPr>
          <w:rStyle w:val="VerbatimChar"/>
        </w:rPr>
        <w:t xml:space="preserve">opportunity = aggregate_volume × num_competitors_ranking × max(1, 101 - max_difficulty) × (1 if not brand_ranks else 0.3)</w:t>
      </w:r>
      <w:r>
        <w:t xml:space="preserve">. The</w:t>
      </w:r>
      <w:r>
        <w:t xml:space="preserve"> </w:t>
      </w:r>
      <w:r>
        <w:rPr>
          <w:rStyle w:val="VerbatimChar"/>
        </w:rPr>
        <w:t xml:space="preserve">(101 - max_difficulty)</w:t>
      </w:r>
      <w:r>
        <w:t xml:space="preserve"> </w:t>
      </w:r>
      <w:r>
        <w:t xml:space="preserve">factor keeps scores positive across DataForSEO’s 0-100 KD scale. Classify intent (informational / commercial / transactional / navigational). Cluster by head-term semantic similarity (6 to 12 clusters). Output</w:t>
      </w:r>
      <w:r>
        <w:t xml:space="preserve"> </w:t>
      </w:r>
      <w:r>
        <w:rPr>
          <w:rStyle w:val="VerbatimChar"/>
        </w:rPr>
        <w:t xml:space="preserve">industry-keyword-universe.csv</w:t>
      </w:r>
      <w:r>
        <w:t xml:space="preserve">. This artefact replaces per-competitor CSVs as the primary keyword deliverable.</w:t>
      </w:r>
    </w:p>
    <w:p>
      <w:pPr>
        <w:pStyle w:val="Compact"/>
        <w:numPr>
          <w:ilvl w:val="0"/>
          <w:numId w:val="1025"/>
        </w:numPr>
      </w:pPr>
      <w:r>
        <w:rPr>
          <w:rStyle w:val="VerbatimChar"/>
        </w:rPr>
        <w:t xml:space="preserve">[E]</w:t>
      </w:r>
      <w:r>
        <w:t xml:space="preserve"> </w:t>
      </w:r>
      <w:r>
        <w:t xml:space="preserve">Page-map. For every cluster, check whether the brand has an existing URL ranking for the cluster’s head term. If yes and top-30, action is</w:t>
      </w:r>
      <w:r>
        <w:t xml:space="preserve"> </w:t>
      </w:r>
      <w:r>
        <w:rPr>
          <w:rStyle w:val="VerbatimChar"/>
        </w:rPr>
        <w:t xml:space="preserve">expand</w:t>
      </w:r>
      <w:r>
        <w:t xml:space="preserve">. If yes but below position 30, action is</w:t>
      </w:r>
      <w:r>
        <w:t xml:space="preserve"> </w:t>
      </w:r>
      <w:r>
        <w:rPr>
          <w:rStyle w:val="VerbatimChar"/>
        </w:rPr>
        <w:t xml:space="preserve">rewrite</w:t>
      </w:r>
      <w:r>
        <w:t xml:space="preserve">. If no, action is</w:t>
      </w:r>
      <w:r>
        <w:t xml:space="preserve"> </w:t>
      </w:r>
      <w:r>
        <w:rPr>
          <w:rStyle w:val="VerbatimChar"/>
        </w:rPr>
        <w:t xml:space="preserve">build</w:t>
      </w:r>
      <w:r>
        <w:t xml:space="preserve"> </w:t>
      </w:r>
      <w:r>
        <w:t xml:space="preserve">(specify page type: pillar, comparison hub, FAQ, buying guide, category landing). Output</w:t>
      </w:r>
      <w:r>
        <w:t xml:space="preserve"> </w:t>
      </w:r>
      <w:r>
        <w:rPr>
          <w:rStyle w:val="VerbatimChar"/>
        </w:rPr>
        <w:t xml:space="preserve">industry-clusters-page-map.md</w:t>
      </w:r>
      <w:r>
        <w:t xml:space="preserve">.</w:t>
      </w:r>
    </w:p>
    <w:p>
      <w:pPr>
        <w:pStyle w:val="Compact"/>
        <w:numPr>
          <w:ilvl w:val="0"/>
          <w:numId w:val="1025"/>
        </w:numPr>
      </w:pPr>
      <w:r>
        <w:rPr>
          <w:rStyle w:val="VerbatimChar"/>
        </w:rPr>
        <w:t xml:space="preserve">[E]</w:t>
      </w:r>
      <w:r>
        <w:t xml:space="preserve"> </w:t>
      </w:r>
      <w:r>
        <w:t xml:space="preserve">SERP-feature mining for the top 20 head-terms by opportunity score: Serper</w:t>
      </w:r>
      <w:r>
        <w:t xml:space="preserve"> </w:t>
      </w:r>
      <w:r>
        <w:rPr>
          <w:rStyle w:val="VerbatimChar"/>
        </w:rPr>
        <w:t xml:space="preserve">/search</w:t>
      </w:r>
      <w:r>
        <w:t xml:space="preserve"> </w:t>
      </w:r>
      <w:r>
        <w:t xml:space="preserve">for PAA questions and related searches, Serper</w:t>
      </w:r>
      <w:r>
        <w:t xml:space="preserve"> </w:t>
      </w:r>
      <w:r>
        <w:rPr>
          <w:rStyle w:val="VerbatimChar"/>
        </w:rPr>
        <w:t xml:space="preserve">/autocomplete</w:t>
      </w:r>
      <w:r>
        <w:t xml:space="preserve"> </w:t>
      </w:r>
      <w:r>
        <w:t xml:space="preserve">on</w:t>
      </w:r>
      <w:r>
        <w:t xml:space="preserve"> </w:t>
      </w:r>
      <w:r>
        <w:rPr>
          <w:rStyle w:val="VerbatimChar"/>
        </w:rPr>
        <w:t xml:space="preserve">{head_term}</w:t>
      </w:r>
      <w:r>
        <w:t xml:space="preserve">,</w:t>
      </w:r>
      <w:r>
        <w:t xml:space="preserve"> </w:t>
      </w:r>
      <w:r>
        <w:rPr>
          <w:rStyle w:val="VerbatimChar"/>
        </w:rPr>
        <w:t xml:space="preserve">best {head_term}</w:t>
      </w:r>
      <w:r>
        <w:t xml:space="preserve">,</w:t>
      </w:r>
      <w:r>
        <w:t xml:space="preserve"> </w:t>
      </w:r>
      <w:r>
        <w:rPr>
          <w:rStyle w:val="VerbatimChar"/>
        </w:rPr>
        <w:t xml:space="preserve">how to {head_term}</w:t>
      </w:r>
      <w:r>
        <w:t xml:space="preserve">. Collect into</w:t>
      </w:r>
      <w:r>
        <w:t xml:space="preserve"> </w:t>
      </w:r>
      <w:r>
        <w:rPr>
          <w:rStyle w:val="VerbatimChar"/>
        </w:rPr>
        <w:t xml:space="preserve">serp-features-mined.csv</w:t>
      </w:r>
      <w:r>
        <w:t xml:space="preserve">. Cluster the mined phrases, flag any phrase the brand’s current content does not address as FAQ-block or H3-section candidates.</w:t>
      </w:r>
    </w:p>
    <w:p>
      <w:pPr>
        <w:pStyle w:val="Compact"/>
        <w:numPr>
          <w:ilvl w:val="0"/>
          <w:numId w:val="1025"/>
        </w:numPr>
      </w:pPr>
      <w:r>
        <w:rPr>
          <w:rStyle w:val="VerbatimChar"/>
        </w:rPr>
        <w:t xml:space="preserve">[E]</w:t>
      </w:r>
      <w:r>
        <w:t xml:space="preserve"> </w:t>
      </w:r>
      <w:r>
        <w:t xml:space="preserve">On-page-signal fallback when DataForSEO, Ahrefs, and Serper are all unavailable: WebFetch the brand’s and competitors’ homepages, top 10 nav links, top 5 collection pages, top 5 PDPs, and blog index. Extract titles, metas, H1/H2, URL slugs, schema, anchor text. Produce</w:t>
      </w:r>
      <w:r>
        <w:t xml:space="preserve"> </w:t>
      </w:r>
      <w:r>
        <w:rPr>
          <w:rStyle w:val="VerbatimChar"/>
        </w:rPr>
        <w:t xml:space="preserve">fallback-onpage-signals.csv</w:t>
      </w:r>
      <w:r>
        <w:t xml:space="preserve"> </w:t>
      </w:r>
      <w:r>
        <w:t xml:space="preserve">per domain. Run 4C.5 consolidation on this reduced dataset, labelled</w:t>
      </w:r>
      <w:r>
        <w:t xml:space="preserve"> </w:t>
      </w:r>
      <w:r>
        <w:t xml:space="preserve">“on-page signals only, no ranking or volume data”</w:t>
      </w:r>
      <w:r>
        <w:t xml:space="preserve">.</w:t>
      </w:r>
    </w:p>
    <w:p>
      <w:pPr>
        <w:pStyle w:val="FirstParagraph"/>
      </w:pPr>
      <w:r>
        <w:t xml:space="preserve">Output: ranked opportunity list, industry keyword universe CSV, clusters page-map, SERP-features CSV. Content-scoring rubric: Customer Impact 40%, Content-Market Fit 30%, Search Potential 20%, Resources 10%.</w:t>
      </w:r>
    </w:p>
    <w:bookmarkEnd w:id="48"/>
    <w:bookmarkStart w:id="49" w:name="step-9.-section-6.-aeo-and-ai-seo"/>
    <w:p>
      <w:pPr>
        <w:pStyle w:val="Heading2"/>
      </w:pPr>
      <w:r>
        <w:rPr>
          <w:rStyle w:val="SectionNumber"/>
        </w:rPr>
        <w:t xml:space="preserve">1.21</w:t>
      </w:r>
      <w:r>
        <w:tab/>
      </w:r>
      <w:r>
        <w:t xml:space="preserve">Step 9. Section 6. AEO and AI-SEO</w:t>
      </w:r>
    </w:p>
    <w:p>
      <w:pPr>
        <w:pStyle w:val="Compact"/>
        <w:numPr>
          <w:ilvl w:val="0"/>
          <w:numId w:val="1026"/>
        </w:numPr>
      </w:pPr>
      <w:r>
        <w:rPr>
          <w:rStyle w:val="VerbatimChar"/>
        </w:rPr>
        <w:t xml:space="preserve">[E]</w:t>
      </w:r>
      <w:r>
        <w:t xml:space="preserve"> </w:t>
      </w:r>
      <w:r>
        <w:t xml:space="preserve">Run 10 to 20 commercial queries from the brand’s category across ChatGPT, Claude, Perplexity, and Google AI Overview. Use</w:t>
      </w:r>
      <w:r>
        <w:t xml:space="preserve"> </w:t>
      </w:r>
      <w:r>
        <w:rPr>
          <w:rStyle w:val="VerbatimChar"/>
        </w:rPr>
        <w:t xml:space="preserve">seo_toolkit.py aeo-serp</w:t>
      </w:r>
      <w:r>
        <w:t xml:space="preserve"> </w:t>
      </w:r>
      <w:r>
        <w:t xml:space="preserve">for the Google AI Overview scan. For the three LLMs, run manual prompts. For each query record: brand citation (yes/no), competitor citations, AI Overview existence, source URLs cited.</w:t>
      </w:r>
    </w:p>
    <w:p>
      <w:pPr>
        <w:pStyle w:val="Compact"/>
        <w:numPr>
          <w:ilvl w:val="0"/>
          <w:numId w:val="1026"/>
        </w:numPr>
      </w:pPr>
      <w:r>
        <w:rPr>
          <w:rStyle w:val="VerbatimChar"/>
        </w:rPr>
        <w:t xml:space="preserve">[E]</w:t>
      </w:r>
      <w:r>
        <w:t xml:space="preserve"> </w:t>
      </w:r>
      <w:r>
        <w:t xml:space="preserve">Cross-engine presence matrix: query × engine grid.</w:t>
      </w:r>
    </w:p>
    <w:p>
      <w:pPr>
        <w:pStyle w:val="Compact"/>
        <w:numPr>
          <w:ilvl w:val="0"/>
          <w:numId w:val="1026"/>
        </w:numPr>
      </w:pPr>
      <w:r>
        <w:rPr>
          <w:rStyle w:val="VerbatimChar"/>
        </w:rPr>
        <w:t xml:space="preserve">[E]</w:t>
      </w:r>
      <w:r>
        <w:t xml:space="preserve"> </w:t>
      </w:r>
      <w:r>
        <w:t xml:space="preserve">Extractability checklist per priority page: clear definition in first paragraph, self-contained answer blocks, statistics with named sources, comparison tables, FAQ with natural-language questions, schema markup (FAQ, HowTo, Article, Product), expert attribution, updated within 6 months, heading structure matches query patterns, AI bots allowed in robots.txt.</w:t>
      </w:r>
    </w:p>
    <w:p>
      <w:pPr>
        <w:pStyle w:val="Compact"/>
        <w:numPr>
          <w:ilvl w:val="0"/>
          <w:numId w:val="1026"/>
        </w:numPr>
      </w:pPr>
      <w:r>
        <w:rPr>
          <w:rStyle w:val="VerbatimChar"/>
        </w:rPr>
        <w:t xml:space="preserve">[E]</w:t>
      </w:r>
      <w:r>
        <w:t xml:space="preserve"> </w:t>
      </w:r>
      <w:r>
        <w:t xml:space="preserve">Princeton GEO visibility-boost plays: cite sources (+40%), add statistics (+37%), add quotations (+30%), authoritative tone (+25%), improve clarity (+20%), technical terms (+18%).</w:t>
      </w:r>
    </w:p>
    <w:p>
      <w:pPr>
        <w:pStyle w:val="Compact"/>
        <w:numPr>
          <w:ilvl w:val="0"/>
          <w:numId w:val="1026"/>
        </w:numPr>
      </w:pPr>
      <w:r>
        <w:rPr>
          <w:rStyle w:val="VerbatimChar"/>
        </w:rPr>
        <w:t xml:space="preserve">[E]</w:t>
      </w:r>
      <w:r>
        <w:t xml:space="preserve"> </w:t>
      </w:r>
      <w:r>
        <w:t xml:space="preserve">AEO whitespace map: queries where the brand has zero presence but 2+ competitors are cited.</w:t>
      </w:r>
    </w:p>
    <w:p>
      <w:pPr>
        <w:pStyle w:val="Compact"/>
        <w:numPr>
          <w:ilvl w:val="0"/>
          <w:numId w:val="1026"/>
        </w:numPr>
      </w:pPr>
      <w:r>
        <w:rPr>
          <w:rStyle w:val="VerbatimChar"/>
        </w:rPr>
        <w:t xml:space="preserve">[E]</w:t>
      </w:r>
      <w:r>
        <w:t xml:space="preserve"> </w:t>
      </w:r>
      <w:r>
        <w:t xml:space="preserve">Entity and topic clarity: homepage declares what the brand is in first 100 words,</w:t>
      </w:r>
      <w:r>
        <w:t xml:space="preserve"> </w:t>
      </w:r>
      <w:r>
        <w:rPr>
          <w:rStyle w:val="VerbatimChar"/>
        </w:rPr>
        <w:t xml:space="preserve">Organization</w:t>
      </w:r>
      <w:r>
        <w:t xml:space="preserve"> </w:t>
      </w:r>
      <w:r>
        <w:t xml:space="preserve">schema with</w:t>
      </w:r>
      <w:r>
        <w:t xml:space="preserve"> </w:t>
      </w:r>
      <w:r>
        <w:rPr>
          <w:rStyle w:val="VerbatimChar"/>
        </w:rPr>
        <w:t xml:space="preserve">sameAs</w:t>
      </w:r>
      <w:r>
        <w:t xml:space="preserve"> </w:t>
      </w:r>
      <w:r>
        <w:t xml:space="preserve">links, author pages with</w:t>
      </w:r>
      <w:r>
        <w:t xml:space="preserve"> </w:t>
      </w:r>
      <w:r>
        <w:rPr>
          <w:rStyle w:val="VerbatimChar"/>
        </w:rPr>
        <w:t xml:space="preserve">Person</w:t>
      </w:r>
      <w:r>
        <w:t xml:space="preserve"> </w:t>
      </w:r>
      <w:r>
        <w:t xml:space="preserve">schema.</w:t>
      </w:r>
    </w:p>
    <w:p>
      <w:pPr>
        <w:pStyle w:val="Compact"/>
        <w:numPr>
          <w:ilvl w:val="0"/>
          <w:numId w:val="1026"/>
        </w:numPr>
      </w:pPr>
      <w:r>
        <w:rPr>
          <w:rStyle w:val="VerbatimChar"/>
        </w:rPr>
        <w:t xml:space="preserve">[E]</w:t>
      </w:r>
      <w:r>
        <w:t xml:space="preserve"> </w:t>
      </w:r>
      <w:r>
        <w:t xml:space="preserve">Conversational-query and passage-ranking targeting: 10 most commercially valuable conversational queries, self-contained-answer check, direct-answer-snippet check.</w:t>
      </w:r>
    </w:p>
    <w:p>
      <w:pPr>
        <w:pStyle w:val="Compact"/>
        <w:numPr>
          <w:ilvl w:val="0"/>
          <w:numId w:val="1026"/>
        </w:numPr>
      </w:pPr>
      <w:r>
        <w:rPr>
          <w:rStyle w:val="VerbatimChar"/>
        </w:rPr>
        <w:t xml:space="preserve">[E]</w:t>
      </w:r>
      <w:r>
        <w:t xml:space="preserve"> </w:t>
      </w:r>
      <w:r>
        <w:t xml:space="preserve">PAA-driven extractable-answer backlog. Read</w:t>
      </w:r>
      <w:r>
        <w:t xml:space="preserve"> </w:t>
      </w:r>
      <w:r>
        <w:rPr>
          <w:rStyle w:val="VerbatimChar"/>
        </w:rPr>
        <w:t xml:space="preserve">serp-features-mined.csv</w:t>
      </w:r>
      <w:r>
        <w:t xml:space="preserve"> </w:t>
      </w:r>
      <w:r>
        <w:t xml:space="preserve">from Section 5. For every PAA question the brand’s existing content does not already answer in a self-contained block, write an answer line for the content team: 50 to 75 words, plain-English, ready to paste into an FAQ block or H3 subhead. Prioritise by opportunity score of the parent head-term cluster.</w:t>
      </w:r>
    </w:p>
    <w:p>
      <w:pPr>
        <w:pStyle w:val="FirstParagraph"/>
      </w:pPr>
      <w:r>
        <w:t xml:space="preserve">Output: AEO presence scorecard, whitespace map, ranked AEO content edit list, PAA answer backlog.</w:t>
      </w:r>
    </w:p>
    <w:bookmarkEnd w:id="49"/>
    <w:bookmarkStart w:id="50" w:name="X6f9f1f7a6c4e099efb42eaf0d0c31f2cef15891"/>
    <w:p>
      <w:pPr>
        <w:pStyle w:val="Heading2"/>
      </w:pPr>
      <w:r>
        <w:rPr>
          <w:rStyle w:val="SectionNumber"/>
        </w:rPr>
        <w:t xml:space="preserve">1.22</w:t>
      </w:r>
      <w:r>
        <w:tab/>
      </w:r>
      <w:r>
        <w:t xml:space="preserve">Step 10. Section 7. Backlinks and domain authority</w:t>
      </w:r>
    </w:p>
    <w:p>
      <w:pPr>
        <w:pStyle w:val="Compact"/>
        <w:numPr>
          <w:ilvl w:val="0"/>
          <w:numId w:val="1027"/>
        </w:numPr>
      </w:pPr>
      <w:r>
        <w:rPr>
          <w:rStyle w:val="VerbatimChar"/>
        </w:rPr>
        <w:t xml:space="preserve">[E]</w:t>
      </w:r>
      <w:r>
        <w:t xml:space="preserve"> </w:t>
      </w:r>
      <w:r>
        <w:t xml:space="preserve">DataForSEO Backlinks or Ahrefs snapshot: referring-domains count, DR/DA, new and lost links over 90 days, spam score (flag above 5).</w:t>
      </w:r>
    </w:p>
    <w:p>
      <w:pPr>
        <w:pStyle w:val="Compact"/>
        <w:numPr>
          <w:ilvl w:val="0"/>
          <w:numId w:val="1027"/>
        </w:numPr>
      </w:pPr>
      <w:r>
        <w:rPr>
          <w:rStyle w:val="VerbatimChar"/>
        </w:rPr>
        <w:t xml:space="preserve">[E]</w:t>
      </w:r>
      <w:r>
        <w:t xml:space="preserve"> </w:t>
      </w:r>
      <w:r>
        <w:t xml:space="preserve">Link velocity trend over 12 months.</w:t>
      </w:r>
    </w:p>
    <w:p>
      <w:pPr>
        <w:pStyle w:val="Compact"/>
        <w:numPr>
          <w:ilvl w:val="0"/>
          <w:numId w:val="1027"/>
        </w:numPr>
      </w:pPr>
      <w:r>
        <w:rPr>
          <w:rStyle w:val="VerbatimChar"/>
        </w:rPr>
        <w:t xml:space="preserve">[E]</w:t>
      </w:r>
      <w:r>
        <w:t xml:space="preserve"> </w:t>
      </w:r>
      <w:r>
        <w:t xml:space="preserve">Competitor backlink comparison. Surface domains linking to competitors but not the client.</w:t>
      </w:r>
    </w:p>
    <w:p>
      <w:pPr>
        <w:pStyle w:val="Compact"/>
        <w:numPr>
          <w:ilvl w:val="0"/>
          <w:numId w:val="1027"/>
        </w:numPr>
      </w:pPr>
      <w:r>
        <w:rPr>
          <w:rStyle w:val="VerbatimChar"/>
        </w:rPr>
        <w:t xml:space="preserve">[E]</w:t>
      </w:r>
      <w:r>
        <w:t xml:space="preserve"> </w:t>
      </w:r>
      <w:r>
        <w:t xml:space="preserve">Unlinked brand-mention scan via Serper.</w:t>
      </w:r>
    </w:p>
    <w:p>
      <w:pPr>
        <w:pStyle w:val="Compact"/>
        <w:numPr>
          <w:ilvl w:val="0"/>
          <w:numId w:val="1027"/>
        </w:numPr>
      </w:pPr>
      <w:r>
        <w:rPr>
          <w:rStyle w:val="VerbatimChar"/>
        </w:rPr>
        <w:t xml:space="preserve">[E]</w:t>
      </w:r>
      <w:r>
        <w:t xml:space="preserve"> </w:t>
      </w:r>
      <w:r>
        <w:t xml:space="preserve">Toxic-link flags: spam-score thresholds, anchor-text distribution anomalies.</w:t>
      </w:r>
    </w:p>
    <w:p>
      <w:pPr>
        <w:pStyle w:val="Compact"/>
        <w:numPr>
          <w:ilvl w:val="0"/>
          <w:numId w:val="1027"/>
        </w:numPr>
      </w:pPr>
      <w:r>
        <w:rPr>
          <w:rStyle w:val="VerbatimChar"/>
        </w:rPr>
        <w:t xml:space="preserve">[E]</w:t>
      </w:r>
      <w:r>
        <w:t xml:space="preserve"> </w:t>
      </w:r>
      <w:r>
        <w:t xml:space="preserve">10-tier backlink target list for the first 90 days.</w:t>
      </w:r>
    </w:p>
    <w:p>
      <w:pPr>
        <w:pStyle w:val="Compact"/>
        <w:numPr>
          <w:ilvl w:val="0"/>
          <w:numId w:val="1027"/>
        </w:numPr>
      </w:pPr>
      <w:r>
        <w:rPr>
          <w:rStyle w:val="VerbatimChar"/>
        </w:rPr>
        <w:t xml:space="preserve">[I]</w:t>
      </w:r>
      <w:r>
        <w:t xml:space="preserve"> </w:t>
      </w:r>
      <w:r>
        <w:t xml:space="preserve">GSC Top linking sites report.</w:t>
      </w:r>
    </w:p>
    <w:p>
      <w:pPr>
        <w:pStyle w:val="FirstParagraph"/>
      </w:pPr>
      <w:r>
        <w:t xml:space="preserve">Output: referring-domain scorecard, ranked reclaim list, 10-tier target list.</w:t>
      </w:r>
    </w:p>
    <w:bookmarkEnd w:id="50"/>
    <w:bookmarkStart w:id="53" w:name="X7a48a4b838264ca38883005dea33643b96468bd"/>
    <w:p>
      <w:pPr>
        <w:pStyle w:val="Heading2"/>
      </w:pPr>
      <w:r>
        <w:rPr>
          <w:rStyle w:val="SectionNumber"/>
        </w:rPr>
        <w:t xml:space="preserve">1.23</w:t>
      </w:r>
      <w:r>
        <w:tab/>
      </w:r>
      <w:r>
        <w:t xml:space="preserve">Step 11. Section 8. Local and ecommerce-specific</w:t>
      </w:r>
    </w:p>
    <w:p>
      <w:pPr>
        <w:pStyle w:val="FirstParagraph"/>
      </w:pPr>
      <w:r>
        <w:t xml:space="preserve">Runs for ecommerce brands (Shopify, WooCommerce, Hydrogen). Service / B2B brands substitute Local SEO or skip.</w:t>
      </w:r>
    </w:p>
    <w:bookmarkStart w:id="51" w:name="ecommerce"/>
    <w:p>
      <w:pPr>
        <w:pStyle w:val="Heading3"/>
      </w:pPr>
      <w:r>
        <w:rPr>
          <w:rStyle w:val="SectionNumber"/>
        </w:rPr>
        <w:t xml:space="preserve">1.23.1</w:t>
      </w:r>
      <w:r>
        <w:tab/>
      </w:r>
      <w:r>
        <w:t xml:space="preserve">Ecommerce</w:t>
      </w:r>
    </w:p>
    <w:p>
      <w:pPr>
        <w:pStyle w:val="Compact"/>
        <w:numPr>
          <w:ilvl w:val="0"/>
          <w:numId w:val="1028"/>
        </w:numPr>
      </w:pPr>
      <w:r>
        <w:rPr>
          <w:rStyle w:val="VerbatimChar"/>
        </w:rPr>
        <w:t xml:space="preserve">[E]</w:t>
      </w:r>
      <w:r>
        <w:t xml:space="preserve"> </w:t>
      </w:r>
      <w:r>
        <w:t xml:space="preserve">Product schema coverage and quality on every PDP.</w:t>
      </w:r>
    </w:p>
    <w:p>
      <w:pPr>
        <w:pStyle w:val="Compact"/>
        <w:numPr>
          <w:ilvl w:val="0"/>
          <w:numId w:val="1028"/>
        </w:numPr>
      </w:pPr>
      <w:r>
        <w:rPr>
          <w:rStyle w:val="VerbatimChar"/>
        </w:rPr>
        <w:t xml:space="preserve">[E]</w:t>
      </w:r>
      <w:r>
        <w:t xml:space="preserve"> </w:t>
      </w:r>
      <w:r>
        <w:t xml:space="preserve">Collection / category-page structure:</w:t>
      </w:r>
      <w:r>
        <w:t xml:space="preserve"> </w:t>
      </w:r>
      <w:r>
        <w:rPr>
          <w:rStyle w:val="VerbatimChar"/>
        </w:rPr>
        <w:t xml:space="preserve">CollectionPage</w:t>
      </w:r>
      <w:r>
        <w:t xml:space="preserve"> </w:t>
      </w:r>
      <w:r>
        <w:t xml:space="preserve">schema, unique H1, category description, faceted-navigation crawl control.</w:t>
      </w:r>
    </w:p>
    <w:p>
      <w:pPr>
        <w:pStyle w:val="Compact"/>
        <w:numPr>
          <w:ilvl w:val="0"/>
          <w:numId w:val="1028"/>
        </w:numPr>
      </w:pPr>
      <w:r>
        <w:rPr>
          <w:rStyle w:val="VerbatimChar"/>
        </w:rPr>
        <w:t xml:space="preserve">[E]</w:t>
      </w:r>
      <w:r>
        <w:t xml:space="preserve"> </w:t>
      </w:r>
      <w:r>
        <w:t xml:space="preserve">Breadcrumb schema on every PDP and collection.</w:t>
      </w:r>
    </w:p>
    <w:p>
      <w:pPr>
        <w:pStyle w:val="Compact"/>
        <w:numPr>
          <w:ilvl w:val="0"/>
          <w:numId w:val="1028"/>
        </w:numPr>
      </w:pPr>
      <w:r>
        <w:rPr>
          <w:rStyle w:val="VerbatimChar"/>
        </w:rPr>
        <w:t xml:space="preserve">[I]</w:t>
      </w:r>
      <w:r>
        <w:t xml:space="preserve"> </w:t>
      </w:r>
      <w:r>
        <w:t xml:space="preserve">Google Merchant Center feed health (if access granted).</w:t>
      </w:r>
    </w:p>
    <w:p>
      <w:pPr>
        <w:pStyle w:val="Compact"/>
        <w:numPr>
          <w:ilvl w:val="0"/>
          <w:numId w:val="1028"/>
        </w:numPr>
      </w:pPr>
      <w:r>
        <w:rPr>
          <w:rStyle w:val="VerbatimChar"/>
        </w:rPr>
        <w:t xml:space="preserve">[I]</w:t>
      </w:r>
      <w:r>
        <w:t xml:space="preserve"> </w:t>
      </w:r>
      <w:r>
        <w:t xml:space="preserve">Shopify: sales-channel activation, metafield consistency.</w:t>
      </w:r>
    </w:p>
    <w:bookmarkEnd w:id="51"/>
    <w:bookmarkStart w:id="52" w:name="local-alternative"/>
    <w:p>
      <w:pPr>
        <w:pStyle w:val="Heading3"/>
      </w:pPr>
      <w:r>
        <w:rPr>
          <w:rStyle w:val="SectionNumber"/>
        </w:rPr>
        <w:t xml:space="preserve">1.23.2</w:t>
      </w:r>
      <w:r>
        <w:tab/>
      </w:r>
      <w:r>
        <w:t xml:space="preserve">Local (alternative)</w:t>
      </w:r>
    </w:p>
    <w:p>
      <w:pPr>
        <w:pStyle w:val="Compact"/>
        <w:numPr>
          <w:ilvl w:val="0"/>
          <w:numId w:val="1029"/>
        </w:numPr>
      </w:pPr>
      <w:r>
        <w:rPr>
          <w:rStyle w:val="VerbatimChar"/>
        </w:rPr>
        <w:t xml:space="preserve">[E]</w:t>
      </w:r>
      <w:r>
        <w:t xml:space="preserve"> </w:t>
      </w:r>
      <w:r>
        <w:t xml:space="preserve">Google Business Profile completeness.</w:t>
      </w:r>
    </w:p>
    <w:p>
      <w:pPr>
        <w:pStyle w:val="Compact"/>
        <w:numPr>
          <w:ilvl w:val="0"/>
          <w:numId w:val="1029"/>
        </w:numPr>
      </w:pPr>
      <w:r>
        <w:rPr>
          <w:rStyle w:val="VerbatimChar"/>
        </w:rPr>
        <w:t xml:space="preserve">[E]</w:t>
      </w:r>
      <w:r>
        <w:t xml:space="preserve"> </w:t>
      </w:r>
      <w:r>
        <w:t xml:space="preserve">NAP consistency across major directories.</w:t>
      </w:r>
    </w:p>
    <w:p>
      <w:pPr>
        <w:pStyle w:val="Compact"/>
        <w:numPr>
          <w:ilvl w:val="0"/>
          <w:numId w:val="1029"/>
        </w:numPr>
      </w:pPr>
      <w:r>
        <w:rPr>
          <w:rStyle w:val="VerbatimChar"/>
        </w:rPr>
        <w:t xml:space="preserve">[E]</w:t>
      </w:r>
      <w:r>
        <w:t xml:space="preserve"> </w:t>
      </w:r>
      <w:r>
        <w:t xml:space="preserve">Local citation audit against top 20 niche and geographic directories.</w:t>
      </w:r>
    </w:p>
    <w:p>
      <w:pPr>
        <w:pStyle w:val="FirstParagraph"/>
      </w:pPr>
      <w:r>
        <w:t xml:space="preserve">Output: product-schema scorecard, feed-health scorecard, top 5 catalog-structure fixes.</w:t>
      </w:r>
    </w:p>
    <w:bookmarkEnd w:id="52"/>
    <w:bookmarkEnd w:id="53"/>
    <w:bookmarkStart w:id="54" w:name="X600499c3a748fe847eee482146ad74235e48446"/>
    <w:p>
      <w:pPr>
        <w:pStyle w:val="Heading2"/>
      </w:pPr>
      <w:r>
        <w:rPr>
          <w:rStyle w:val="SectionNumber"/>
        </w:rPr>
        <w:t xml:space="preserve">1.24</w:t>
      </w:r>
      <w:r>
        <w:tab/>
      </w:r>
      <w:r>
        <w:t xml:space="preserve">Step 12. Section 9. Prioritised Action Items</w:t>
      </w:r>
    </w:p>
    <w:p>
      <w:pPr>
        <w:pStyle w:val="FirstParagraph"/>
      </w:pPr>
      <w:r>
        <w:t xml:space="preserve">Convert every finding from Sections 1 through 8 into a candidate initiative. Score each on ICE:</w:t>
      </w:r>
    </w:p>
    <w:p>
      <w:pPr>
        <w:pStyle w:val="Compact"/>
        <w:numPr>
          <w:ilvl w:val="0"/>
          <w:numId w:val="1030"/>
        </w:numPr>
      </w:pPr>
      <w:r>
        <w:t xml:space="preserve">Impact (1 to 10): expected organic revenue or traffic lift</w:t>
      </w:r>
    </w:p>
    <w:p>
      <w:pPr>
        <w:pStyle w:val="Compact"/>
        <w:numPr>
          <w:ilvl w:val="0"/>
          <w:numId w:val="1030"/>
        </w:numPr>
      </w:pPr>
      <w:r>
        <w:t xml:space="preserve">Confidence (1 to 10): how sure the initiative works</w:t>
      </w:r>
    </w:p>
    <w:p>
      <w:pPr>
        <w:pStyle w:val="Compact"/>
        <w:numPr>
          <w:ilvl w:val="0"/>
          <w:numId w:val="1030"/>
        </w:numPr>
      </w:pPr>
      <w:r>
        <w:t xml:space="preserve">Effort (1 to 10, inverse): lower effort = higher score</w:t>
      </w:r>
    </w:p>
    <w:p>
      <w:pPr>
        <w:pStyle w:val="FirstParagraph"/>
      </w:pPr>
      <w:r>
        <w:t xml:space="preserve">Multiply for ICE score. Rank descending. Group into three buckets:</w:t>
      </w:r>
    </w:p>
    <w:p>
      <w:pPr>
        <w:pStyle w:val="Compact"/>
        <w:numPr>
          <w:ilvl w:val="0"/>
          <w:numId w:val="1031"/>
        </w:numPr>
      </w:pPr>
      <w:r>
        <w:rPr>
          <w:b/>
          <w:bCs/>
        </w:rPr>
        <w:t xml:space="preserve">This week</w:t>
      </w:r>
      <w:r>
        <w:t xml:space="preserve"> </w:t>
      </w:r>
      <w:r>
        <w:t xml:space="preserve">(top 5 items). Work starts immediately.</w:t>
      </w:r>
    </w:p>
    <w:p>
      <w:pPr>
        <w:pStyle w:val="Compact"/>
        <w:numPr>
          <w:ilvl w:val="0"/>
          <w:numId w:val="1031"/>
        </w:numPr>
      </w:pPr>
      <w:r>
        <w:rPr>
          <w:b/>
          <w:bCs/>
        </w:rPr>
        <w:t xml:space="preserve">Next 30 days</w:t>
      </w:r>
      <w:r>
        <w:t xml:space="preserve"> </w:t>
      </w:r>
      <w:r>
        <w:t xml:space="preserve">(next 10 items).</w:t>
      </w:r>
    </w:p>
    <w:p>
      <w:pPr>
        <w:pStyle w:val="Compact"/>
        <w:numPr>
          <w:ilvl w:val="0"/>
          <w:numId w:val="1031"/>
        </w:numPr>
      </w:pPr>
      <w:r>
        <w:rPr>
          <w:b/>
          <w:bCs/>
        </w:rPr>
        <w:t xml:space="preserve">Backlog</w:t>
      </w:r>
      <w:r>
        <w:t xml:space="preserve"> </w:t>
      </w:r>
      <w:r>
        <w:t xml:space="preserve">(everything else).</w:t>
      </w:r>
    </w:p>
    <w:p>
      <w:pPr>
        <w:pStyle w:val="FirstParagraph"/>
      </w:pPr>
      <w:r>
        <w:rPr>
          <w:b/>
          <w:bCs/>
        </w:rPr>
        <w:t xml:space="preserve">Do not label as P0/P1/P2 in the output.</w:t>
      </w:r>
      <w:r>
        <w:t xml:space="preserve"> </w:t>
      </w:r>
      <w:r>
        <w:t xml:space="preserve">Use the bucket names only.</w:t>
      </w:r>
    </w:p>
    <w:p>
      <w:pPr>
        <w:pStyle w:val="BodyText"/>
      </w:pPr>
      <w:r>
        <w:t xml:space="preserve">Open Section 9 with</w:t>
      </w:r>
      <w:r>
        <w:t xml:space="preserve"> </w:t>
      </w:r>
      <w:r>
        <w:t xml:space="preserve">“The biggest organic lever”</w:t>
      </w:r>
      <w:r>
        <w:t xml:space="preserve">:</w:t>
      </w:r>
    </w:p>
    <w:p>
      <w:pPr>
        <w:pStyle w:val="Compact"/>
        <w:numPr>
          <w:ilvl w:val="0"/>
          <w:numId w:val="1032"/>
        </w:numPr>
      </w:pPr>
      <w:r>
        <w:t xml:space="preserve">One sentence naming the single biggest lever holding organic revenue back.</w:t>
      </w:r>
    </w:p>
    <w:p>
      <w:pPr>
        <w:pStyle w:val="Compact"/>
        <w:numPr>
          <w:ilvl w:val="0"/>
          <w:numId w:val="1032"/>
        </w:numPr>
      </w:pPr>
      <w:r>
        <w:t xml:space="preserve">Three to five bullets of evidence pulling the strongest data points from Sections 1 through 8. Tag each as</w:t>
      </w:r>
      <w:r>
        <w:t xml:space="preserve"> </w:t>
      </w:r>
      <w:r>
        <w:rPr>
          <w:rStyle w:val="VerbatimChar"/>
        </w:rPr>
        <w:t xml:space="preserve">[E]</w:t>
      </w:r>
      <w:r>
        <w:t xml:space="preserve"> </w:t>
      </w:r>
      <w:r>
        <w:t xml:space="preserve">or</w:t>
      </w:r>
      <w:r>
        <w:t xml:space="preserve"> </w:t>
      </w:r>
      <w:r>
        <w:rPr>
          <w:rStyle w:val="VerbatimChar"/>
        </w:rPr>
        <w:t xml:space="preserve">[I]</w:t>
      </w:r>
      <w:r>
        <w:t xml:space="preserve">.</w:t>
      </w:r>
    </w:p>
    <w:p>
      <w:pPr>
        <w:pStyle w:val="Compact"/>
        <w:numPr>
          <w:ilvl w:val="0"/>
          <w:numId w:val="1032"/>
        </w:numPr>
      </w:pPr>
      <w:r>
        <w:t xml:space="preserve">One or two sentences on the counter-move.</w:t>
      </w:r>
    </w:p>
    <w:p>
      <w:pPr>
        <w:pStyle w:val="Compact"/>
        <w:numPr>
          <w:ilvl w:val="0"/>
          <w:numId w:val="1032"/>
        </w:numPr>
      </w:pPr>
      <w:r>
        <w:t xml:space="preserve">Expected organic impact, quantified with assumptions stated.</w:t>
      </w:r>
    </w:p>
    <w:p>
      <w:pPr>
        <w:pStyle w:val="Compact"/>
        <w:numPr>
          <w:ilvl w:val="0"/>
          <w:numId w:val="1032"/>
        </w:numPr>
      </w:pPr>
      <w:r>
        <w:t xml:space="preserve">Confidence: high / medium / low with a reason.</w:t>
      </w:r>
    </w:p>
    <w:p>
      <w:pPr>
        <w:pStyle w:val="FirstParagraph"/>
      </w:pPr>
      <w:r>
        <w:t xml:space="preserve">On Path B (new brand), replace</w:t>
      </w:r>
      <w:r>
        <w:t xml:space="preserve"> </w:t>
      </w:r>
      <w:r>
        <w:t xml:space="preserve">“The biggest organic lever”</w:t>
      </w:r>
      <w:r>
        <w:t xml:space="preserve"> </w:t>
      </w:r>
      <w:r>
        <w:t xml:space="preserve">with</w:t>
      </w:r>
      <w:r>
        <w:t xml:space="preserve"> </w:t>
      </w:r>
      <w:r>
        <w:t xml:space="preserve">“The critical path hypothesis”</w:t>
      </w:r>
      <w:r>
        <w:t xml:space="preserve"> </w:t>
      </w:r>
      <w:r>
        <w:t xml:space="preserve">framed as a testable experiment with a kill criterion.</w:t>
      </w:r>
    </w:p>
    <w:p>
      <w:pPr>
        <w:pStyle w:val="BodyText"/>
      </w:pPr>
      <w:r>
        <w:t xml:space="preserve">Close Section 9 with an optional 30-60-90 summary:</w:t>
      </w:r>
    </w:p>
    <w:p>
      <w:pPr>
        <w:pStyle w:val="Compact"/>
        <w:numPr>
          <w:ilvl w:val="0"/>
          <w:numId w:val="1033"/>
        </w:numPr>
      </w:pPr>
      <w:r>
        <w:rPr>
          <w:b/>
          <w:bCs/>
        </w:rPr>
        <w:t xml:space="preserve">30 days.</w:t>
      </w:r>
      <w:r>
        <w:t xml:space="preserve"> </w:t>
      </w:r>
      <w:r>
        <w:t xml:space="preserve">Quick wins from</w:t>
      </w:r>
      <w:r>
        <w:t xml:space="preserve"> </w:t>
      </w:r>
      <w:r>
        <w:t xml:space="preserve">“This week”</w:t>
      </w:r>
      <w:r>
        <w:t xml:space="preserve"> </w:t>
      </w:r>
      <w:r>
        <w:t xml:space="preserve">and</w:t>
      </w:r>
      <w:r>
        <w:t xml:space="preserve"> </w:t>
      </w:r>
      <w:r>
        <w:t xml:space="preserve">“Next 30 days”</w:t>
      </w:r>
      <w:r>
        <w:t xml:space="preserve">.</w:t>
      </w:r>
    </w:p>
    <w:p>
      <w:pPr>
        <w:pStyle w:val="Compact"/>
        <w:numPr>
          <w:ilvl w:val="0"/>
          <w:numId w:val="1033"/>
        </w:numPr>
      </w:pPr>
      <w:r>
        <w:rPr>
          <w:b/>
          <w:bCs/>
        </w:rPr>
        <w:t xml:space="preserve">60 days.</w:t>
      </w:r>
      <w:r>
        <w:t xml:space="preserve"> </w:t>
      </w:r>
      <w:r>
        <w:t xml:space="preserve">Content-cluster builds and AEO-extraction rewrites.</w:t>
      </w:r>
    </w:p>
    <w:p>
      <w:pPr>
        <w:pStyle w:val="Compact"/>
        <w:numPr>
          <w:ilvl w:val="0"/>
          <w:numId w:val="1033"/>
        </w:numPr>
      </w:pPr>
      <w:r>
        <w:rPr>
          <w:b/>
          <w:bCs/>
        </w:rPr>
        <w:t xml:space="preserve">90 days.</w:t>
      </w:r>
      <w:r>
        <w:t xml:space="preserve"> </w:t>
      </w:r>
      <w:r>
        <w:t xml:space="preserve">Backlink campaign results, authority-signal compounding.</w:t>
      </w:r>
    </w:p>
    <w:p>
      <w:r>
        <w:pict>
          <v:rect style="width:0;height:1.5pt" o:hralign="center" o:hrstd="t" o:hr="t"/>
        </w:pict>
      </w:r>
    </w:p>
    <w:bookmarkEnd w:id="54"/>
    <w:bookmarkStart w:id="55" w:name="X24b2b9c1cad6be221ec11e1458a4becb1c60c0e"/>
    <w:p>
      <w:pPr>
        <w:pStyle w:val="Heading2"/>
      </w:pPr>
      <w:r>
        <w:rPr>
          <w:rStyle w:val="SectionNumber"/>
        </w:rPr>
        <w:t xml:space="preserve">1.25</w:t>
      </w:r>
      <w:r>
        <w:tab/>
      </w:r>
      <w:r>
        <w:t xml:space="preserve">Step 13. Synthesis pass (mandatory before writing to disk)</w:t>
      </w:r>
    </w:p>
    <w:p>
      <w:pPr>
        <w:pStyle w:val="FirstParagraph"/>
      </w:pPr>
      <w:r>
        <w:t xml:space="preserve">Do not write the report yet. Assemble the complete draft of Sections 1 through 9 as a single document in your working context and read it end-to-end in one pass. Ask:</w:t>
      </w:r>
    </w:p>
    <w:p>
      <w:pPr>
        <w:pStyle w:val="Compact"/>
        <w:numPr>
          <w:ilvl w:val="0"/>
          <w:numId w:val="1034"/>
        </w:numPr>
      </w:pPr>
      <w:r>
        <w:t xml:space="preserve">What pattern emerges across three or more sections that no single section captures?</w:t>
      </w:r>
    </w:p>
    <w:p>
      <w:pPr>
        <w:pStyle w:val="Compact"/>
        <w:numPr>
          <w:ilvl w:val="0"/>
          <w:numId w:val="1034"/>
        </w:numPr>
      </w:pPr>
      <w:r>
        <w:t xml:space="preserve">What does a finding in Section X imply for recommendations in Section Y? (A content gap in Section 5 that overlaps an AEO citation gap in Section 6. A schema-coverage weakness in Section 2 that caps AEO extraction in Section 6. An on-page issue in Section 3 that compounds a crawl-depth issue in Section 1. A backlink gap in Section 7 that limits Section 5’s rankability.)</w:t>
      </w:r>
    </w:p>
    <w:p>
      <w:pPr>
        <w:pStyle w:val="Compact"/>
        <w:numPr>
          <w:ilvl w:val="0"/>
          <w:numId w:val="1034"/>
        </w:numPr>
      </w:pPr>
      <w:r>
        <w:t xml:space="preserve">Is there a strategic narrative connecting the data that the Executive Summary placeholder misses?</w:t>
      </w:r>
    </w:p>
    <w:p>
      <w:pPr>
        <w:pStyle w:val="Compact"/>
        <w:numPr>
          <w:ilvl w:val="0"/>
          <w:numId w:val="1034"/>
        </w:numPr>
      </w:pPr>
      <w:r>
        <w:t xml:space="preserve">Does any Section 9 action address multiple section findings at once? Promote it.</w:t>
      </w:r>
    </w:p>
    <w:p>
      <w:pPr>
        <w:pStyle w:val="Compact"/>
        <w:numPr>
          <w:ilvl w:val="0"/>
          <w:numId w:val="1034"/>
        </w:numPr>
      </w:pPr>
      <w:r>
        <w:t xml:space="preserve">Does any high-ranked Section 9 action solve only one problem? Consider demoting it in favour of multi-leverage plays.</w:t>
      </w:r>
    </w:p>
    <w:p>
      <w:pPr>
        <w:pStyle w:val="FirstParagraph"/>
      </w:pPr>
      <w:r>
        <w:t xml:space="preserve">Produce 3 to 5 cross-cutting insight bullets. Each bullet:</w:t>
      </w:r>
    </w:p>
    <w:p>
      <w:pPr>
        <w:pStyle w:val="Compact"/>
        <w:numPr>
          <w:ilvl w:val="0"/>
          <w:numId w:val="1035"/>
        </w:numPr>
      </w:pPr>
      <w:r>
        <w:t xml:space="preserve">States the insight in one sentence.</w:t>
      </w:r>
    </w:p>
    <w:p>
      <w:pPr>
        <w:pStyle w:val="Compact"/>
        <w:numPr>
          <w:ilvl w:val="0"/>
          <w:numId w:val="1035"/>
        </w:numPr>
      </w:pPr>
      <w:r>
        <w:t xml:space="preserve">Names the sections it spans in brackets at the end.</w:t>
      </w:r>
    </w:p>
    <w:p>
      <w:pPr>
        <w:pStyle w:val="Compact"/>
        <w:numPr>
          <w:ilvl w:val="0"/>
          <w:numId w:val="1035"/>
        </w:numPr>
      </w:pPr>
      <w:r>
        <w:t xml:space="preserve">Is a synthesis of cross-section implications.</w:t>
      </w:r>
    </w:p>
    <w:p>
      <w:pPr>
        <w:pStyle w:val="FirstParagraph"/>
      </w:pPr>
      <w:r>
        <w:t xml:space="preserve">Then revise:</w:t>
      </w:r>
    </w:p>
    <w:p>
      <w:pPr>
        <w:pStyle w:val="Compact"/>
        <w:numPr>
          <w:ilvl w:val="0"/>
          <w:numId w:val="1036"/>
        </w:numPr>
      </w:pPr>
      <w:r>
        <w:rPr>
          <w:b/>
          <w:bCs/>
        </w:rPr>
        <w:t xml:space="preserve">Executive Summary</w:t>
      </w:r>
      <w:r>
        <w:t xml:space="preserve"> </w:t>
      </w:r>
      <w:r>
        <w:t xml:space="preserve">to lead with the narrative these insights reveal (3-4 sentences total).</w:t>
      </w:r>
    </w:p>
    <w:p>
      <w:pPr>
        <w:pStyle w:val="Compact"/>
        <w:numPr>
          <w:ilvl w:val="0"/>
          <w:numId w:val="1036"/>
        </w:numPr>
      </w:pPr>
      <w:r>
        <w:rPr>
          <w:b/>
          <w:bCs/>
        </w:rPr>
        <w:t xml:space="preserve">Section 9</w:t>
      </w:r>
      <w:r>
        <w:t xml:space="preserve"> </w:t>
      </w:r>
      <w:r>
        <w:t xml:space="preserve">to re-rank actions that hit multiple leverage points.</w:t>
      </w:r>
    </w:p>
    <w:p>
      <w:pPr>
        <w:pStyle w:val="Compact"/>
        <w:numPr>
          <w:ilvl w:val="0"/>
          <w:numId w:val="1036"/>
        </w:numPr>
      </w:pPr>
      <w:r>
        <w:t xml:space="preserve">Write the bullets into the</w:t>
      </w:r>
      <w:r>
        <w:t xml:space="preserve"> </w:t>
      </w:r>
      <w:r>
        <w:rPr>
          <w:b/>
          <w:bCs/>
        </w:rPr>
        <w:t xml:space="preserve">Cross-cutting themes</w:t>
      </w:r>
      <w:r>
        <w:t xml:space="preserve"> </w:t>
      </w:r>
      <w:r>
        <w:t xml:space="preserve">block immediately after the Executive Summary.</w:t>
      </w:r>
    </w:p>
    <w:p>
      <w:pPr>
        <w:pStyle w:val="Compact"/>
        <w:numPr>
          <w:ilvl w:val="0"/>
          <w:numId w:val="1036"/>
        </w:numPr>
      </w:pPr>
      <w:r>
        <w:t xml:space="preserve">Generate the</w:t>
      </w:r>
      <w:r>
        <w:t xml:space="preserve"> </w:t>
      </w:r>
      <w:r>
        <w:rPr>
          <w:b/>
          <w:bCs/>
        </w:rPr>
        <w:t xml:space="preserve">Key findings</w:t>
      </w:r>
      <w:r>
        <w:t xml:space="preserve"> </w:t>
      </w:r>
      <w:r>
        <w:t xml:space="preserve">block (5 to 7 one-sentence bullets, one per section).</w:t>
      </w:r>
    </w:p>
    <w:p>
      <w:pPr>
        <w:pStyle w:val="Compact"/>
        <w:numPr>
          <w:ilvl w:val="0"/>
          <w:numId w:val="1036"/>
        </w:numPr>
      </w:pPr>
      <w:r>
        <w:t xml:space="preserve">Generate the</w:t>
      </w:r>
      <w:r>
        <w:t xml:space="preserve"> </w:t>
      </w:r>
      <w:r>
        <w:rPr>
          <w:b/>
          <w:bCs/>
        </w:rPr>
        <w:t xml:space="preserve">Key action items</w:t>
      </w:r>
      <w:r>
        <w:t xml:space="preserve"> </w:t>
      </w:r>
      <w:r>
        <w:t xml:space="preserve">block (top 5 from Section 9 pulled to the front with a one-line</w:t>
      </w:r>
      <w:r>
        <w:t xml:space="preserve"> </w:t>
      </w:r>
      <w:r>
        <w:t xml:space="preserve">“why this first”</w:t>
      </w:r>
      <w:r>
        <w:t xml:space="preserve"> </w:t>
      </w:r>
      <w:r>
        <w:t xml:space="preserve">tied back to cross-cutting themes).</w:t>
      </w:r>
    </w:p>
    <w:p>
      <w:pPr>
        <w:pStyle w:val="Compact"/>
        <w:numPr>
          <w:ilvl w:val="0"/>
          <w:numId w:val="1036"/>
        </w:numPr>
      </w:pPr>
      <w:r>
        <w:t xml:space="preserve">Draft the</w:t>
      </w:r>
      <w:r>
        <w:t xml:space="preserve"> </w:t>
      </w:r>
      <w:r>
        <w:rPr>
          <w:b/>
          <w:bCs/>
        </w:rPr>
        <w:t xml:space="preserve">Conclusion</w:t>
      </w:r>
      <w:r>
        <w:t xml:space="preserve"> </w:t>
      </w:r>
      <w:r>
        <w:t xml:space="preserve">block at the end (2 to 3 short paragraphs: what to do this week, what a paid engagement looks like if the founder wants this run for them, booking CTA at https://entirecommerce.ai/book-a-call).</w:t>
      </w:r>
    </w:p>
    <w:p>
      <w:r>
        <w:pict>
          <v:rect style="width:0;height:1.5pt" o:hralign="center" o:hrstd="t" o:hr="t"/>
        </w:pict>
      </w:r>
    </w:p>
    <w:bookmarkEnd w:id="55"/>
    <w:bookmarkStart w:id="56" w:name="X32721e7a8c1999a9ac3ae7106c0c87c3637c8cb"/>
    <w:p>
      <w:pPr>
        <w:pStyle w:val="Heading2"/>
      </w:pPr>
      <w:r>
        <w:rPr>
          <w:rStyle w:val="SectionNumber"/>
        </w:rPr>
        <w:t xml:space="preserve">1.26</w:t>
      </w:r>
      <w:r>
        <w:tab/>
      </w:r>
      <w:r>
        <w:t xml:space="preserve">Step 14. Voice enforcement gate (mandatory before writing to disk)</w:t>
      </w:r>
    </w:p>
    <w:p>
      <w:pPr>
        <w:pStyle w:val="FirstParagraph"/>
      </w:pPr>
      <w:r>
        <w:t xml:space="preserve">Grep the full draft for each banned pattern and rewrite every match: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Banned</w:t>
            </w:r>
          </w:p>
        </w:tc>
        <w:tc>
          <w:tcPr/>
          <w:p>
            <w:pPr>
              <w:pStyle w:val="Compact"/>
            </w:pPr>
            <w:r>
              <w:t xml:space="preserve">Grep for</w:t>
            </w:r>
          </w:p>
        </w:tc>
        <w:tc>
          <w:tcPr/>
          <w:p>
            <w:pPr>
              <w:pStyle w:val="Compact"/>
            </w:pPr>
            <w:r>
              <w:t xml:space="preserve">Fix</w:t>
            </w:r>
          </w:p>
        </w:tc>
      </w:tr>
      <w:tr>
        <w:tc>
          <w:tcPr/>
          <w:p>
            <w:pPr>
              <w:pStyle w:val="Compact"/>
            </w:pPr>
            <w:r>
              <w:t xml:space="preserve">Em-dash</w:t>
            </w:r>
          </w:p>
        </w:tc>
        <w:tc>
          <w:tcPr/>
          <w:p>
            <w:pPr>
              <w:pStyle w:val="Compact"/>
            </w:pPr>
            <w:r>
              <w:rPr>
                <w:rStyle w:val="VerbatimChar"/>
              </w:rPr>
              <w:t xml:space="preserve">—</w:t>
            </w:r>
            <w:r>
              <w:t xml:space="preserve"> </w:t>
            </w:r>
            <w:r>
              <w:t xml:space="preserve">(U+2014) or</w:t>
            </w:r>
            <w:r>
              <w:t xml:space="preserve"> </w:t>
            </w:r>
            <w:r>
              <w:rPr>
                <w:rStyle w:val="VerbatimChar"/>
              </w:rPr>
              <w:t xml:space="preserve">--</w:t>
            </w:r>
            <w:r>
              <w:t xml:space="preserve"> </w:t>
            </w:r>
            <w:r>
              <w:t xml:space="preserve">used as em-dash</w:t>
            </w:r>
          </w:p>
        </w:tc>
        <w:tc>
          <w:tcPr/>
          <w:p>
            <w:pPr>
              <w:pStyle w:val="Compact"/>
            </w:pPr>
            <w:r>
              <w:t xml:space="preserve">Replace with period, comma, or colon</w:t>
            </w:r>
          </w:p>
        </w:tc>
      </w:tr>
      <w:tr>
        <w:tc>
          <w:tcPr/>
          <w:p>
            <w:pPr>
              <w:pStyle w:val="Compact"/>
            </w:pPr>
            <w:r>
              <w:t xml:space="preserve">Negative parallelism</w:t>
            </w:r>
          </w:p>
        </w:tc>
        <w:tc>
          <w:tcPr/>
          <w:p>
            <w:pPr>
              <w:pStyle w:val="Compact"/>
            </w:pPr>
            <w:r>
              <w:rPr>
                <w:rStyle w:val="VerbatimChar"/>
              </w:rPr>
              <w:t xml:space="preserve">, not</w:t>
            </w:r>
            <w:r>
              <w:t xml:space="preserve">,</w:t>
            </w:r>
            <w:r>
              <w:t xml:space="preserve"> </w:t>
            </w:r>
            <w:r>
              <w:rPr>
                <w:rStyle w:val="VerbatimChar"/>
              </w:rPr>
              <w:t xml:space="preserve">rather than</w:t>
            </w:r>
            <w:r>
              <w:t xml:space="preserve">,</w:t>
            </w:r>
            <w:r>
              <w:t xml:space="preserve"> </w:t>
            </w:r>
            <w:r>
              <w:rPr>
                <w:rStyle w:val="VerbatimChar"/>
              </w:rPr>
              <w:t xml:space="preserve">instead of</w:t>
            </w:r>
            <w:r>
              <w:t xml:space="preserve">,</w:t>
            </w:r>
            <w:r>
              <w:t xml:space="preserve"> </w:t>
            </w:r>
            <w:r>
              <w:rPr>
                <w:rStyle w:val="VerbatimChar"/>
              </w:rPr>
              <w:t xml:space="preserve">opposite of</w:t>
            </w:r>
            <w:r>
              <w:t xml:space="preserve">,</w:t>
            </w:r>
            <w:r>
              <w:t xml:space="preserve"> </w:t>
            </w:r>
            <w:r>
              <w:rPr>
                <w:rStyle w:val="VerbatimChar"/>
              </w:rPr>
              <w:t xml:space="preserve">not only</w:t>
            </w:r>
          </w:p>
        </w:tc>
        <w:tc>
          <w:tcPr/>
          <w:p>
            <w:pPr>
              <w:pStyle w:val="Compact"/>
            </w:pPr>
            <w:r>
              <w:t xml:space="preserve">Rewrite to state the positive claim alone</w:t>
            </w:r>
          </w:p>
        </w:tc>
      </w:tr>
      <w:tr>
        <w:tc>
          <w:tcPr/>
          <w:p>
            <w:pPr>
              <w:pStyle w:val="Compact"/>
            </w:pPr>
            <w:r>
              <w:t xml:space="preserve">Banned spelling</w:t>
            </w:r>
          </w:p>
        </w:tc>
        <w:tc>
          <w:tcPr/>
          <w:p>
            <w:pPr>
              <w:pStyle w:val="Compact"/>
            </w:pPr>
            <w:r>
              <w:rPr>
                <w:rStyle w:val="VerbatimChar"/>
              </w:rPr>
              <w:t xml:space="preserve">e-commerce</w:t>
            </w:r>
            <w:r>
              <w:t xml:space="preserve">,</w:t>
            </w:r>
            <w:r>
              <w:t xml:space="preserve"> </w:t>
            </w:r>
            <w:r>
              <w:rPr>
                <w:rStyle w:val="VerbatimChar"/>
              </w:rPr>
              <w:t xml:space="preserve">E-commerce</w:t>
            </w:r>
            <w:r>
              <w:t xml:space="preserve">,</w:t>
            </w:r>
            <w:r>
              <w:t xml:space="preserve"> </w:t>
            </w:r>
            <w:r>
              <w:rPr>
                <w:rStyle w:val="VerbatimChar"/>
              </w:rPr>
              <w:t xml:space="preserve">E-Commerce</w:t>
            </w:r>
          </w:p>
        </w:tc>
        <w:tc>
          <w:tcPr/>
          <w:p>
            <w:pPr>
              <w:pStyle w:val="Compact"/>
            </w:pPr>
            <w:r>
              <w:t xml:space="preserve">Replace with</w:t>
            </w:r>
            <w:r>
              <w:t xml:space="preserve"> </w:t>
            </w:r>
            <w:r>
              <w:rPr>
                <w:rStyle w:val="VerbatimChar"/>
              </w:rPr>
              <w:t xml:space="preserve">ecommerce</w:t>
            </w:r>
          </w:p>
        </w:tc>
      </w:tr>
      <w:tr>
        <w:tc>
          <w:tcPr/>
          <w:p>
            <w:pPr>
              <w:pStyle w:val="Compact"/>
            </w:pPr>
            <w:r>
              <w:t xml:space="preserve">AI clichés</w:t>
            </w:r>
          </w:p>
        </w:tc>
        <w:tc>
          <w:tcPr/>
          <w:p>
            <w:pPr>
              <w:pStyle w:val="Compact"/>
            </w:pPr>
            <w:r>
              <w:rPr>
                <w:rStyle w:val="VerbatimChar"/>
              </w:rPr>
              <w:t xml:space="preserve">Here's the</w:t>
            </w:r>
            <w:r>
              <w:t xml:space="preserve">,</w:t>
            </w:r>
            <w:r>
              <w:t xml:space="preserve"> </w:t>
            </w:r>
            <w:r>
              <w:rPr>
                <w:rStyle w:val="VerbatimChar"/>
              </w:rPr>
              <w:t xml:space="preserve">Here's what</w:t>
            </w:r>
            <w:r>
              <w:t xml:space="preserve">,</w:t>
            </w:r>
            <w:r>
              <w:t xml:space="preserve"> </w:t>
            </w:r>
            <w:r>
              <w:rPr>
                <w:rStyle w:val="VerbatimChar"/>
              </w:rPr>
              <w:t xml:space="preserve">Here's why</w:t>
            </w:r>
            <w:r>
              <w:t xml:space="preserve">,</w:t>
            </w:r>
            <w:r>
              <w:t xml:space="preserve"> </w:t>
            </w:r>
            <w:r>
              <w:rPr>
                <w:rStyle w:val="VerbatimChar"/>
              </w:rPr>
              <w:t xml:space="preserve">Most people</w:t>
            </w:r>
            <w:r>
              <w:t xml:space="preserve">,</w:t>
            </w:r>
            <w:r>
              <w:t xml:space="preserve"> </w:t>
            </w:r>
            <w:r>
              <w:rPr>
                <w:rStyle w:val="VerbatimChar"/>
              </w:rPr>
              <w:t xml:space="preserve">The uncomfortable truth</w:t>
            </w:r>
            <w:r>
              <w:t xml:space="preserve">,</w:t>
            </w:r>
            <w:r>
              <w:t xml:space="preserve"> </w:t>
            </w:r>
            <w:r>
              <w:rPr>
                <w:rStyle w:val="VerbatimChar"/>
              </w:rPr>
              <w:t xml:space="preserve">The brutal truth</w:t>
            </w:r>
            <w:r>
              <w:t xml:space="preserve">,</w:t>
            </w:r>
            <w:r>
              <w:t xml:space="preserve"> </w:t>
            </w:r>
            <w:r>
              <w:rPr>
                <w:rStyle w:val="VerbatimChar"/>
              </w:rPr>
              <w:t xml:space="preserve">The breakthrough</w:t>
            </w:r>
          </w:p>
        </w:tc>
        <w:tc>
          <w:tcPr/>
          <w:p>
            <w:pPr>
              <w:pStyle w:val="Compact"/>
            </w:pPr>
            <w:r>
              <w:t xml:space="preserve">Rewrite without the cliché frame</w:t>
            </w:r>
          </w:p>
        </w:tc>
      </w:tr>
      <w:tr>
        <w:tc>
          <w:tcPr/>
          <w:p>
            <w:pPr>
              <w:pStyle w:val="Compact"/>
            </w:pPr>
            <w:r>
              <w:t xml:space="preserve">Sub-four-word sentence</w:t>
            </w:r>
          </w:p>
        </w:tc>
        <w:tc>
          <w:tcPr/>
          <w:p>
            <w:pPr>
              <w:pStyle w:val="Compact"/>
            </w:pPr>
            <w:r>
              <w:t xml:space="preserve">Sentences of 1 to 3 words standing alone</w:t>
            </w:r>
          </w:p>
        </w:tc>
        <w:tc>
          <w:tcPr/>
          <w:p>
            <w:pPr>
              <w:pStyle w:val="Compact"/>
            </w:pPr>
            <w:r>
              <w:t xml:space="preserve">Merge into neighbour or expand</w:t>
            </w:r>
          </w:p>
        </w:tc>
      </w:tr>
    </w:tbl>
    <w:p>
      <w:pPr>
        <w:pStyle w:val="BodyText"/>
      </w:pPr>
      <w:r>
        <w:rPr>
          <w:rStyle w:val="VerbatimChar"/>
        </w:rPr>
        <w:t xml:space="preserve">not</w:t>
      </w:r>
      <w:r>
        <w:t xml:space="preserve"> </w:t>
      </w:r>
      <w:r>
        <w:t xml:space="preserve">is permitted only when the negation is genuinely load-bearing. Default to rewriting.</w:t>
      </w:r>
    </w:p>
    <w:p>
      <w:pPr>
        <w:pStyle w:val="BodyText"/>
      </w:pPr>
      <w:r>
        <w:t xml:space="preserve">Shipping a report with more than zero banned-pattern matches is a spec violation. Sub-agents must run the same voice-scan on their returned output before you merge.</w:t>
      </w:r>
    </w:p>
    <w:p>
      <w:r>
        <w:pict>
          <v:rect style="width:0;height:1.5pt" o:hralign="center" o:hrstd="t" o:hr="t"/>
        </w:pict>
      </w:r>
    </w:p>
    <w:bookmarkEnd w:id="56"/>
    <w:bookmarkStart w:id="57" w:name="step-15.-write-outputs"/>
    <w:p>
      <w:pPr>
        <w:pStyle w:val="Heading2"/>
      </w:pPr>
      <w:r>
        <w:rPr>
          <w:rStyle w:val="SectionNumber"/>
        </w:rPr>
        <w:t xml:space="preserve">1.27</w:t>
      </w:r>
      <w:r>
        <w:tab/>
      </w:r>
      <w:r>
        <w:t xml:space="preserve">Step 15. Write outputs</w:t>
      </w:r>
    </w:p>
    <w:p>
      <w:pPr>
        <w:pStyle w:val="FirstParagraph"/>
      </w:pPr>
      <w:r>
        <w:t xml:space="preserve">Report structure (fixed order):</w:t>
      </w:r>
    </w:p>
    <w:p>
      <w:pPr>
        <w:pStyle w:val="SourceCode"/>
      </w:pPr>
      <w:r>
        <w:rPr>
          <w:rStyle w:val="VerbatimChar"/>
        </w:rPr>
        <w:t xml:space="preserve"># SEO + AEO Audit: {Brand Name} ({YYYY-MM-DD})</w:t>
      </w:r>
      <w:r>
        <w:br/>
      </w:r>
      <w:r>
        <w:br/>
      </w:r>
      <w:r>
        <w:rPr>
          <w:rStyle w:val="VerbatimChar"/>
        </w:rPr>
        <w:t xml:space="preserve">Mode: {A1 / A2 / A2-thin / B1 / B2}</w:t>
      </w:r>
      <w:r>
        <w:br/>
      </w:r>
      <w:r>
        <w:rPr>
          <w:rStyle w:val="VerbatimChar"/>
        </w:rPr>
        <w:t xml:space="preserve">Path: {A Established / B New}</w:t>
      </w:r>
      <w:r>
        <w:br/>
      </w:r>
      <w:r>
        <w:rPr>
          <w:rStyle w:val="VerbatimChar"/>
        </w:rPr>
        <w:t xml:space="preserve">Access level: {External only / External + Internal}</w:t>
      </w:r>
      <w:r>
        <w:br/>
      </w:r>
      <w:r>
        <w:br/>
      </w:r>
      <w:r>
        <w:rPr>
          <w:rStyle w:val="VerbatimChar"/>
        </w:rPr>
        <w:t xml:space="preserve">## Executive summary</w:t>
      </w:r>
      <w:r>
        <w:br/>
      </w:r>
      <w:r>
        <w:rPr>
          <w:rStyle w:val="VerbatimChar"/>
        </w:rPr>
        <w:t xml:space="preserve">(3-4 sentences leading with the narrative)</w:t>
      </w:r>
      <w:r>
        <w:br/>
      </w:r>
      <w:r>
        <w:br/>
      </w:r>
      <w:r>
        <w:rPr>
          <w:rStyle w:val="VerbatimChar"/>
        </w:rPr>
        <w:t xml:space="preserve">## Cross-cutting themes</w:t>
      </w:r>
      <w:r>
        <w:br/>
      </w:r>
      <w:r>
        <w:rPr>
          <w:rStyle w:val="VerbatimChar"/>
        </w:rPr>
        <w:t xml:space="preserve">(3-5 synthesis bullets from Step 13)</w:t>
      </w:r>
      <w:r>
        <w:br/>
      </w:r>
      <w:r>
        <w:br/>
      </w:r>
      <w:r>
        <w:rPr>
          <w:rStyle w:val="VerbatimChar"/>
        </w:rPr>
        <w:t xml:space="preserve">## Key findings</w:t>
      </w:r>
      <w:r>
        <w:br/>
      </w:r>
      <w:r>
        <w:rPr>
          <w:rStyle w:val="VerbatimChar"/>
        </w:rPr>
        <w:t xml:space="preserve">(5-7 one-line bullets across sections)</w:t>
      </w:r>
      <w:r>
        <w:br/>
      </w:r>
      <w:r>
        <w:br/>
      </w:r>
      <w:r>
        <w:rPr>
          <w:rStyle w:val="VerbatimChar"/>
        </w:rPr>
        <w:t xml:space="preserve">## Key action items (top 5 this week)</w:t>
      </w:r>
      <w:r>
        <w:br/>
      </w:r>
      <w:r>
        <w:rPr>
          <w:rStyle w:val="VerbatimChar"/>
        </w:rPr>
        <w:t xml:space="preserve">(top 5 from Section 9 pulled to the front with "why this first")</w:t>
      </w:r>
      <w:r>
        <w:br/>
      </w:r>
      <w:r>
        <w:br/>
      </w:r>
      <w:r>
        <w:rPr>
          <w:rStyle w:val="VerbatimChar"/>
        </w:rPr>
        <w:t xml:space="preserve">## 1. Crawlability and indexation</w:t>
      </w:r>
      <w:r>
        <w:br/>
      </w:r>
      <w:r>
        <w:rPr>
          <w:rStyle w:val="VerbatimChar"/>
        </w:rPr>
        <w:t xml:space="preserve">## 2. Technical foundations</w:t>
      </w:r>
      <w:r>
        <w:br/>
      </w:r>
      <w:r>
        <w:rPr>
          <w:rStyle w:val="VerbatimChar"/>
        </w:rPr>
        <w:t xml:space="preserve">## 3. On-page SEO</w:t>
      </w:r>
      <w:r>
        <w:br/>
      </w:r>
      <w:r>
        <w:rPr>
          <w:rStyle w:val="VerbatimChar"/>
        </w:rPr>
        <w:t xml:space="preserve">## 4. Content quality and topical authority</w:t>
      </w:r>
      <w:r>
        <w:br/>
      </w:r>
      <w:r>
        <w:rPr>
          <w:rStyle w:val="VerbatimChar"/>
        </w:rPr>
        <w:t xml:space="preserve">## 5. Keyword footprint and content gaps</w:t>
      </w:r>
      <w:r>
        <w:br/>
      </w:r>
      <w:r>
        <w:rPr>
          <w:rStyle w:val="VerbatimChar"/>
        </w:rPr>
        <w:t xml:space="preserve">## 6. AEO and AI-SEO</w:t>
      </w:r>
      <w:r>
        <w:br/>
      </w:r>
      <w:r>
        <w:rPr>
          <w:rStyle w:val="VerbatimChar"/>
        </w:rPr>
        <w:t xml:space="preserve">## 7. Backlinks and domain authority</w:t>
      </w:r>
      <w:r>
        <w:br/>
      </w:r>
      <w:r>
        <w:rPr>
          <w:rStyle w:val="VerbatimChar"/>
        </w:rPr>
        <w:t xml:space="preserve">## 8. Local and ecommerce-specific</w:t>
      </w:r>
      <w:r>
        <w:br/>
      </w:r>
      <w:r>
        <w:rPr>
          <w:rStyle w:val="VerbatimChar"/>
        </w:rPr>
        <w:t xml:space="preserve">## 9. Prioritised Action Items</w:t>
      </w:r>
      <w:r>
        <w:br/>
      </w:r>
      <w:r>
        <w:br/>
      </w:r>
      <w:r>
        <w:rPr>
          <w:rStyle w:val="VerbatimChar"/>
        </w:rPr>
        <w:t xml:space="preserve">## Access-grant checklist</w:t>
      </w:r>
      <w:r>
        <w:br/>
      </w:r>
      <w:r>
        <w:rPr>
          <w:rStyle w:val="VerbatimChar"/>
        </w:rPr>
        <w:t xml:space="preserve">(Only appears if any Internal-layer section is stubbed)</w:t>
      </w:r>
      <w:r>
        <w:br/>
      </w:r>
      <w:r>
        <w:br/>
      </w:r>
      <w:r>
        <w:rPr>
          <w:rStyle w:val="VerbatimChar"/>
        </w:rPr>
        <w:t xml:space="preserve">## Conclusion</w:t>
      </w:r>
      <w:r>
        <w:br/>
      </w:r>
      <w:r>
        <w:rPr>
          <w:rStyle w:val="VerbatimChar"/>
        </w:rPr>
        <w:t xml:space="preserve">(2-3 paragraphs)</w:t>
      </w:r>
    </w:p>
    <w:p>
      <w:pPr>
        <w:pStyle w:val="FirstParagraph"/>
      </w:pPr>
      <w:r>
        <w:t xml:space="preserve">Write the file to:</w:t>
      </w:r>
    </w:p>
    <w:p>
      <w:pPr>
        <w:pStyle w:val="SourceCode"/>
      </w:pPr>
      <w:r>
        <w:rPr>
          <w:rStyle w:val="VerbatimChar"/>
        </w:rPr>
        <w:t xml:space="preserve">{cwd}/docs/seo-audit/{YYYY-MM-DD}/seo-audit-report.md</w:t>
      </w:r>
    </w:p>
    <w:p>
      <w:pPr>
        <w:pStyle w:val="FirstParagraph"/>
      </w:pPr>
      <w:r>
        <w:t xml:space="preserve">Then convert to Word doc:</w:t>
      </w:r>
    </w:p>
    <w:p>
      <w:pPr>
        <w:pStyle w:val="SourceCode"/>
      </w:pPr>
      <w:r>
        <w:rPr>
          <w:rStyle w:val="ExtensionTok"/>
        </w:rPr>
        <w:t xml:space="preserve">pandoc</w:t>
      </w:r>
      <w:r>
        <w:rPr>
          <w:rStyle w:val="NormalTok"/>
        </w:rPr>
        <w:t xml:space="preserve"> {cwd}/docs/seo-audit/{YYYY-MM-DD}/seo-audit-report.md </w:t>
      </w:r>
      <w:r>
        <w:rPr>
          <w:rStyle w:val="DataTypeTok"/>
        </w:rPr>
        <w:t xml:space="preserve">\</w:t>
      </w:r>
      <w:r>
        <w:br/>
      </w:r>
      <w:r>
        <w:rPr>
          <w:rStyle w:val="NormalTok"/>
        </w:rPr>
        <w:t xml:space="preserve">  </w:t>
      </w:r>
      <w:r>
        <w:rPr>
          <w:rStyle w:val="AttributeTok"/>
        </w:rPr>
        <w:t xml:space="preserve">-o</w:t>
      </w:r>
      <w:r>
        <w:rPr>
          <w:rStyle w:val="NormalTok"/>
        </w:rPr>
        <w:t xml:space="preserve"> {cwd}/docs/seo-audit/{YYYY-MM-DD}/seo-audit-report.docx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--number-sections</w:t>
      </w:r>
    </w:p>
    <w:p>
      <w:pPr>
        <w:pStyle w:val="FirstParagraph"/>
      </w:pPr>
      <w:r>
        <w:t xml:space="preserve">If pandoc is not installed, tell the user:</w:t>
      </w:r>
      <w:r>
        <w:t xml:space="preserve"> </w:t>
      </w:r>
      <w:r>
        <w:rPr>
          <w:rStyle w:val="VerbatimChar"/>
        </w:rPr>
        <w:t xml:space="preserve">brew install pandoc</w:t>
      </w:r>
      <w:r>
        <w:t xml:space="preserve"> </w:t>
      </w:r>
      <w:r>
        <w:t xml:space="preserve">(Mac) or equivalent. Do not skip the Word doc silently.</w:t>
      </w:r>
    </w:p>
    <w:p>
      <w:pPr>
        <w:pStyle w:val="BodyText"/>
      </w:pPr>
      <w:r>
        <w:t xml:space="preserve">Save supporting data (DataForSEO JSON pulls, GSC CSV exports, per-competitor crawl files, AEO citation snapshots, Core Web Vitals results, schema validation output) to:</w:t>
      </w:r>
    </w:p>
    <w:p>
      <w:pPr>
        <w:pStyle w:val="SourceCode"/>
      </w:pPr>
      <w:r>
        <w:rPr>
          <w:rStyle w:val="VerbatimChar"/>
        </w:rPr>
        <w:t xml:space="preserve">{cwd}/data/seo-audit/{YYYY-MM-DD}/</w:t>
      </w:r>
    </w:p>
    <w:p>
      <w:pPr>
        <w:pStyle w:val="FirstParagraph"/>
      </w:pPr>
      <w:r>
        <w:rPr>
          <w:b/>
          <w:bCs/>
        </w:rPr>
        <w:t xml:space="preserve">Exactly one consolidated report file at the primary output path.</w:t>
      </w:r>
      <w:r>
        <w:t xml:space="preserve"> </w:t>
      </w:r>
      <w:r>
        <w:t xml:space="preserve">Do not produce per-section files. If sub-agents returned per-section drafts, merge them into the single file before writing.</w:t>
      </w:r>
    </w:p>
    <w:p>
      <w:r>
        <w:pict>
          <v:rect style="width:0;height:1.5pt" o:hralign="center" o:hrstd="t" o:hr="t"/>
        </w:pict>
      </w:r>
    </w:p>
    <w:bookmarkEnd w:id="57"/>
    <w:bookmarkStart w:id="58" w:name="step-16.-merge-into-actions.md"/>
    <w:p>
      <w:pPr>
        <w:pStyle w:val="Heading2"/>
      </w:pPr>
      <w:r>
        <w:rPr>
          <w:rStyle w:val="SectionNumber"/>
        </w:rPr>
        <w:t xml:space="preserve">1.28</w:t>
      </w:r>
      <w:r>
        <w:tab/>
      </w:r>
      <w:r>
        <w:t xml:space="preserve">Step 16. Merge into actions.md</w:t>
      </w:r>
    </w:p>
    <w:p>
      <w:pPr>
        <w:pStyle w:val="FirstParagraph"/>
      </w:pPr>
      <w:r>
        <w:t xml:space="preserve">If the current working directory has an</w:t>
      </w:r>
      <w:r>
        <w:t xml:space="preserve"> </w:t>
      </w:r>
      <w:r>
        <w:rPr>
          <w:rStyle w:val="VerbatimChar"/>
        </w:rPr>
        <w:t xml:space="preserve">actions.md</w:t>
      </w:r>
      <w:r>
        <w:t xml:space="preserve"> </w:t>
      </w:r>
      <w:r>
        <w:t xml:space="preserve">file, merge the five items from</w:t>
      </w:r>
      <w:r>
        <w:t xml:space="preserve"> </w:t>
      </w:r>
      <w:r>
        <w:t xml:space="preserve">“Key action items (this week)”</w:t>
      </w:r>
      <w:r>
        <w:t xml:space="preserve"> </w:t>
      </w:r>
      <w:r>
        <w:t xml:space="preserve">into the Next Actions section. Respect the existing priority caps (P0 max 5, P1 max 10, P2 max 15). If a tier is over cap, rescore by ICE and demote the weakest before adding.</w:t>
      </w:r>
    </w:p>
    <w:p>
      <w:r>
        <w:pict>
          <v:rect style="width:0;height:1.5pt" o:hralign="center" o:hrstd="t" o:hr="t"/>
        </w:pict>
      </w:r>
    </w:p>
    <w:bookmarkEnd w:id="58"/>
    <w:bookmarkStart w:id="59" w:name="step-17.-commit-optional"/>
    <w:p>
      <w:pPr>
        <w:pStyle w:val="Heading2"/>
      </w:pPr>
      <w:r>
        <w:rPr>
          <w:rStyle w:val="SectionNumber"/>
        </w:rPr>
        <w:t xml:space="preserve">1.29</w:t>
      </w:r>
      <w:r>
        <w:tab/>
      </w:r>
      <w:r>
        <w:t xml:space="preserve">Step 17. Commit (optional)</w:t>
      </w:r>
    </w:p>
    <w:p>
      <w:pPr>
        <w:pStyle w:val="FirstParagraph"/>
      </w:pPr>
      <w:r>
        <w:t xml:space="preserve">If the folder is a git repo, commit the report, Word doc, data files, and updated actions.md. Commit message format:</w:t>
      </w:r>
    </w:p>
    <w:p>
      <w:pPr>
        <w:pStyle w:val="SourceCode"/>
      </w:pPr>
      <w:r>
        <w:rPr>
          <w:rStyle w:val="VerbatimChar"/>
        </w:rPr>
        <w:t xml:space="preserve">SEO + AEO audit: {Brand Name} ({YYYY-MM-DD}): {biggest lever in 6 words}</w:t>
      </w:r>
    </w:p>
    <w:p>
      <w:r>
        <w:pict>
          <v:rect style="width:0;height:1.5pt" o:hralign="center" o:hrstd="t" o:hr="t"/>
        </w:pict>
      </w:r>
    </w:p>
    <w:bookmarkEnd w:id="59"/>
    <w:bookmarkStart w:id="60" w:name="Xeca2479b337d7d1fd5c99a168897a2be1cc83b5"/>
    <w:p>
      <w:pPr>
        <w:pStyle w:val="Heading2"/>
      </w:pPr>
      <w:r>
        <w:rPr>
          <w:rStyle w:val="SectionNumber"/>
        </w:rPr>
        <w:t xml:space="preserve">1.30</w:t>
      </w:r>
      <w:r>
        <w:tab/>
      </w:r>
      <w:r>
        <w:t xml:space="preserve">Voice conventions (strict, applied throughout)</w:t>
      </w:r>
    </w:p>
    <w:p>
      <w:pPr>
        <w:pStyle w:val="Compact"/>
        <w:numPr>
          <w:ilvl w:val="0"/>
          <w:numId w:val="1037"/>
        </w:numPr>
      </w:pPr>
      <w:r>
        <w:t xml:space="preserve">No em-dashes. Use period, comma, or colon.</w:t>
      </w:r>
    </w:p>
    <w:p>
      <w:pPr>
        <w:pStyle w:val="Compact"/>
        <w:numPr>
          <w:ilvl w:val="0"/>
          <w:numId w:val="1037"/>
        </w:numPr>
      </w:pPr>
      <w:r>
        <w:t xml:space="preserve">No negative parallelisms. Never</w:t>
      </w:r>
      <w:r>
        <w:t xml:space="preserve"> </w:t>
      </w:r>
      <w:r>
        <w:t xml:space="preserve">“X, not Y”</w:t>
      </w:r>
      <w:r>
        <w:t xml:space="preserve">. State the positive.</w:t>
      </w:r>
    </w:p>
    <w:p>
      <w:pPr>
        <w:pStyle w:val="Compact"/>
        <w:numPr>
          <w:ilvl w:val="0"/>
          <w:numId w:val="1037"/>
        </w:numPr>
      </w:pPr>
      <w:r>
        <w:t xml:space="preserve">Four-word sentence floor. No one- or two-word sentences.</w:t>
      </w:r>
    </w:p>
    <w:p>
      <w:pPr>
        <w:pStyle w:val="Compact"/>
        <w:numPr>
          <w:ilvl w:val="0"/>
          <w:numId w:val="1037"/>
        </w:numPr>
      </w:pPr>
      <w:r>
        <w:t xml:space="preserve">Spelling:</w:t>
      </w:r>
      <w:r>
        <w:t xml:space="preserve"> </w:t>
      </w:r>
      <w:r>
        <w:t xml:space="preserve">“ecommerce”</w:t>
      </w:r>
      <w:r>
        <w:t xml:space="preserve"> </w:t>
      </w:r>
      <w:r>
        <w:t xml:space="preserve">one word.</w:t>
      </w:r>
    </w:p>
    <w:p>
      <w:pPr>
        <w:pStyle w:val="Compact"/>
        <w:numPr>
          <w:ilvl w:val="0"/>
          <w:numId w:val="1037"/>
        </w:numPr>
      </w:pPr>
      <w:r>
        <w:t xml:space="preserve">No AI clichés.</w:t>
      </w:r>
    </w:p>
    <w:p>
      <w:pPr>
        <w:pStyle w:val="Compact"/>
        <w:numPr>
          <w:ilvl w:val="0"/>
          <w:numId w:val="1037"/>
        </w:numPr>
      </w:pPr>
      <w:r>
        <w:t xml:space="preserve">Every finding traces to real data. No fabricated numbers. No invented sources.</w:t>
      </w:r>
    </w:p>
    <w:p>
      <w:pPr>
        <w:pStyle w:val="Compact"/>
        <w:numPr>
          <w:ilvl w:val="0"/>
          <w:numId w:val="1037"/>
        </w:numPr>
      </w:pPr>
      <w:r>
        <w:t xml:space="preserve">If a section is stubbed for missing access, state it plainly with the access path.</w:t>
      </w:r>
    </w:p>
    <w:p>
      <w:r>
        <w:pict>
          <v:rect style="width:0;height:1.5pt" o:hralign="center" o:hrstd="t" o:hr="t"/>
        </w:pict>
      </w:r>
    </w:p>
    <w:bookmarkEnd w:id="60"/>
    <w:bookmarkStart w:id="61" w:name="acceptance-criteria"/>
    <w:p>
      <w:pPr>
        <w:pStyle w:val="Heading2"/>
      </w:pPr>
      <w:r>
        <w:rPr>
          <w:rStyle w:val="SectionNumber"/>
        </w:rPr>
        <w:t xml:space="preserve">1.31</w:t>
      </w:r>
      <w:r>
        <w:tab/>
      </w:r>
      <w:r>
        <w:t xml:space="preserve">Acceptance criteria</w:t>
      </w:r>
    </w:p>
    <w:p>
      <w:pPr>
        <w:pStyle w:val="Compact"/>
        <w:numPr>
          <w:ilvl w:val="0"/>
          <w:numId w:val="1038"/>
        </w:numPr>
      </w:pPr>
      <w:r>
        <w:t xml:space="preserve">End-to-end from this one prompt. No manual copy-paste between steps.</w:t>
      </w:r>
    </w:p>
    <w:p>
      <w:pPr>
        <w:pStyle w:val="Compact"/>
        <w:numPr>
          <w:ilvl w:val="0"/>
          <w:numId w:val="1038"/>
        </w:numPr>
      </w:pPr>
      <w:r>
        <w:t xml:space="preserve">Correct mode detection with user confirmation.</w:t>
      </w:r>
    </w:p>
    <w:p>
      <w:pPr>
        <w:pStyle w:val="Compact"/>
        <w:numPr>
          <w:ilvl w:val="0"/>
          <w:numId w:val="1038"/>
        </w:numPr>
      </w:pPr>
      <w:r>
        <w:t xml:space="preserve">Single consolidated report at the output path. Cross-cutting themes, Key findings, Key action items, Conclusion blocks populated by the synthesis pass.</w:t>
      </w:r>
    </w:p>
    <w:p>
      <w:pPr>
        <w:pStyle w:val="Compact"/>
        <w:numPr>
          <w:ilvl w:val="0"/>
          <w:numId w:val="1038"/>
        </w:numPr>
      </w:pPr>
      <w:r>
        <w:t xml:space="preserve">Word doc produced alongside the markdown via pandoc.</w:t>
      </w:r>
    </w:p>
    <w:p>
      <w:pPr>
        <w:pStyle w:val="Compact"/>
        <w:numPr>
          <w:ilvl w:val="0"/>
          <w:numId w:val="1038"/>
        </w:numPr>
      </w:pPr>
      <w:r>
        <w:t xml:space="preserve">No invented data. Missing internal tools stubbed honestly with access-grant path.</w:t>
      </w:r>
    </w:p>
    <w:p>
      <w:pPr>
        <w:pStyle w:val="Compact"/>
        <w:numPr>
          <w:ilvl w:val="0"/>
          <w:numId w:val="1038"/>
        </w:numPr>
      </w:pPr>
      <w:r>
        <w:t xml:space="preserve">Voice enforcement gate run before write. Zero banned-pattern matches in final output.</w:t>
      </w:r>
    </w:p>
    <w:p>
      <w:r>
        <w:pict>
          <v:rect style="width:0;height:1.5pt" o:hralign="center" o:hrstd="t" o:hr="t"/>
        </w:pict>
      </w:r>
    </w:p>
    <w:bookmarkEnd w:id="61"/>
    <w:bookmarkStart w:id="62" w:name="what-to-do-with-the-output"/>
    <w:p>
      <w:pPr>
        <w:pStyle w:val="Heading2"/>
      </w:pPr>
      <w:r>
        <w:rPr>
          <w:rStyle w:val="SectionNumber"/>
        </w:rPr>
        <w:t xml:space="preserve">1.32</w:t>
      </w:r>
      <w:r>
        <w:tab/>
      </w:r>
      <w:r>
        <w:t xml:space="preserve">What to do with the output</w:t>
      </w:r>
    </w:p>
    <w:p>
      <w:pPr>
        <w:pStyle w:val="FirstParagraph"/>
      </w:pPr>
      <w:r>
        <w:t xml:space="preserve">The top 5 items in</w:t>
      </w:r>
      <w:r>
        <w:t xml:space="preserve"> </w:t>
      </w:r>
      <w:r>
        <w:t xml:space="preserve">“Key action items”</w:t>
      </w:r>
      <w:r>
        <w:t xml:space="preserve"> </w:t>
      </w:r>
      <w:r>
        <w:t xml:space="preserve">go to work this week. The</w:t>
      </w:r>
      <w:r>
        <w:t xml:space="preserve"> </w:t>
      </w:r>
      <w:r>
        <w:t xml:space="preserve">“Biggest organic lever”</w:t>
      </w:r>
      <w:r>
        <w:t xml:space="preserve"> </w:t>
      </w:r>
      <w:r>
        <w:t xml:space="preserve">in Section 9 is your focus until the metric it targets moves. Then re-run the audit (quarterly is enough unless there’s been a Google or LLM-provider algorithm shift) and the next biggest lever reveals itself.</w:t>
      </w:r>
    </w:p>
    <w:p>
      <w:pPr>
        <w:pStyle w:val="BodyText"/>
      </w:pPr>
      <w:r>
        <w:t xml:space="preserve">Want this run for you on a live engagement with a weekly review cadence, a daily dashboard, and the thirty-plus downstream playbooks across every GTM function? Book a call at https://entirecommerce.ai/book-a-call.</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33" Target="https://console.cloud.google.com/apis/library" TargetMode="External" /><Relationship Type="http://schemas.openxmlformats.org/officeDocument/2006/relationships/hyperlink" Id="rId9" Target="https://entirecommerce.ai/book-a-call" TargetMode="External" /><Relationship Type="http://schemas.openxmlformats.org/officeDocument/2006/relationships/hyperlink" Id="rId36"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5"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33" Target="https://console.cloud.google.com/apis/library" TargetMode="External" /><Relationship Type="http://schemas.openxmlformats.org/officeDocument/2006/relationships/hyperlink" Id="rId9" Target="https://entirecommerce.ai/book-a-call" TargetMode="External" /><Relationship Type="http://schemas.openxmlformats.org/officeDocument/2006/relationships/hyperlink" Id="rId36"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5"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2026-04-27T21:36:40Z</dcterms:created>
  <dcterms:modified xsi:type="dcterms:W3CDTF">2026-04-27T21:36:40Z</dcterms:modified>
</cp:coreProperties>
</file>

<file path=docProps/custom.xml><?xml version="1.0" encoding="utf-8"?>
<Properties xmlns="http://schemas.openxmlformats.org/officeDocument/2006/custom-properties" xmlns:vt="http://schemas.openxmlformats.org/officeDocument/2006/docPropsVTypes"/>
</file>