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spacing w:after="200"/>
        <w:jc w:val="center"/>
      </w:pPr>
      <w:r>
        <w:rPr>
          <w:rFonts w:ascii="Calibri" w:hAnsi="Calibri"/>
          <w:b/>
          <w:color w:val="000000"/>
          <w:sz w:val="44"/>
        </w:rPr>
        <w:t>ACADEMIC PROJECT REPORT</w:t>
        <w:br/>
        <w:t>ON</w:t>
        <w:br/>
        <w:t>PORT DIGITAL CLEARANCE SYSTEM FOR NMPA MANGALURU</w:t>
      </w:r>
    </w:p>
    <w:p>
      <w:pPr>
        <w:spacing w:after="2000"/>
        <w:jc w:val="center"/>
      </w:pPr>
      <w:r>
        <w:rPr>
          <w:rFonts w:ascii="Calibri" w:hAnsi="Calibri"/>
          <w:i/>
          <w:color w:val="000000"/>
          <w:sz w:val="24"/>
        </w:rPr>
        <w:t>National Maritime Single Window Portal for New Mangalore Port Authority</w:t>
      </w:r>
    </w:p>
    <w:p>
      <w:pPr>
        <w:spacing w:after="3000"/>
        <w:jc w:val="center"/>
      </w:pPr>
      <w:r>
        <w:rPr>
          <w:rFonts w:ascii="Calibri" w:hAnsi="Calibri"/>
          <w:color w:val="000000"/>
          <w:sz w:val="24"/>
        </w:rPr>
        <w:t>Submitted in partial fulfillment of the requirements for the degree of</w:t>
        <w:br/>
      </w:r>
      <w:r>
        <w:rPr>
          <w:b/>
          <w:color w:val="000000"/>
          <w:sz w:val="24"/>
        </w:rPr>
        <w:t>Master of Computer Applications (MCA)</w:t>
        <w:br/>
      </w:r>
    </w:p>
    <w:p>
      <w:pPr>
        <w:spacing w:before="1000"/>
        <w:jc w:val="center"/>
      </w:pPr>
      <w:r>
        <w:rPr>
          <w:rFonts w:ascii="Calibri" w:hAnsi="Calibri"/>
          <w:b/>
          <w:color w:val="000000"/>
          <w:sz w:val="24"/>
        </w:rPr>
        <w:t>DEPARTMENT OF COMPUTER APPLICATIONS</w:t>
        <w:br/>
        <w:t>UNIVERSITY OF MANGALURU</w:t>
        <w:br/>
        <w:t>Submission Year: 2026</w:t>
      </w:r>
    </w:p>
    <w:p>
      <w:r>
        <w:br w:type="page"/>
      </w:r>
    </w:p>
    <w:p>
      <w:pPr>
        <w:pStyle w:val="Heading1"/>
        <w:keepNext/>
        <w:spacing w:before="280" w:after="120"/>
      </w:pPr>
      <w:r>
        <w:rPr>
          <w:rFonts w:ascii="Calibri Light" w:hAnsi="Calibri Light"/>
          <w:b/>
          <w:color w:val="000000"/>
          <w:sz w:val="28"/>
        </w:rPr>
        <w:t>TABLE OF CONTENTS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976"/>
        <w:gridCol w:w="2976"/>
        <w:gridCol w:w="2976"/>
      </w:tblGrid>
      <w:tr>
        <w:tc>
          <w:tcPr>
            <w:tcW w:type="dxa" w:w="2976"/>
            <w:shd w:val="clear" w:color="auto" w:fill="F3F4F6"/>
            <w:tcMar>
              <w:top w:w="120" w:type="dxa"/>
              <w:bottom w:w="120" w:type="dxa"/>
              <w:left w:w="150" w:type="dxa"/>
              <w:right w:w="150" w:type="dxa"/>
            </w:tcMar>
          </w:tcPr>
          <w:p>
            <w:pPr>
              <w:spacing w:before="80" w:after="80" w:line="300" w:lineRule="auto"/>
              <w:jc w:val="left"/>
            </w:pPr>
            <w:r>
              <w:rPr>
                <w:rFonts w:ascii="Calibri" w:hAnsi="Calibri"/>
                <w:b/>
                <w:color w:val="000000"/>
                <w:sz w:val="24"/>
              </w:rPr>
              <w:t>Chapter No</w:t>
            </w:r>
          </w:p>
        </w:tc>
        <w:tc>
          <w:tcPr>
            <w:tcW w:type="dxa" w:w="2976"/>
            <w:shd w:val="clear" w:color="auto" w:fill="F3F4F6"/>
            <w:tcMar>
              <w:top w:w="120" w:type="dxa"/>
              <w:bottom w:w="120" w:type="dxa"/>
              <w:left w:w="150" w:type="dxa"/>
              <w:right w:w="150" w:type="dxa"/>
            </w:tcMar>
          </w:tcPr>
          <w:p>
            <w:pPr>
              <w:spacing w:before="80" w:after="80" w:line="300" w:lineRule="auto"/>
              <w:jc w:val="left"/>
            </w:pPr>
            <w:r>
              <w:rPr>
                <w:rFonts w:ascii="Calibri" w:hAnsi="Calibri"/>
                <w:b/>
                <w:color w:val="000000"/>
                <w:sz w:val="24"/>
              </w:rPr>
              <w:t>Description</w:t>
            </w:r>
          </w:p>
        </w:tc>
        <w:tc>
          <w:tcPr>
            <w:tcW w:type="dxa" w:w="2976"/>
            <w:shd w:val="clear" w:color="auto" w:fill="F3F4F6"/>
            <w:tcMar>
              <w:top w:w="120" w:type="dxa"/>
              <w:bottom w:w="120" w:type="dxa"/>
              <w:left w:w="150" w:type="dxa"/>
              <w:right w:w="150" w:type="dxa"/>
            </w:tcMar>
          </w:tcPr>
          <w:p>
            <w:pPr>
              <w:spacing w:before="80" w:after="80" w:line="300" w:lineRule="auto"/>
              <w:jc w:val="left"/>
            </w:pPr>
            <w:r>
              <w:rPr>
                <w:rFonts w:ascii="Calibri" w:hAnsi="Calibri"/>
                <w:b/>
                <w:color w:val="000000"/>
                <w:sz w:val="24"/>
              </w:rPr>
              <w:t>Page No</w:t>
            </w:r>
          </w:p>
        </w:tc>
      </w:tr>
      <w:tr>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1.</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Synopsis</w:t>
              <w:br/>
              <w:t xml:space="preserve">  Introduction</w:t>
              <w:br/>
              <w:t xml:space="preserve">  1.1. Introduction of the System</w:t>
              <w:br/>
              <w:t xml:space="preserve">      1.1.1. Project Title</w:t>
              <w:br/>
              <w:t xml:space="preserve">      1.1.2. Category</w:t>
              <w:br/>
              <w:t xml:space="preserve">      1.1.3. Overview</w:t>
              <w:br/>
              <w:t xml:space="preserve">  1.2. Background</w:t>
              <w:br/>
              <w:t xml:space="preserve">      1.2.1. Introduction of the Company</w:t>
              <w:br/>
              <w:t xml:space="preserve">  1.3. Objectives of the System</w:t>
              <w:br/>
              <w:t xml:space="preserve">  1.4. Scope of the System</w:t>
              <w:br/>
              <w:t xml:space="preserve">  1.5. Structure of the System</w:t>
              <w:br/>
              <w:t xml:space="preserve">  1.6. System Architecture</w:t>
              <w:br/>
              <w:t xml:space="preserve">  1.7. End Users</w:t>
              <w:br/>
              <w:t xml:space="preserve">  1.8. Software/Hardware used for the development</w:t>
              <w:br/>
              <w:t xml:space="preserve">  1.9. Software/Hardware required for the implementation</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4 - 15</w:t>
            </w:r>
          </w:p>
        </w:tc>
      </w:tr>
      <w:tr>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2.</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SRS</w:t>
              <w:br/>
              <w:t xml:space="preserve">  2.1. Introduction</w:t>
              <w:br/>
              <w:t xml:space="preserve">  2.2. Overall Description</w:t>
              <w:br/>
              <w:t xml:space="preserve">      2.2.1. Product perspective</w:t>
              <w:br/>
              <w:t xml:space="preserve">      2.2.2. Product Functions</w:t>
              <w:br/>
              <w:t xml:space="preserve">      2.2.3. User characteristics</w:t>
              <w:br/>
              <w:t xml:space="preserve">      2.2.4. General constraints</w:t>
              <w:br/>
              <w:t xml:space="preserve">      2.2.5. Assumptions</w:t>
              <w:br/>
              <w:t xml:space="preserve">  2.3. Special Requirements</w:t>
              <w:br/>
              <w:t xml:space="preserve">  2.4. Functional requirements</w:t>
              <w:br/>
              <w:t xml:space="preserve">  2.5. Design Constraints</w:t>
              <w:br/>
              <w:t xml:space="preserve">  2.6. System Attributes</w:t>
              <w:br/>
              <w:t xml:space="preserve">  2.7. Other Requirements</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16 - 29</w:t>
            </w:r>
          </w:p>
        </w:tc>
      </w:tr>
      <w:tr>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3.</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System Design</w:t>
              <w:br/>
              <w:t xml:space="preserve">  3.1. Introduction</w:t>
              <w:br/>
              <w:t xml:space="preserve">  3.2. Assumptions and Constraints</w:t>
              <w:br/>
              <w:t xml:space="preserve">  3.3. Functional decomposition</w:t>
              <w:br/>
              <w:t xml:space="preserve">  3.4. Description of Programs</w:t>
              <w:br/>
              <w:t xml:space="preserve">      3.4.1. Context Flow Diagram (CFD)</w:t>
              <w:br/>
              <w:t xml:space="preserve">      3.4.2. Data Flow Diagrams (DFDs - Level 0, Level 1, Level 2)</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30 - 41</w:t>
            </w:r>
          </w:p>
        </w:tc>
      </w:tr>
      <w:tr>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4.</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Database Design</w:t>
              <w:br/>
              <w:t xml:space="preserve">  4.1. Introduction</w:t>
              <w:br/>
              <w:t xml:space="preserve">  4.2. Purpose and scope</w:t>
              <w:br/>
              <w:t xml:space="preserve">  4.3. Table Definitions</w:t>
              <w:br/>
              <w:t xml:space="preserve">  4.4. ER Diagram</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42 - 53</w:t>
            </w:r>
          </w:p>
        </w:tc>
      </w:tr>
      <w:tr>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5.</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Detailed Design</w:t>
              <w:br/>
              <w:t xml:space="preserve">  5.1. Introduction</w:t>
              <w:br/>
              <w:t xml:space="preserve">  5.2. Structure of the software package</w:t>
              <w:br/>
              <w:t xml:space="preserve">  5.3. Modular decomposition of the System</w:t>
              <w:br/>
              <w:t xml:space="preserve">      5.3.1. Module 1: Authentication and Session Security</w:t>
              <w:br/>
              <w:t xml:space="preserve">      5.3.2. Module 2: Vessel Registry</w:t>
              <w:br/>
              <w:t xml:space="preserve">      5.3.3. Module 3: Voyage Clearance Stepper</w:t>
              <w:br/>
              <w:t xml:space="preserve">      5.3.4. Module 4: Bilingual jsPDF Generation</w:t>
              <w:br/>
              <w:t xml:space="preserve">      5.3.5. Module 5: Offline LocalStorage Sync Adapter</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54 - 65</w:t>
            </w:r>
          </w:p>
        </w:tc>
      </w:tr>
      <w:tr>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6.</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User Interface</w:t>
              <w:br/>
              <w:t xml:space="preserve">  6.1. Login</w:t>
              <w:br/>
              <w:t xml:space="preserve">  6.2. Main Screen/Home Page</w:t>
              <w:br/>
              <w:t xml:space="preserve">  6.3. Menu</w:t>
              <w:br/>
              <w:t xml:space="preserve">  6.4. Data Store/Retrieval/Update</w:t>
              <w:br/>
              <w:t xml:space="preserve">  6.5. Validation</w:t>
              <w:br/>
              <w:t xml:space="preserve">  6.6. View</w:t>
              <w:br/>
              <w:t xml:space="preserve">  6.7. On Screen reports</w:t>
              <w:br/>
              <w:t xml:space="preserve">  6.8. Alerts</w:t>
              <w:br/>
              <w:t xml:space="preserve">  6.9. Error message</w:t>
              <w:br/>
              <w:t xml:space="preserve">  6.10. Admin Panel Console</w:t>
              <w:br/>
              <w:t xml:space="preserve">  6.11. Audit Logs Console</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66 - 75</w:t>
            </w:r>
          </w:p>
        </w:tc>
      </w:tr>
      <w:tr>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7.</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Testing</w:t>
              <w:br/>
              <w:t xml:space="preserve">  7.1. Introduction</w:t>
              <w:br/>
              <w:t xml:space="preserve">      7.1.1. Unit Testing</w:t>
              <w:br/>
              <w:t xml:space="preserve">      7.1.2. Integrate Testing</w:t>
              <w:br/>
              <w:t xml:space="preserve">      7.1.3. System Testing</w:t>
              <w:br/>
              <w:t xml:space="preserve">  7.2. Test Reports</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76 - 79</w:t>
            </w:r>
          </w:p>
        </w:tc>
      </w:tr>
      <w:tr>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Conclusion</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80</w:t>
            </w:r>
          </w:p>
        </w:tc>
      </w:tr>
      <w:tr>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Limitations</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81</w:t>
            </w:r>
          </w:p>
        </w:tc>
      </w:tr>
      <w:tr>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Scope for enhancement</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81</w:t>
            </w:r>
          </w:p>
        </w:tc>
      </w:tr>
      <w:tr>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Abbreviation and Acronyms</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82</w:t>
            </w:r>
          </w:p>
        </w:tc>
      </w:tr>
      <w:tr>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Bibliography</w:t>
            </w:r>
          </w:p>
        </w:tc>
        <w:tc>
          <w:tcPr>
            <w:tcW w:type="dxa" w:w="2976"/>
            <w:tcMar>
              <w:top w:w="80" w:type="dxa"/>
              <w:bottom w:w="80" w:type="dxa"/>
              <w:left w:w="100" w:type="dxa"/>
              <w:right w:w="100" w:type="dxa"/>
            </w:tcMar>
          </w:tcPr>
          <w:p>
            <w:pPr>
              <w:spacing w:before="80" w:after="80" w:line="300" w:lineRule="auto"/>
              <w:jc w:val="left"/>
            </w:pPr>
            <w:r>
              <w:rPr>
                <w:rFonts w:ascii="Calibri" w:hAnsi="Calibri"/>
                <w:b w:val="0"/>
                <w:color w:val="000000"/>
                <w:sz w:val="24"/>
              </w:rPr>
              <w:t>82</w:t>
            </w:r>
          </w:p>
        </w:tc>
      </w:tr>
    </w:tbl>
    <w:p>
      <w:r>
        <w:br w:type="page"/>
      </w:r>
    </w:p>
    <w:p>
      <w:pPr>
        <w:pStyle w:val="Heading1"/>
        <w:keepNext/>
        <w:spacing w:before="280" w:after="120"/>
      </w:pPr>
      <w:r>
        <w:rPr>
          <w:rFonts w:ascii="Calibri Light" w:hAnsi="Calibri Light"/>
          <w:b/>
          <w:color w:val="000000"/>
          <w:sz w:val="28"/>
        </w:rPr>
        <w:t>Chapter 1: Synopsis</w:t>
      </w:r>
    </w:p>
    <w:p>
      <w:pPr>
        <w:spacing w:before="60" w:after="60" w:line="300" w:lineRule="auto"/>
        <w:ind w:left="360"/>
        <w:jc w:val="left"/>
      </w:pPr>
      <w:r>
        <w:rPr>
          <w:rFonts w:ascii="Calibri" w:hAnsi="Calibri"/>
          <w:color w:val="000000"/>
          <w:sz w:val="24"/>
        </w:rPr>
        <w:t>1.1. Introduction of the System</w:t>
      </w:r>
    </w:p>
    <w:p>
      <w:pPr>
        <w:spacing w:after="240" w:line="396" w:lineRule="auto"/>
        <w:jc w:val="both"/>
      </w:pPr>
      <w:r>
        <w:rPr>
          <w:rFonts w:ascii="Calibri" w:hAnsi="Calibri"/>
          <w:color w:val="000000"/>
          <w:sz w:val="24"/>
        </w:rPr>
        <w:t>We developed the Port Digital Clearance System, dubbed NexaPort, to sort out a massive practical headache at the New Mangalore Port Authority (NMPA) situated in Panambur, Mangaluru. Right now, getting a commercial ship cleared to enter or leave the port involves a mountain of paperwork. A cargo vessel cannot just walk in, drop off containers, and sail away. It has to get the green light from three different departments: Port Health, CBIC Customs, and Traffic Control. In the traditional manual system, shipping agents literally run from office to office across the port with folders of paper documents, waiting in lines just to get ink stamps and signatures. NexaPort changes this entire process by replacing paper files with a secure, centralized web portal.</w:t>
      </w:r>
    </w:p>
    <w:p>
      <w:pPr>
        <w:spacing w:after="240" w:line="396" w:lineRule="auto"/>
        <w:jc w:val="both"/>
      </w:pPr>
      <w:r>
        <w:rPr>
          <w:rFonts w:ascii="Calibri" w:hAnsi="Calibri"/>
          <w:color w:val="000000"/>
          <w:sz w:val="24"/>
        </w:rPr>
        <w:t>Shipping agents log into the portal, register their merchant vessels, upload light house dues receipts, and track their voyage applications from their desks. On the other side, port officials from the three departments use role-restricted dashboards to review applications, record logs, and approve or reject submissions in a strict sequence: first Port Health, then Customs, and finally Traffic Control. When all three departments give their approval, NexaPort compiles a bilingual PDF clearance certificate containing a verification QR code for pilot boarding checks. We built the backend using Node.js and Express, set up the frontend with React, and stored all records on a MongoDB Atlas cloud cluster. We also added an offline sync adapter using browser LocalStorage so agents do not lose their draft forms if the port's network cuts out.</w:t>
      </w:r>
    </w:p>
    <w:p>
      <w:pPr>
        <w:spacing w:before="60" w:after="60" w:line="300" w:lineRule="auto"/>
        <w:ind w:left="360"/>
        <w:jc w:val="left"/>
      </w:pPr>
      <w:r>
        <w:rPr>
          <w:rFonts w:ascii="Calibri" w:hAnsi="Calibri"/>
          <w:color w:val="000000"/>
          <w:sz w:val="24"/>
        </w:rPr>
        <w:t>1.1.1. Project Title</w:t>
      </w:r>
    </w:p>
    <w:p>
      <w:pPr>
        <w:spacing w:after="240" w:line="396" w:lineRule="auto"/>
        <w:jc w:val="both"/>
      </w:pPr>
      <w:r>
        <w:rPr>
          <w:rFonts w:ascii="Calibri" w:hAnsi="Calibri"/>
          <w:color w:val="000000"/>
          <w:sz w:val="24"/>
        </w:rPr>
        <w:t>The project is officially titled "Port Digital Clearance System for NMPA Mangaluru" (internally referred to as NexaPort). We built this application specifically to handle the actual administrative workflows, local security guidelines, and tricolor style standards required by the port authority at Mangaluru. Even so, we designed the database and API routes to be modular, meaning the entire system could easily be configured for other major Indian ports in the future.</w:t>
      </w:r>
    </w:p>
    <w:p>
      <w:pPr>
        <w:spacing w:before="60" w:after="60" w:line="300" w:lineRule="auto"/>
        <w:ind w:left="360"/>
        <w:jc w:val="left"/>
      </w:pPr>
      <w:r>
        <w:rPr>
          <w:rFonts w:ascii="Calibri" w:hAnsi="Calibri"/>
          <w:color w:val="000000"/>
          <w:sz w:val="24"/>
        </w:rPr>
        <w:t>1.1.2. Category</w:t>
      </w:r>
    </w:p>
    <w:p>
      <w:pPr>
        <w:spacing w:after="240" w:line="396" w:lineRule="auto"/>
        <w:jc w:val="both"/>
      </w:pPr>
      <w:r>
        <w:rPr>
          <w:rFonts w:ascii="Calibri" w:hAnsi="Calibri"/>
          <w:color w:val="000000"/>
          <w:sz w:val="24"/>
        </w:rPr>
        <w:t>This project belongs to Enterprise Web Applications and Workflow Automation. It is a full-stack system using a single-page React frontend, an Express API middleware layer, and a NoSQL database tier. The core features include secure user onboarding, Time-based One-Time Passwords (TOTP) for two-factor authentication, database auditing, and browser-side PDF document generation.</w:t>
      </w:r>
    </w:p>
    <w:p>
      <w:pPr>
        <w:spacing w:before="60" w:after="60" w:line="300" w:lineRule="auto"/>
        <w:ind w:left="360"/>
        <w:jc w:val="left"/>
      </w:pPr>
      <w:r>
        <w:rPr>
          <w:rFonts w:ascii="Calibri" w:hAnsi="Calibri"/>
          <w:color w:val="000000"/>
          <w:sz w:val="24"/>
        </w:rPr>
        <w:t>1.1.3. Overview</w:t>
      </w:r>
    </w:p>
    <w:p>
      <w:pPr>
        <w:spacing w:after="240" w:line="396" w:lineRule="auto"/>
        <w:jc w:val="both"/>
      </w:pPr>
      <w:r>
        <w:rPr>
          <w:rFonts w:ascii="Calibri" w:hAnsi="Calibri"/>
          <w:color w:val="000000"/>
          <w:sz w:val="24"/>
        </w:rPr>
        <w:t>NexaPort is a single window portal connecting shipping agents and port officers. Shipping agents register their merchant vessels, upload receipts for Indian Light House (ILH) dues, and monitor their clearance status. Port officers log in using role-restricted accounts to review applications. The approval flow follows a sequential stepper: the Port Health Officer checks crew health lists, the Customs Officer verifies cargo manifests, and the Traffic Controller checks berthing slots. Once everyone approves, the portal generates a bilingual (Hindi and English) clearance certificate. We added security features like Bcrypt password hashing, JWT session verification, and Google Authenticator TOTP. The interface is built with accessibility in mind, featuring font scaling controls (A-, A, A+) and a low-glare dark mode. We also built an offline mock fallback database using browser LocalStorage to keep the system running during connectivity issues.</w:t>
      </w:r>
    </w:p>
    <w:p>
      <w:pPr>
        <w:spacing w:before="60" w:after="60" w:line="300" w:lineRule="auto"/>
        <w:ind w:left="360"/>
        <w:jc w:val="left"/>
      </w:pPr>
      <w:r>
        <w:rPr>
          <w:rFonts w:ascii="Calibri" w:hAnsi="Calibri"/>
          <w:color w:val="000000"/>
          <w:sz w:val="24"/>
        </w:rPr>
        <w:t>1.1.4. Comparative Analysis with International Port Portals</w:t>
      </w:r>
    </w:p>
    <w:p>
      <w:pPr>
        <w:spacing w:after="240" w:line="396" w:lineRule="auto"/>
        <w:jc w:val="both"/>
      </w:pPr>
      <w:r>
        <w:rPr>
          <w:rFonts w:ascii="Calibri" w:hAnsi="Calibri"/>
          <w:color w:val="000000"/>
          <w:sz w:val="24"/>
        </w:rPr>
        <w:t>To design NexaPort's logic, we studied how some of the busiest ports globally handle clearances. For example, Singapore uses Portnet to tie together shipping lines, terminal operators, and government agents. In Europe, the Antwerp Port Community System (APCS) coordinates customs and logistics data, while Rotterdam relies on Portbase to manage traffic flows across the Netherlands.</w:t>
      </w:r>
    </w:p>
    <w:p>
      <w:pPr>
        <w:spacing w:after="240" w:line="396" w:lineRule="auto"/>
        <w:jc w:val="both"/>
      </w:pPr>
      <w:r>
        <w:rPr>
          <w:rFonts w:ascii="Calibri" w:hAnsi="Calibri"/>
          <w:color w:val="000000"/>
          <w:sz w:val="24"/>
        </w:rPr>
        <w:t>These platforms are highly complex national systems, but they share the exact same core concept as NexaPort: a single-window portal that coordinates sequential clearances. NexaPort applies these workflow automation principles at a local port level, tailored to NMPA Mangaluru, proving that local ports can achieve massive efficiency gains without needing massive national infrastructure.</w:t>
      </w:r>
    </w:p>
    <w:p>
      <w:pPr>
        <w:spacing w:before="60" w:after="60" w:line="300" w:lineRule="auto"/>
        <w:ind w:left="360"/>
        <w:jc w:val="left"/>
      </w:pPr>
      <w:r>
        <w:rPr>
          <w:rFonts w:ascii="Calibri" w:hAnsi="Calibri"/>
          <w:color w:val="000000"/>
          <w:sz w:val="24"/>
        </w:rPr>
        <w:t>1.2. Background</w:t>
      </w:r>
    </w:p>
    <w:p>
      <w:pPr>
        <w:spacing w:after="240" w:line="396" w:lineRule="auto"/>
        <w:jc w:val="both"/>
      </w:pPr>
      <w:r>
        <w:rPr>
          <w:rFonts w:ascii="Calibri" w:hAnsi="Calibri"/>
          <w:color w:val="000000"/>
          <w:sz w:val="24"/>
        </w:rPr>
        <w:t>Before NexaPort, getting clearance at NMPA was a slow, paper-heavy process. Shipping agents had to spend hours walking files between distant port offices:</w:t>
      </w:r>
    </w:p>
    <w:p>
      <w:pPr>
        <w:spacing w:before="60" w:after="60" w:line="300" w:lineRule="auto"/>
        <w:ind w:left="360"/>
        <w:jc w:val="left"/>
      </w:pPr>
      <w:r>
        <w:rPr>
          <w:rFonts w:ascii="Calibri" w:hAnsi="Calibri"/>
          <w:color w:val="000000"/>
          <w:sz w:val="24"/>
        </w:rPr>
        <w:t>- Port Health Organisation (PHO): Located outside the main harbor, where agents filed crew health lists and sanitation certificates. This step is critical to prevent infectious diseases from entering the country, following the WHO International Health Regulations (IHR 2005).</w:t>
      </w:r>
    </w:p>
    <w:p>
      <w:pPr>
        <w:spacing w:before="60" w:after="60" w:line="300" w:lineRule="auto"/>
        <w:ind w:left="360"/>
        <w:jc w:val="left"/>
      </w:pPr>
      <w:r>
        <w:rPr>
          <w:rFonts w:ascii="Calibri" w:hAnsi="Calibri"/>
          <w:color w:val="000000"/>
          <w:sz w:val="24"/>
        </w:rPr>
        <w:t>- Customs Department: Located at the main administrative office, where agents filed cargo manifests and paid Indian Light House (ILH) dues. Customs officers checked cargo records and payment receipts.</w:t>
      </w:r>
    </w:p>
    <w:p>
      <w:pPr>
        <w:spacing w:before="60" w:after="60" w:line="300" w:lineRule="auto"/>
        <w:ind w:left="360"/>
        <w:jc w:val="left"/>
      </w:pPr>
      <w:r>
        <w:rPr>
          <w:rFonts w:ascii="Calibri" w:hAnsi="Calibri"/>
          <w:color w:val="000000"/>
          <w:sz w:val="24"/>
        </w:rPr>
        <w:t>- Traffic Manager: Located at the harbor terminal, where agents verified berth assignments and pilot requests. The Traffic Controller coordinated with harbor pilots to guide the vessel in.</w:t>
      </w:r>
    </w:p>
    <w:p>
      <w:pPr>
        <w:spacing w:after="240" w:line="396" w:lineRule="auto"/>
        <w:jc w:val="both"/>
      </w:pPr>
      <w:r>
        <w:rPr>
          <w:rFonts w:ascii="Calibri" w:hAnsi="Calibri"/>
          <w:color w:val="000000"/>
          <w:sz w:val="24"/>
        </w:rPr>
        <w:t>This manual process caused significant ship waiting times at anchorage, high demurrage fees, and coordination bottlenecks. Digitizing this sequence into an online Single Window environment addresses these issues directly.</w:t>
      </w:r>
    </w:p>
    <w:p>
      <w:pPr>
        <w:spacing w:before="60" w:after="60" w:line="300" w:lineRule="auto"/>
        <w:ind w:left="360"/>
        <w:jc w:val="left"/>
      </w:pPr>
      <w:r>
        <w:rPr>
          <w:rFonts w:ascii="Calibri" w:hAnsi="Calibri"/>
          <w:color w:val="000000"/>
          <w:sz w:val="24"/>
        </w:rPr>
        <w:t>1.2.1. Introduction of the Company</w:t>
      </w:r>
    </w:p>
    <w:p>
      <w:pPr>
        <w:spacing w:after="240" w:line="396" w:lineRule="auto"/>
        <w:jc w:val="both"/>
      </w:pPr>
      <w:r>
        <w:rPr>
          <w:rFonts w:ascii="Calibri" w:hAnsi="Calibri"/>
          <w:color w:val="000000"/>
          <w:sz w:val="24"/>
        </w:rPr>
        <w:t>The New Mangalore Port Authority (NMPA) in Panambur, Mangaluru, is one of India's major deep-water ports on the west coast. Under the Ministry of Ports, Shipping and Waterways, NMPA handles over 50 million metric tonnes of cargo annually, including crude petroleum, coal, LPG, LNG, and containers. The port has 14 active berths, processing hundreds of vessel arrivals monthly. Automating clearances at NMPA supports paperless port operations and aligns with the Government of India's Ease of Doing Business initiatives. By replacing manual paperwork with NexaPort, NMPA aims to set a benchmark for digital maritime single-window portals in India.</w:t>
      </w:r>
    </w:p>
    <w:p>
      <w:pPr>
        <w:spacing w:before="60" w:after="60" w:line="300" w:lineRule="auto"/>
        <w:ind w:left="360"/>
        <w:jc w:val="left"/>
      </w:pPr>
      <w:r>
        <w:rPr>
          <w:rFonts w:ascii="Calibri" w:hAnsi="Calibri"/>
          <w:color w:val="000000"/>
          <w:sz w:val="24"/>
        </w:rPr>
        <w:t>1.2.2. NMPA Infrastructure and Traffic Overview</w:t>
      </w:r>
    </w:p>
    <w:p>
      <w:pPr>
        <w:spacing w:after="240" w:line="396" w:lineRule="auto"/>
        <w:jc w:val="both"/>
      </w:pPr>
      <w:r>
        <w:rPr>
          <w:rFonts w:ascii="Calibri" w:hAnsi="Calibri"/>
          <w:color w:val="000000"/>
          <w:sz w:val="24"/>
        </w:rPr>
        <w:t>New Mangalore Port features advanced maritime infrastructure, handling bulk cargo, liquid chemicals, crude oil, and container carriers. The port handles major industrial materials like coal, iron ore, limestone, liquid LPG, LNG, and fertilizers. Managing these operations requires high administrative speed. Under the manual paper-based clearance system, coordination between vessels, shipping lines, and government entities was slow. Vessel delays at anchorage led to demurrage penalties. NexaPort addresses these coordination challenges by providing a secure online stepper that links shipping agents with PHO health officers, CBIC customs checkers, and NMPA traffic managers.</w:t>
      </w:r>
    </w:p>
    <w:p>
      <w:pPr>
        <w:spacing w:before="60" w:after="60" w:line="300" w:lineRule="auto"/>
        <w:ind w:left="360"/>
        <w:jc w:val="left"/>
      </w:pPr>
      <w:r>
        <w:rPr>
          <w:rFonts w:ascii="Calibri" w:hAnsi="Calibri"/>
          <w:color w:val="000000"/>
          <w:sz w:val="24"/>
        </w:rPr>
        <w:t>1.2.3. Project Software Development Life Cycle (SDLC) Methodology</w:t>
      </w:r>
    </w:p>
    <w:p>
      <w:pPr>
        <w:spacing w:after="240" w:line="396" w:lineRule="auto"/>
        <w:jc w:val="both"/>
      </w:pPr>
      <w:r>
        <w:rPr>
          <w:rFonts w:ascii="Calibri" w:hAnsi="Calibri"/>
          <w:color w:val="000000"/>
          <w:sz w:val="24"/>
        </w:rPr>
        <w:t>We chose an Agile SDLC model to build NexaPort. The complex requirements of multi-department workflows and security standards meant we needed an iterative approach. We organized development into five two-week sprints:</w:t>
      </w:r>
    </w:p>
    <w:p>
      <w:pPr>
        <w:spacing w:before="60" w:after="60" w:line="300" w:lineRule="auto"/>
        <w:ind w:left="360"/>
        <w:jc w:val="left"/>
      </w:pPr>
      <w:r>
        <w:rPr>
          <w:rFonts w:ascii="Calibri" w:hAnsi="Calibri"/>
          <w:color w:val="000000"/>
          <w:sz w:val="24"/>
        </w:rPr>
        <w:t>- Sprint 1: Identity and Security. We configured the Express server, built the MongoDB collections, set up Bcrypt hashing, and implemented admin-approved registration logic.</w:t>
      </w:r>
    </w:p>
    <w:p>
      <w:pPr>
        <w:spacing w:before="60" w:after="60" w:line="300" w:lineRule="auto"/>
        <w:ind w:left="360"/>
        <w:jc w:val="left"/>
      </w:pPr>
      <w:r>
        <w:rPr>
          <w:rFonts w:ascii="Calibri" w:hAnsi="Calibri"/>
          <w:color w:val="000000"/>
          <w:sz w:val="24"/>
        </w:rPr>
        <w:t>- Sprint 2: Core Workflow. We built the Vessel Registry forms, added 7-digit IMO validations, and implemented the sequential stepper for health, customs, and traffic clearances.</w:t>
      </w:r>
    </w:p>
    <w:p>
      <w:pPr>
        <w:spacing w:before="60" w:after="60" w:line="300" w:lineRule="auto"/>
        <w:ind w:left="360"/>
        <w:jc w:val="left"/>
      </w:pPr>
      <w:r>
        <w:rPr>
          <w:rFonts w:ascii="Calibri" w:hAnsi="Calibri"/>
          <w:color w:val="000000"/>
          <w:sz w:val="24"/>
        </w:rPr>
        <w:t>- Sprint 3: Document Compilation and Accessibility. We integrated client-side jsPDF certificate generation, pilot verification QR routes, font scaling controls, and the tricolor style variables.</w:t>
      </w:r>
    </w:p>
    <w:p>
      <w:pPr>
        <w:spacing w:before="60" w:after="60" w:line="300" w:lineRule="auto"/>
        <w:ind w:left="360"/>
        <w:jc w:val="left"/>
      </w:pPr>
      <w:r>
        <w:rPr>
          <w:rFonts w:ascii="Calibri" w:hAnsi="Calibri"/>
          <w:color w:val="000000"/>
          <w:sz w:val="24"/>
        </w:rPr>
        <w:t>- Sprint 4: Offline Synchronization and AI Bot. We built the client-side localStorage Axios interceptors, the Sagar Setu chatbot console, and the SMS alerts system.</w:t>
      </w:r>
    </w:p>
    <w:p>
      <w:pPr>
        <w:spacing w:before="60" w:after="60" w:line="300" w:lineRule="auto"/>
        <w:ind w:left="360"/>
        <w:jc w:val="left"/>
      </w:pPr>
      <w:r>
        <w:rPr>
          <w:rFonts w:ascii="Calibri" w:hAnsi="Calibri"/>
          <w:color w:val="000000"/>
          <w:sz w:val="24"/>
        </w:rPr>
        <w:t>- Sprint 5: Testing and Deployment. We ran 80 validation scenarios, configured MongoDB replica sets, and fixed layout spacing issues.</w:t>
      </w:r>
    </w:p>
    <w:p>
      <w:pPr>
        <w:spacing w:after="240" w:line="396" w:lineRule="auto"/>
        <w:jc w:val="both"/>
      </w:pPr>
      <w:r>
        <w:rPr>
          <w:rFonts w:ascii="Calibri" w:hAnsi="Calibri"/>
          <w:color w:val="000000"/>
          <w:sz w:val="24"/>
        </w:rPr>
        <w:t>Agile sprints allowed us to incorporate feedback quickly and refine the system, ensuring all security, accessibility, and functional requirements were met.</w:t>
      </w:r>
    </w:p>
    <w:p>
      <w:pPr>
        <w:spacing w:line="240" w:lineRule="auto" w:before="0" w:after="0"/>
        <w:jc w:val="center"/>
      </w:pPr>
      <w:r>
        <w:drawing>
          <wp:inline xmlns:a="http://schemas.openxmlformats.org/drawingml/2006/main" xmlns:pic="http://schemas.openxmlformats.org/drawingml/2006/picture">
            <wp:extent cx="5303520" cy="3447288"/>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303520" cy="3447288"/>
                    </a:xfrm>
                    <a:prstGeom prst="rect"/>
                  </pic:spPr>
                </pic:pic>
              </a:graphicData>
            </a:graphic>
          </wp:inline>
        </w:drawing>
      </w:r>
    </w:p>
    <w:p>
      <w:pPr>
        <w:spacing w:before="80" w:after="240"/>
        <w:jc w:val="center"/>
      </w:pPr>
      <w:r>
        <w:rPr>
          <w:i/>
          <w:color w:val="000000"/>
          <w:sz w:val="19"/>
        </w:rPr>
        <w:t>Figure 1.1: System Architecture Diagram</w:t>
      </w:r>
    </w:p>
    <w:p>
      <w:r>
        <w:br w:type="page"/>
      </w:r>
    </w:p>
    <w:p>
      <w:pPr>
        <w:pStyle w:val="Heading1"/>
        <w:keepNext/>
        <w:spacing w:before="280" w:after="120"/>
      </w:pPr>
      <w:r>
        <w:rPr>
          <w:rFonts w:ascii="Calibri Light" w:hAnsi="Calibri Light"/>
          <w:b/>
          <w:color w:val="000000"/>
          <w:sz w:val="28"/>
        </w:rPr>
        <w:t>Chapter 2: SRS</w:t>
      </w:r>
    </w:p>
    <w:p>
      <w:pPr>
        <w:spacing w:before="60" w:after="60" w:line="300" w:lineRule="auto"/>
        <w:ind w:left="360"/>
        <w:jc w:val="left"/>
      </w:pPr>
      <w:r>
        <w:rPr>
          <w:rFonts w:ascii="Calibri" w:hAnsi="Calibri"/>
          <w:color w:val="000000"/>
          <w:sz w:val="24"/>
        </w:rPr>
        <w:t>2.1. Introduction</w:t>
      </w:r>
    </w:p>
    <w:p>
      <w:pPr>
        <w:spacing w:after="240" w:line="396" w:lineRule="auto"/>
        <w:jc w:val="both"/>
      </w:pPr>
      <w:r>
        <w:rPr>
          <w:rFonts w:ascii="Calibri" w:hAnsi="Calibri"/>
          <w:color w:val="000000"/>
          <w:sz w:val="24"/>
        </w:rPr>
        <w:t>This Software Requirements Specification (SRS) lays out the functional, operational, and security requirements for NexaPort at the New Mangalore Port Authority (NMPA) in Panambur. It goes into the details of the database schemas, interface configurations, and performance indicators needed to run digitized clearance workflows.</w:t>
      </w:r>
    </w:p>
    <w:p>
      <w:pPr>
        <w:spacing w:before="60" w:after="60" w:line="300" w:lineRule="auto"/>
        <w:ind w:left="360"/>
        <w:jc w:val="left"/>
      </w:pPr>
      <w:r>
        <w:rPr>
          <w:rFonts w:ascii="Calibri" w:hAnsi="Calibri"/>
          <w:color w:val="000000"/>
          <w:sz w:val="24"/>
        </w:rPr>
        <w:t>2.1.1. Purpose</w:t>
      </w:r>
    </w:p>
    <w:p>
      <w:pPr>
        <w:spacing w:after="240" w:line="396" w:lineRule="auto"/>
        <w:jc w:val="both"/>
      </w:pPr>
      <w:r>
        <w:rPr>
          <w:rFonts w:ascii="Calibri" w:hAnsi="Calibri"/>
          <w:color w:val="000000"/>
          <w:sz w:val="24"/>
        </w:rPr>
        <w:t>This document serves as a technical manual for developers, database administrators, and security auditors. It outlines the specifications for user registration, vessel databases, sequential clearance steps, and bilingual certificate rendering. It acts as our formal agreement with the New Mangalore Port Authority regarding the functional capabilities of the system.</w:t>
      </w:r>
    </w:p>
    <w:p>
      <w:pPr>
        <w:spacing w:before="60" w:after="60" w:line="300" w:lineRule="auto"/>
        <w:ind w:left="360"/>
        <w:jc w:val="left"/>
      </w:pPr>
      <w:r>
        <w:rPr>
          <w:rFonts w:ascii="Calibri" w:hAnsi="Calibri"/>
          <w:color w:val="000000"/>
          <w:sz w:val="24"/>
        </w:rPr>
        <w:t>2.1.2. Scope</w:t>
      </w:r>
    </w:p>
    <w:p>
      <w:pPr>
        <w:spacing w:after="240" w:line="396" w:lineRule="auto"/>
        <w:jc w:val="both"/>
      </w:pPr>
      <w:r>
        <w:rPr>
          <w:rFonts w:ascii="Calibri" w:hAnsi="Calibri"/>
          <w:color w:val="000000"/>
          <w:sz w:val="24"/>
        </w:rPr>
        <w:t>NexaPort is a secure, role-restricted web application that automates coordination between ship agents and government offices (PHO, Customs, and NMPA Traffic). It covers admin-approved user registration, multi-factor login checks, vessel detail tracking, sequential voyage approval steps, client-side PDF document rendering with pilot verification QR codes, and system audit log queries.</w:t>
      </w:r>
    </w:p>
    <w:p>
      <w:pPr>
        <w:spacing w:before="60" w:after="60" w:line="300" w:lineRule="auto"/>
        <w:ind w:left="360"/>
        <w:jc w:val="left"/>
      </w:pPr>
      <w:r>
        <w:rPr>
          <w:rFonts w:ascii="Calibri" w:hAnsi="Calibri"/>
          <w:color w:val="000000"/>
          <w:sz w:val="24"/>
        </w:rPr>
        <w:t>2.1.3. Definitions, Acronyms, and Abbreviations</w:t>
      </w:r>
    </w:p>
    <w:p>
      <w:pPr>
        <w:spacing w:before="60" w:after="60" w:line="300" w:lineRule="auto"/>
        <w:ind w:left="360"/>
        <w:jc w:val="left"/>
      </w:pPr>
      <w:r>
        <w:rPr>
          <w:rFonts w:ascii="Calibri" w:hAnsi="Calibri"/>
          <w:color w:val="000000"/>
          <w:sz w:val="24"/>
        </w:rPr>
        <w:t>- NMPA: New Mangalore Port Authority</w:t>
      </w:r>
    </w:p>
    <w:p>
      <w:pPr>
        <w:spacing w:before="60" w:after="60" w:line="300" w:lineRule="auto"/>
        <w:ind w:left="360"/>
        <w:jc w:val="left"/>
      </w:pPr>
      <w:r>
        <w:rPr>
          <w:rFonts w:ascii="Calibri" w:hAnsi="Calibri"/>
          <w:color w:val="000000"/>
          <w:sz w:val="24"/>
        </w:rPr>
        <w:t>- SRS: Software Requirements Specification</w:t>
      </w:r>
    </w:p>
    <w:p>
      <w:pPr>
        <w:spacing w:before="60" w:after="60" w:line="300" w:lineRule="auto"/>
        <w:ind w:left="360"/>
        <w:jc w:val="left"/>
      </w:pPr>
      <w:r>
        <w:rPr>
          <w:rFonts w:ascii="Calibri" w:hAnsi="Calibri"/>
          <w:color w:val="000000"/>
          <w:sz w:val="24"/>
        </w:rPr>
        <w:t>- SPA: Single-Page Application</w:t>
      </w:r>
    </w:p>
    <w:p>
      <w:pPr>
        <w:spacing w:before="60" w:after="60" w:line="300" w:lineRule="auto"/>
        <w:ind w:left="360"/>
        <w:jc w:val="left"/>
      </w:pPr>
      <w:r>
        <w:rPr>
          <w:rFonts w:ascii="Calibri" w:hAnsi="Calibri"/>
          <w:color w:val="000000"/>
          <w:sz w:val="24"/>
        </w:rPr>
        <w:t>- ETA: Estimated Time of Arrival</w:t>
      </w:r>
    </w:p>
    <w:p>
      <w:pPr>
        <w:spacing w:before="60" w:after="60" w:line="300" w:lineRule="auto"/>
        <w:ind w:left="360"/>
        <w:jc w:val="left"/>
      </w:pPr>
      <w:r>
        <w:rPr>
          <w:rFonts w:ascii="Calibri" w:hAnsi="Calibri"/>
          <w:color w:val="000000"/>
          <w:sz w:val="24"/>
        </w:rPr>
        <w:t>- ETD: Estimated Time of Departure</w:t>
      </w:r>
    </w:p>
    <w:p>
      <w:pPr>
        <w:spacing w:before="60" w:after="60" w:line="300" w:lineRule="auto"/>
        <w:ind w:left="360"/>
        <w:jc w:val="left"/>
      </w:pPr>
      <w:r>
        <w:rPr>
          <w:rFonts w:ascii="Calibri" w:hAnsi="Calibri"/>
          <w:color w:val="000000"/>
          <w:sz w:val="24"/>
        </w:rPr>
        <w:t>- ILH: Indian Light House (Dues paid by ship owners for lighthouse upkeep)</w:t>
      </w:r>
    </w:p>
    <w:p>
      <w:pPr>
        <w:spacing w:before="60" w:after="60" w:line="300" w:lineRule="auto"/>
        <w:ind w:left="360"/>
        <w:jc w:val="left"/>
      </w:pPr>
      <w:r>
        <w:rPr>
          <w:rFonts w:ascii="Calibri" w:hAnsi="Calibri"/>
          <w:color w:val="000000"/>
          <w:sz w:val="24"/>
        </w:rPr>
        <w:t>- PHO: Port Health Organisation / Port Health Officer</w:t>
      </w:r>
    </w:p>
    <w:p>
      <w:pPr>
        <w:spacing w:before="60" w:after="60" w:line="300" w:lineRule="auto"/>
        <w:ind w:left="360"/>
        <w:jc w:val="left"/>
      </w:pPr>
      <w:r>
        <w:rPr>
          <w:rFonts w:ascii="Calibri" w:hAnsi="Calibri"/>
          <w:color w:val="000000"/>
          <w:sz w:val="24"/>
        </w:rPr>
        <w:t>- 2FA: Two-Factor Authentication</w:t>
      </w:r>
    </w:p>
    <w:p>
      <w:pPr>
        <w:spacing w:before="60" w:after="60" w:line="300" w:lineRule="auto"/>
        <w:ind w:left="360"/>
        <w:jc w:val="left"/>
      </w:pPr>
      <w:r>
        <w:rPr>
          <w:rFonts w:ascii="Calibri" w:hAnsi="Calibri"/>
          <w:color w:val="000000"/>
          <w:sz w:val="24"/>
        </w:rPr>
        <w:t>- TOTP: Time-Based One-Time Password</w:t>
      </w:r>
    </w:p>
    <w:p>
      <w:pPr>
        <w:spacing w:before="60" w:after="60" w:line="300" w:lineRule="auto"/>
        <w:ind w:left="360"/>
        <w:jc w:val="left"/>
      </w:pPr>
      <w:r>
        <w:rPr>
          <w:rFonts w:ascii="Calibri" w:hAnsi="Calibri"/>
          <w:color w:val="000000"/>
          <w:sz w:val="24"/>
        </w:rPr>
        <w:t>- MERN: MongoDB, Express.js, React, Node.js Tech Stack</w:t>
      </w:r>
    </w:p>
    <w:p>
      <w:pPr>
        <w:spacing w:before="60" w:after="60" w:line="300" w:lineRule="auto"/>
        <w:ind w:left="360"/>
        <w:jc w:val="left"/>
      </w:pPr>
      <w:r>
        <w:rPr>
          <w:rFonts w:ascii="Calibri" w:hAnsi="Calibri"/>
          <w:color w:val="000000"/>
          <w:sz w:val="24"/>
        </w:rPr>
        <w:t>- JWT: JSON Web Token</w:t>
      </w:r>
    </w:p>
    <w:p>
      <w:pPr>
        <w:spacing w:before="60" w:after="60" w:line="300" w:lineRule="auto"/>
        <w:ind w:left="360"/>
        <w:jc w:val="left"/>
      </w:pPr>
      <w:r>
        <w:rPr>
          <w:rFonts w:ascii="Calibri" w:hAnsi="Calibri"/>
          <w:color w:val="000000"/>
          <w:sz w:val="24"/>
        </w:rPr>
        <w:t>- IMO: International Maritime Organization</w:t>
      </w:r>
    </w:p>
    <w:p>
      <w:pPr>
        <w:spacing w:before="60" w:after="60" w:line="300" w:lineRule="auto"/>
        <w:ind w:left="360"/>
        <w:jc w:val="left"/>
      </w:pPr>
      <w:r>
        <w:rPr>
          <w:rFonts w:ascii="Calibri" w:hAnsi="Calibri"/>
          <w:color w:val="000000"/>
          <w:sz w:val="24"/>
        </w:rPr>
        <w:t>- Mongoose ODM: Object Document Mapper for MongoDB</w:t>
      </w:r>
    </w:p>
    <w:p>
      <w:pPr>
        <w:spacing w:before="60" w:after="60" w:line="300" w:lineRule="auto"/>
        <w:ind w:left="360"/>
        <w:jc w:val="left"/>
      </w:pPr>
      <w:r>
        <w:rPr>
          <w:rFonts w:ascii="Calibri" w:hAnsi="Calibri"/>
          <w:color w:val="000000"/>
          <w:sz w:val="24"/>
        </w:rPr>
        <w:t>2.1.4. References</w:t>
      </w:r>
    </w:p>
    <w:p>
      <w:pPr>
        <w:spacing w:before="60" w:after="60" w:line="300" w:lineRule="auto"/>
        <w:ind w:left="360"/>
        <w:jc w:val="left"/>
      </w:pPr>
      <w:r>
        <w:rPr>
          <w:rFonts w:ascii="Calibri" w:hAnsi="Calibri"/>
          <w:color w:val="000000"/>
          <w:sz w:val="24"/>
        </w:rPr>
        <w:t>- Indian Port Health Rules, 1955 (Ministry of Health &amp; Family Welfare, Govt. of India).</w:t>
      </w:r>
    </w:p>
    <w:p>
      <w:pPr>
        <w:spacing w:before="60" w:after="60" w:line="300" w:lineRule="auto"/>
        <w:ind w:left="360"/>
        <w:jc w:val="left"/>
      </w:pPr>
      <w:r>
        <w:rPr>
          <w:rFonts w:ascii="Calibri" w:hAnsi="Calibri"/>
          <w:color w:val="000000"/>
          <w:sz w:val="24"/>
        </w:rPr>
        <w:t>- International Health Regulations (IHR), 2005 (World Health Organization).</w:t>
      </w:r>
    </w:p>
    <w:p>
      <w:pPr>
        <w:spacing w:before="60" w:after="60" w:line="300" w:lineRule="auto"/>
        <w:ind w:left="360"/>
        <w:jc w:val="left"/>
      </w:pPr>
      <w:r>
        <w:rPr>
          <w:rFonts w:ascii="Calibri" w:hAnsi="Calibri"/>
          <w:color w:val="000000"/>
          <w:sz w:val="24"/>
        </w:rPr>
        <w:t>- The Customs Act, 1962 (Ministry of Finance, Govt. of India).</w:t>
      </w:r>
    </w:p>
    <w:p>
      <w:pPr>
        <w:spacing w:before="60" w:after="60" w:line="300" w:lineRule="auto"/>
        <w:ind w:left="360"/>
        <w:jc w:val="left"/>
      </w:pPr>
      <w:r>
        <w:rPr>
          <w:rFonts w:ascii="Calibri" w:hAnsi="Calibri"/>
          <w:color w:val="000000"/>
          <w:sz w:val="24"/>
        </w:rPr>
        <w:t>- NexaPort Codebase Repository files: App.jsx, ClearanceWorkflow.jsx, AuthContext.jsx, server.js.</w:t>
      </w:r>
    </w:p>
    <w:p>
      <w:pPr>
        <w:spacing w:before="60" w:after="60" w:line="300" w:lineRule="auto"/>
        <w:ind w:left="360"/>
        <w:jc w:val="left"/>
      </w:pPr>
      <w:r>
        <w:rPr>
          <w:rFonts w:ascii="Calibri" w:hAnsi="Calibri"/>
          <w:color w:val="000000"/>
          <w:sz w:val="24"/>
        </w:rPr>
        <w:t>2.2. Overall Description</w:t>
      </w:r>
    </w:p>
    <w:p>
      <w:pPr>
        <w:spacing w:after="240" w:line="396" w:lineRule="auto"/>
        <w:jc w:val="both"/>
      </w:pPr>
      <w:r>
        <w:rPr>
          <w:rFonts w:ascii="Calibri" w:hAnsi="Calibri"/>
          <w:color w:val="000000"/>
          <w:sz w:val="24"/>
        </w:rPr>
        <w:t>The NexaPort platform connects shipping line agents with port authorities. It enforces a strict sequential approval stepper to ensure regulatory checks are completed before a vessel receives permission to dock or sail.</w:t>
      </w:r>
    </w:p>
    <w:p>
      <w:pPr>
        <w:spacing w:before="60" w:after="60" w:line="300" w:lineRule="auto"/>
        <w:ind w:left="360"/>
        <w:jc w:val="left"/>
      </w:pPr>
      <w:r>
        <w:rPr>
          <w:rFonts w:ascii="Calibri" w:hAnsi="Calibri"/>
          <w:color w:val="000000"/>
          <w:sz w:val="24"/>
        </w:rPr>
        <w:t>2.2.1. Product Perspective</w:t>
      </w:r>
    </w:p>
    <w:p>
      <w:pPr>
        <w:spacing w:after="240" w:line="396" w:lineRule="auto"/>
        <w:jc w:val="both"/>
      </w:pPr>
      <w:r>
        <w:rPr>
          <w:rFonts w:ascii="Calibri" w:hAnsi="Calibri"/>
          <w:color w:val="000000"/>
          <w:sz w:val="24"/>
        </w:rPr>
        <w:t>NexaPort operates as an independent web application connecting local ship agents to the Port Health Organisation, CBIC Customs, and NMPA Traffic Control. It interfaces with MongoDB Atlas for persistent storage. It includes an offline synchronization tier utilizing client-side LocalStorage to cache details during port-wide connectivity issues.</w:t>
      </w:r>
    </w:p>
    <w:p>
      <w:pPr>
        <w:spacing w:before="60" w:after="60" w:line="300" w:lineRule="auto"/>
        <w:ind w:left="360"/>
        <w:jc w:val="left"/>
      </w:pPr>
      <w:r>
        <w:rPr>
          <w:rFonts w:ascii="Calibri" w:hAnsi="Calibri"/>
          <w:color w:val="000000"/>
          <w:sz w:val="24"/>
        </w:rPr>
        <w:t>2.2.2. Product Functions</w:t>
      </w:r>
    </w:p>
    <w:p>
      <w:pPr>
        <w:spacing w:before="60" w:after="60" w:line="300" w:lineRule="auto"/>
        <w:ind w:left="360"/>
        <w:jc w:val="left"/>
      </w:pPr>
      <w:r>
        <w:rPr>
          <w:rFonts w:ascii="Calibri" w:hAnsi="Calibri"/>
          <w:color w:val="000000"/>
          <w:sz w:val="24"/>
        </w:rPr>
        <w:t>- Government Identity &amp; Accessibility System: Features the official tricolor theme, bilingual Hindi/English labels, and client-side font sizing controls (A-, A, A+).</w:t>
      </w:r>
    </w:p>
    <w:p>
      <w:pPr>
        <w:spacing w:before="60" w:after="60" w:line="300" w:lineRule="auto"/>
        <w:ind w:left="360"/>
        <w:jc w:val="left"/>
      </w:pPr>
      <w:r>
        <w:rPr>
          <w:rFonts w:ascii="Calibri" w:hAnsi="Calibri"/>
          <w:color w:val="000000"/>
          <w:sz w:val="24"/>
        </w:rPr>
        <w:t>- Two-Factor Authenticated User Console: Supports registration with admin approvals, Bcrypt-hashed password storage, and TOTP key registration.</w:t>
      </w:r>
    </w:p>
    <w:p>
      <w:pPr>
        <w:spacing w:before="60" w:after="60" w:line="300" w:lineRule="auto"/>
        <w:ind w:left="360"/>
        <w:jc w:val="left"/>
      </w:pPr>
      <w:r>
        <w:rPr>
          <w:rFonts w:ascii="Calibri" w:hAnsi="Calibri"/>
          <w:color w:val="000000"/>
          <w:sz w:val="24"/>
        </w:rPr>
        <w:t>- Vessel Registry Management: Records vessel names, unique 7-digit IMO numbers, flag states, vessel classifications, and tonnages (GRT/NRT).</w:t>
      </w:r>
    </w:p>
    <w:p>
      <w:pPr>
        <w:spacing w:before="60" w:after="60" w:line="300" w:lineRule="auto"/>
        <w:ind w:left="360"/>
        <w:jc w:val="left"/>
      </w:pPr>
      <w:r>
        <w:rPr>
          <w:rFonts w:ascii="Calibri" w:hAnsi="Calibri"/>
          <w:color w:val="000000"/>
          <w:sz w:val="24"/>
        </w:rPr>
        <w:t>- Consolidated Clearance Hub: Ship agents submit voyage logs, cargo classifications, crew counts, and lighthouse dues receipts.</w:t>
      </w:r>
    </w:p>
    <w:p>
      <w:pPr>
        <w:spacing w:before="60" w:after="60" w:line="300" w:lineRule="auto"/>
        <w:ind w:left="360"/>
        <w:jc w:val="left"/>
      </w:pPr>
      <w:r>
        <w:rPr>
          <w:rFonts w:ascii="Calibri" w:hAnsi="Calibri"/>
          <w:color w:val="000000"/>
          <w:sz w:val="24"/>
        </w:rPr>
        <w:t>- Sequential Clearance Stepper: Coordinates PHO -&gt; Customs -&gt; Traffic approvals, logging status changes and officer comments.</w:t>
      </w:r>
    </w:p>
    <w:p>
      <w:pPr>
        <w:spacing w:before="60" w:after="60" w:line="300" w:lineRule="auto"/>
        <w:ind w:left="360"/>
        <w:jc w:val="left"/>
      </w:pPr>
      <w:r>
        <w:rPr>
          <w:rFonts w:ascii="Calibri" w:hAnsi="Calibri"/>
          <w:color w:val="000000"/>
          <w:sz w:val="24"/>
        </w:rPr>
        <w:t>- Certificate Generation: Renders bilingual health and port clearances with digital signature fields and pilot verification QR codes.</w:t>
      </w:r>
    </w:p>
    <w:p>
      <w:pPr>
        <w:spacing w:before="60" w:after="60" w:line="300" w:lineRule="auto"/>
        <w:ind w:left="360"/>
        <w:jc w:val="left"/>
      </w:pPr>
      <w:r>
        <w:rPr>
          <w:rFonts w:ascii="Calibri" w:hAnsi="Calibri"/>
          <w:color w:val="000000"/>
          <w:sz w:val="24"/>
        </w:rPr>
        <w:t>- Public Verification Portal: Unauthenticated route for boarding pilots to verify certificates in real time by scanning QR codes.</w:t>
      </w:r>
    </w:p>
    <w:p>
      <w:pPr>
        <w:spacing w:before="60" w:after="60" w:line="300" w:lineRule="auto"/>
        <w:ind w:left="360"/>
        <w:jc w:val="left"/>
      </w:pPr>
      <w:r>
        <w:rPr>
          <w:rFonts w:ascii="Calibri" w:hAnsi="Calibri"/>
          <w:color w:val="000000"/>
          <w:sz w:val="24"/>
        </w:rPr>
        <w:t>- Audit Log Console: Query interface to search and export user operations trails to CSV.</w:t>
      </w:r>
    </w:p>
    <w:p>
      <w:pPr>
        <w:spacing w:before="60" w:after="60" w:line="300" w:lineRule="auto"/>
        <w:ind w:left="360"/>
        <w:jc w:val="left"/>
      </w:pPr>
      <w:r>
        <w:rPr>
          <w:rFonts w:ascii="Calibri" w:hAnsi="Calibri"/>
          <w:color w:val="000000"/>
          <w:sz w:val="24"/>
        </w:rPr>
        <w:t>2.2.3. User Characteristics</w:t>
      </w:r>
    </w:p>
    <w:p>
      <w:pPr>
        <w:spacing w:before="60" w:after="60" w:line="300" w:lineRule="auto"/>
        <w:ind w:left="360"/>
        <w:jc w:val="left"/>
      </w:pPr>
      <w:r>
        <w:rPr>
          <w:rFonts w:ascii="Calibri" w:hAnsi="Calibri"/>
          <w:color w:val="000000"/>
          <w:sz w:val="24"/>
        </w:rPr>
        <w:t>- Ship Agent: Submits voyages and registers ships. Needs moderate technical expertise and an accessible layout.</w:t>
      </w:r>
    </w:p>
    <w:p>
      <w:pPr>
        <w:spacing w:before="60" w:after="60" w:line="300" w:lineRule="auto"/>
        <w:ind w:left="360"/>
        <w:jc w:val="left"/>
      </w:pPr>
      <w:r>
        <w:rPr>
          <w:rFonts w:ascii="Calibri" w:hAnsi="Calibri"/>
          <w:color w:val="000000"/>
          <w:sz w:val="24"/>
        </w:rPr>
        <w:t>- PHO/Customs/Traffic Officers: Review clearances on dedicated tables. Need clean dashboard indicators.</w:t>
      </w:r>
    </w:p>
    <w:p>
      <w:pPr>
        <w:spacing w:before="60" w:after="60" w:line="300" w:lineRule="auto"/>
        <w:ind w:left="360"/>
        <w:jc w:val="left"/>
      </w:pPr>
      <w:r>
        <w:rPr>
          <w:rFonts w:ascii="Calibri" w:hAnsi="Calibri"/>
          <w:color w:val="000000"/>
          <w:sz w:val="24"/>
        </w:rPr>
        <w:t>- System Administrator: Manages logins, 2FA keys, and security logs. Needs high technical expertise.</w:t>
      </w:r>
    </w:p>
    <w:p>
      <w:pPr>
        <w:spacing w:before="60" w:after="60" w:line="300" w:lineRule="auto"/>
        <w:ind w:left="360"/>
        <w:jc w:val="left"/>
      </w:pPr>
      <w:r>
        <w:rPr>
          <w:rFonts w:ascii="Calibri" w:hAnsi="Calibri"/>
          <w:color w:val="000000"/>
          <w:sz w:val="24"/>
        </w:rPr>
        <w:t>2.2.4. General Constraints</w:t>
      </w:r>
    </w:p>
    <w:p>
      <w:pPr>
        <w:spacing w:before="60" w:after="60" w:line="300" w:lineRule="auto"/>
        <w:ind w:left="360"/>
        <w:jc w:val="left"/>
      </w:pPr>
      <w:r>
        <w:rPr>
          <w:rFonts w:ascii="Calibri" w:hAnsi="Calibri"/>
          <w:color w:val="000000"/>
          <w:sz w:val="24"/>
        </w:rPr>
        <w:t>- Session Inactivity Timeout: The client automatically logs out the user after 160 seconds of idle time.</w:t>
      </w:r>
    </w:p>
    <w:p>
      <w:pPr>
        <w:spacing w:before="60" w:after="60" w:line="300" w:lineRule="auto"/>
        <w:ind w:left="360"/>
        <w:jc w:val="left"/>
      </w:pPr>
      <w:r>
        <w:rPr>
          <w:rFonts w:ascii="Calibri" w:hAnsi="Calibri"/>
          <w:color w:val="000000"/>
          <w:sz w:val="24"/>
        </w:rPr>
        <w:t>- Offline Limits: Client-side LocalStorage operates within a 5 MB browser storage quota.</w:t>
      </w:r>
    </w:p>
    <w:p>
      <w:pPr>
        <w:spacing w:before="60" w:after="60" w:line="300" w:lineRule="auto"/>
        <w:ind w:left="360"/>
        <w:jc w:val="left"/>
      </w:pPr>
      <w:r>
        <w:rPr>
          <w:rFonts w:ascii="Calibri" w:hAnsi="Calibri"/>
          <w:color w:val="000000"/>
          <w:sz w:val="24"/>
        </w:rPr>
        <w:t>- Compliance: Audit trails must be read-only on the database to prevent deletion by users or admins.</w:t>
      </w:r>
    </w:p>
    <w:p>
      <w:pPr>
        <w:spacing w:before="60" w:after="60" w:line="300" w:lineRule="auto"/>
        <w:ind w:left="360"/>
        <w:jc w:val="left"/>
      </w:pPr>
      <w:r>
        <w:rPr>
          <w:rFonts w:ascii="Calibri" w:hAnsi="Calibri"/>
          <w:color w:val="000000"/>
          <w:sz w:val="24"/>
        </w:rPr>
        <w:t>- Bilingual Translation: UI elements must map between English and Hindi.</w:t>
      </w:r>
    </w:p>
    <w:p>
      <w:pPr>
        <w:spacing w:before="60" w:after="60" w:line="300" w:lineRule="auto"/>
        <w:ind w:left="360"/>
        <w:jc w:val="left"/>
      </w:pPr>
      <w:r>
        <w:rPr>
          <w:rFonts w:ascii="Calibri" w:hAnsi="Calibri"/>
          <w:color w:val="000000"/>
          <w:sz w:val="24"/>
        </w:rPr>
        <w:t>2.2.5. Assumptions</w:t>
      </w:r>
    </w:p>
    <w:p>
      <w:pPr>
        <w:spacing w:before="60" w:after="60" w:line="300" w:lineRule="auto"/>
        <w:ind w:left="360"/>
        <w:jc w:val="left"/>
      </w:pPr>
      <w:r>
        <w:rPr>
          <w:rFonts w:ascii="Calibri" w:hAnsi="Calibri"/>
          <w:color w:val="000000"/>
          <w:sz w:val="24"/>
        </w:rPr>
        <w:t>- Users have mobile devices running authenticator apps.</w:t>
      </w:r>
    </w:p>
    <w:p>
      <w:pPr>
        <w:spacing w:before="60" w:after="60" w:line="300" w:lineRule="auto"/>
        <w:ind w:left="360"/>
        <w:jc w:val="left"/>
      </w:pPr>
      <w:r>
        <w:rPr>
          <w:rFonts w:ascii="Calibri" w:hAnsi="Calibri"/>
          <w:color w:val="000000"/>
          <w:sz w:val="24"/>
        </w:rPr>
        <w:t>- Port offices maintain internet connectivity to sync records with MongoDB Atlas.</w:t>
      </w:r>
    </w:p>
    <w:p>
      <w:pPr>
        <w:spacing w:before="60" w:after="60" w:line="300" w:lineRule="auto"/>
        <w:ind w:left="360"/>
        <w:jc w:val="left"/>
      </w:pPr>
      <w:r>
        <w:rPr>
          <w:rFonts w:ascii="Calibri" w:hAnsi="Calibri"/>
          <w:color w:val="000000"/>
          <w:sz w:val="24"/>
        </w:rPr>
        <w:t>- Boarding pilots have browser access to load verification routes.</w:t>
      </w:r>
    </w:p>
    <w:p>
      <w:pPr>
        <w:spacing w:before="60" w:after="60" w:line="300" w:lineRule="auto"/>
        <w:ind w:left="360"/>
        <w:jc w:val="left"/>
      </w:pPr>
      <w:r>
        <w:rPr>
          <w:rFonts w:ascii="Calibri" w:hAnsi="Calibri"/>
          <w:color w:val="000000"/>
          <w:sz w:val="24"/>
        </w:rPr>
        <w:t>2.3. Special Requirements</w:t>
      </w:r>
    </w:p>
    <w:p>
      <w:pPr>
        <w:spacing w:before="60" w:after="60" w:line="300" w:lineRule="auto"/>
        <w:ind w:left="360"/>
        <w:jc w:val="left"/>
      </w:pPr>
      <w:r>
        <w:rPr>
          <w:rFonts w:ascii="Calibri" w:hAnsi="Calibri"/>
          <w:color w:val="000000"/>
          <w:sz w:val="24"/>
        </w:rPr>
        <w:t>- Language Support: Global translation keys map labels in both English and Hindi.</w:t>
      </w:r>
    </w:p>
    <w:p>
      <w:pPr>
        <w:spacing w:before="60" w:after="60" w:line="300" w:lineRule="auto"/>
        <w:ind w:left="360"/>
        <w:jc w:val="left"/>
      </w:pPr>
      <w:r>
        <w:rPr>
          <w:rFonts w:ascii="Calibri" w:hAnsi="Calibri"/>
          <w:color w:val="000000"/>
          <w:sz w:val="24"/>
        </w:rPr>
        <w:t>- Font Scaling: Root CSS variables adjust font sizes dynamically between A-, A, and A+.</w:t>
      </w:r>
    </w:p>
    <w:p>
      <w:pPr>
        <w:spacing w:before="60" w:after="60" w:line="300" w:lineRule="auto"/>
        <w:ind w:left="360"/>
        <w:jc w:val="left"/>
      </w:pPr>
      <w:r>
        <w:rPr>
          <w:rFonts w:ascii="Calibri" w:hAnsi="Calibri"/>
          <w:color w:val="000000"/>
          <w:sz w:val="24"/>
        </w:rPr>
        <w:t>- Branding: Tricolor header displaying "भारत सरकार | GOVERNMENT OF INDIA" and "सत्यमेव जयते".</w:t>
      </w:r>
    </w:p>
    <w:p>
      <w:pPr>
        <w:spacing w:before="60" w:after="60" w:line="300" w:lineRule="auto"/>
        <w:ind w:left="360"/>
        <w:jc w:val="left"/>
      </w:pPr>
      <w:r>
        <w:rPr>
          <w:rFonts w:ascii="Calibri" w:hAnsi="Calibri"/>
          <w:color w:val="000000"/>
          <w:sz w:val="24"/>
        </w:rPr>
        <w:t>2.4. Functional requirements</w:t>
      </w:r>
    </w:p>
    <w:p>
      <w:pPr>
        <w:pStyle w:val="Heading3"/>
        <w:keepNext/>
        <w:spacing w:before="280" w:after="120"/>
      </w:pPr>
      <w:r>
        <w:rPr>
          <w:rFonts w:ascii="Calibri" w:hAnsi="Calibri"/>
          <w:b/>
          <w:color w:val="000000"/>
          <w:sz w:val="28"/>
        </w:rPr>
        <w:t>2.4.1. User Authentication and Administration</w:t>
      </w:r>
    </w:p>
    <w:p>
      <w:pPr>
        <w:spacing w:before="60" w:after="60" w:line="300" w:lineRule="auto"/>
        <w:ind w:left="360"/>
        <w:jc w:val="left"/>
      </w:pPr>
      <w:r>
        <w:rPr>
          <w:rFonts w:ascii="Calibri" w:hAnsi="Calibri"/>
          <w:color w:val="000000"/>
          <w:sz w:val="24"/>
        </w:rPr>
        <w:t>- FR-1.1 Onboarding Request: Shipping agents and port officers register by selecting their role, username, email, and password. New accounts are created in a pending state, and the system blocks login attempts until an administrator approves the account. The system validates the input string formats to ensure that the username has a minimum length of 3 characters and is unique in the user database collection.</w:t>
      </w:r>
    </w:p>
    <w:p>
      <w:pPr>
        <w:spacing w:before="60" w:after="60" w:line="300" w:lineRule="auto"/>
        <w:ind w:left="360"/>
        <w:jc w:val="left"/>
      </w:pPr>
      <w:r>
        <w:rPr>
          <w:rFonts w:ascii="Calibri" w:hAnsi="Calibri"/>
          <w:color w:val="000000"/>
          <w:sz w:val="24"/>
        </w:rPr>
        <w:t>- FR-1.2 Multi-factor Setup: On account approval, the backend creates a random 16-character Base32 secret key and generates an otpauth URL schema. The first login display shows a setup QR code, which the user scans using Google Authenticator. The secret key is stored in the database in an encrypted form for maximum security.</w:t>
      </w:r>
    </w:p>
    <w:p>
      <w:pPr>
        <w:spacing w:before="60" w:after="60" w:line="300" w:lineRule="auto"/>
        <w:ind w:left="360"/>
        <w:jc w:val="left"/>
      </w:pPr>
      <w:r>
        <w:rPr>
          <w:rFonts w:ascii="Calibri" w:hAnsi="Calibri"/>
          <w:color w:val="000000"/>
          <w:sz w:val="24"/>
        </w:rPr>
        <w:t>- FR-1.3 TOTP Verification: After validating the password check, if 2FA is active, the system requires a 6-digit TOTP input code. The system checks this code using time-based algorithms before issuing the JWT session token. The time step is set to 30 seconds to prevent replay attacks.</w:t>
      </w:r>
    </w:p>
    <w:p>
      <w:pPr>
        <w:spacing w:before="60" w:after="60" w:line="300" w:lineRule="auto"/>
        <w:ind w:left="360"/>
        <w:jc w:val="left"/>
      </w:pPr>
      <w:r>
        <w:rPr>
          <w:rFonts w:ascii="Calibri" w:hAnsi="Calibri"/>
          <w:color w:val="000000"/>
          <w:sz w:val="24"/>
        </w:rPr>
        <w:t>- FR-1.4 Account Management: Administrators query a user roster table, approve pending requests, reject invalid users, and reset 2FA secret keys. The admin dashboard is role-restricted, preventing non-administrative roles from loading it.</w:t>
      </w:r>
    </w:p>
    <w:p>
      <w:pPr>
        <w:spacing w:before="60" w:after="60" w:line="300" w:lineRule="auto"/>
        <w:ind w:left="360"/>
        <w:jc w:val="left"/>
      </w:pPr>
      <w:r>
        <w:rPr>
          <w:rFonts w:ascii="Calibri" w:hAnsi="Calibri"/>
          <w:color w:val="000000"/>
          <w:sz w:val="24"/>
        </w:rPr>
        <w:t>- FR-1.5 Session Timeout: Frontend event listeners monitor user keyboard, mouse, scroll, and click actions. If no activity occurs for 160 seconds, the system logs out the user, deletes the JWT, and redirects to the login screen.</w:t>
      </w:r>
    </w:p>
    <w:p>
      <w:pPr>
        <w:pStyle w:val="Heading3"/>
        <w:keepNext/>
        <w:spacing w:before="280" w:after="120"/>
      </w:pPr>
      <w:r>
        <w:rPr>
          <w:rFonts w:ascii="Calibri" w:hAnsi="Calibri"/>
          <w:b/>
          <w:color w:val="000000"/>
          <w:sz w:val="28"/>
        </w:rPr>
        <w:t>2.4.2. Vessel Registry Management</w:t>
      </w:r>
    </w:p>
    <w:p>
      <w:pPr>
        <w:spacing w:before="60" w:after="60" w:line="300" w:lineRule="auto"/>
        <w:ind w:left="360"/>
        <w:jc w:val="left"/>
      </w:pPr>
      <w:r>
        <w:rPr>
          <w:rFonts w:ascii="Calibri" w:hAnsi="Calibri"/>
          <w:color w:val="000000"/>
          <w:sz w:val="24"/>
        </w:rPr>
        <w:t>- FR-2.1 Vessel Registration: Shipping agents record ship details, including name, flag country, gross registered tonnage, net registered tonnage, and classification.</w:t>
      </w:r>
    </w:p>
    <w:p>
      <w:pPr>
        <w:spacing w:before="60" w:after="60" w:line="300" w:lineRule="auto"/>
        <w:ind w:left="360"/>
        <w:jc w:val="left"/>
      </w:pPr>
      <w:r>
        <w:rPr>
          <w:rFonts w:ascii="Calibri" w:hAnsi="Calibri"/>
          <w:color w:val="000000"/>
          <w:sz w:val="24"/>
        </w:rPr>
        <w:t>- FR-2.2 IMO Validation: The input form enforces a strict unique 7-digit IMO validation check. The backend rejects duplicate IMO registrations, showing a warning message. IMO numbers are verified against a regular expression pattern to ensure only numbers are accepted.</w:t>
      </w:r>
    </w:p>
    <w:p>
      <w:pPr>
        <w:spacing w:before="60" w:after="60" w:line="300" w:lineRule="auto"/>
        <w:ind w:left="360"/>
        <w:jc w:val="left"/>
      </w:pPr>
      <w:r>
        <w:rPr>
          <w:rFonts w:ascii="Calibri" w:hAnsi="Calibri"/>
          <w:color w:val="000000"/>
          <w:sz w:val="24"/>
        </w:rPr>
        <w:t>- FR-2.3 Ownership Association: Registered vessels are linked to the creator agent's account ID, allowing agents to select only their verified ships during voyage submissions.</w:t>
      </w:r>
    </w:p>
    <w:p>
      <w:pPr>
        <w:pStyle w:val="Heading3"/>
        <w:keepNext/>
        <w:spacing w:before="280" w:after="120"/>
      </w:pPr>
      <w:r>
        <w:rPr>
          <w:rFonts w:ascii="Calibri" w:hAnsi="Calibri"/>
          <w:b/>
          <w:color w:val="000000"/>
          <w:sz w:val="28"/>
        </w:rPr>
        <w:t>2.4.3. Voyage Clearance Stepper Workflow</w:t>
      </w:r>
    </w:p>
    <w:p>
      <w:pPr>
        <w:spacing w:before="60" w:after="60" w:line="300" w:lineRule="auto"/>
        <w:ind w:left="360"/>
        <w:jc w:val="left"/>
      </w:pPr>
      <w:r>
        <w:rPr>
          <w:rFonts w:ascii="Calibri" w:hAnsi="Calibri"/>
          <w:color w:val="000000"/>
          <w:sz w:val="24"/>
        </w:rPr>
        <w:t>- FR-3.1 Voyage Submission: Agents file arrival details, Captain credentials, cargo categories, crew counts, and lighthouse dues receipt details (receipt numbers, paid amounts, and validity dates).</w:t>
      </w:r>
    </w:p>
    <w:p>
      <w:pPr>
        <w:spacing w:before="60" w:after="60" w:line="300" w:lineRule="auto"/>
        <w:ind w:left="360"/>
        <w:jc w:val="left"/>
      </w:pPr>
      <w:r>
        <w:rPr>
          <w:rFonts w:ascii="Calibri" w:hAnsi="Calibri"/>
          <w:color w:val="000000"/>
          <w:sz w:val="24"/>
        </w:rPr>
        <w:t>- FR-3.2 Sequential Clearance: Voyage clearance moves sequentially: Health -&gt; Customs -&gt; Traffic. Respective officers see pending voyages on their dashboards.</w:t>
      </w:r>
    </w:p>
    <w:p>
      <w:pPr>
        <w:spacing w:before="60" w:after="60" w:line="300" w:lineRule="auto"/>
        <w:ind w:left="360"/>
        <w:jc w:val="left"/>
      </w:pPr>
      <w:r>
        <w:rPr>
          <w:rFonts w:ascii="Calibri" w:hAnsi="Calibri"/>
          <w:color w:val="000000"/>
          <w:sz w:val="24"/>
        </w:rPr>
        <w:t>- FR-3.3 Stepper Actions: Officers review voyage details and submit approvals or rejections, accompanied by mandatory comments.</w:t>
      </w:r>
    </w:p>
    <w:p>
      <w:pPr>
        <w:spacing w:before="60" w:after="60" w:line="300" w:lineRule="auto"/>
        <w:ind w:left="360"/>
        <w:jc w:val="left"/>
      </w:pPr>
      <w:r>
        <w:rPr>
          <w:rFonts w:ascii="Calibri" w:hAnsi="Calibri"/>
          <w:color w:val="000000"/>
          <w:sz w:val="24"/>
        </w:rPr>
        <w:t>- FR-3.4 State Machine Transitions: The global voyage status updates to Cleared only when PHO, Customs, and Traffic officers approve. If any department rejects, the status immediately updates to Rejected.</w:t>
      </w:r>
    </w:p>
    <w:p>
      <w:pPr>
        <w:pStyle w:val="Heading3"/>
        <w:keepNext/>
        <w:spacing w:before="280" w:after="120"/>
      </w:pPr>
      <w:r>
        <w:rPr>
          <w:rFonts w:ascii="Calibri" w:hAnsi="Calibri"/>
          <w:b/>
          <w:color w:val="000000"/>
          <w:sz w:val="28"/>
        </w:rPr>
        <w:t>2.4.5. Security Audit Trail Logs</w:t>
      </w:r>
    </w:p>
    <w:p>
      <w:pPr>
        <w:spacing w:before="60" w:after="60" w:line="300" w:lineRule="auto"/>
        <w:ind w:left="360"/>
        <w:jc w:val="left"/>
      </w:pPr>
      <w:r>
        <w:rPr>
          <w:rFonts w:ascii="Calibri" w:hAnsi="Calibri"/>
          <w:color w:val="000000"/>
          <w:sz w:val="24"/>
        </w:rPr>
        <w:t>- FR-5.1 Transaction Logger: The server automatically appends every login, vessel addition, and approval transaction to the audit collection.</w:t>
      </w:r>
    </w:p>
    <w:p>
      <w:pPr>
        <w:spacing w:before="60" w:after="60" w:line="300" w:lineRule="auto"/>
        <w:ind w:left="360"/>
        <w:jc w:val="left"/>
      </w:pPr>
      <w:r>
        <w:rPr>
          <w:rFonts w:ascii="Calibri" w:hAnsi="Calibri"/>
          <w:color w:val="000000"/>
          <w:sz w:val="24"/>
        </w:rPr>
        <w:t>- FR-5.2 Log Console: Admins and port managers query security logs, search by username or action, and export logs to a CSV file.</w:t>
      </w:r>
    </w:p>
    <w:p>
      <w:pPr>
        <w:pStyle w:val="Heading3"/>
        <w:keepNext/>
        <w:spacing w:before="280" w:after="120"/>
      </w:pPr>
      <w:r>
        <w:rPr>
          <w:rFonts w:ascii="Calibri" w:hAnsi="Calibri"/>
          <w:b/>
          <w:color w:val="000000"/>
          <w:sz w:val="28"/>
        </w:rPr>
        <w:t>2.4.6. Cryptographic and Mathematical Model of 2FA TOTP</w:t>
      </w:r>
    </w:p>
    <w:p>
      <w:pPr>
        <w:spacing w:after="240" w:line="396" w:lineRule="auto"/>
        <w:jc w:val="both"/>
      </w:pPr>
      <w:r>
        <w:rPr>
          <w:rFonts w:ascii="Calibri" w:hAnsi="Calibri"/>
          <w:color w:val="000000"/>
          <w:sz w:val="24"/>
        </w:rPr>
        <w:t>The security of user login consoles is reinforced by a Time-Based One-Time Password (TOTP) algorithm defined under RFC 6238. This algorithm computes a 6-digit numeric verification code that changes every 30 seconds.</w:t>
      </w:r>
    </w:p>
    <w:p>
      <w:pPr>
        <w:spacing w:after="240" w:line="396" w:lineRule="auto"/>
        <w:jc w:val="both"/>
      </w:pPr>
      <w:r>
        <w:rPr>
          <w:rFonts w:ascii="Calibri" w:hAnsi="Calibri"/>
          <w:color w:val="000000"/>
          <w:sz w:val="24"/>
        </w:rPr>
        <w:t>The mathematical model operates as follows:</w:t>
      </w:r>
    </w:p>
    <w:p>
      <w:pPr>
        <w:spacing w:before="60" w:after="60" w:line="300" w:lineRule="auto"/>
        <w:ind w:left="360"/>
        <w:jc w:val="left"/>
      </w:pPr>
      <w:r>
        <w:rPr>
          <w:rFonts w:ascii="Calibri" w:hAnsi="Calibri"/>
          <w:color w:val="000000"/>
          <w:sz w:val="24"/>
        </w:rPr>
        <w:t>- 1. Shared Secret: Upon user onboarding approval, the server generates a random 16-character Base32 string (represented as a 128-bit key K).</w:t>
      </w:r>
    </w:p>
    <w:p>
      <w:pPr>
        <w:spacing w:before="60" w:after="60" w:line="300" w:lineRule="auto"/>
        <w:ind w:left="360"/>
        <w:jc w:val="left"/>
      </w:pPr>
      <w:r>
        <w:rPr>
          <w:rFonts w:ascii="Calibri" w:hAnsi="Calibri"/>
          <w:color w:val="000000"/>
          <w:sz w:val="24"/>
        </w:rPr>
        <w:t>- 2. Current Time Interval: The Unix epoch time in seconds (T_now) is captured. The time step window is set to T_step = 30 seconds. The interval counter C is calculated using:</w:t>
      </w:r>
    </w:p>
    <w:p>
      <w:pPr>
        <w:spacing w:after="240" w:line="396" w:lineRule="auto"/>
        <w:jc w:val="both"/>
      </w:pPr>
      <w:r>
        <w:rPr>
          <w:rFonts w:ascii="Calibri" w:hAnsi="Calibri"/>
          <w:color w:val="000000"/>
          <w:sz w:val="24"/>
        </w:rPr>
        <w:t>C = floor( (T_now - T_0) / T_step ) where T_0 is 0 (the Unix epoch base time).</w:t>
      </w:r>
    </w:p>
    <w:p>
      <w:pPr>
        <w:spacing w:before="60" w:after="60" w:line="300" w:lineRule="auto"/>
        <w:ind w:left="360"/>
        <w:jc w:val="left"/>
      </w:pPr>
      <w:r>
        <w:rPr>
          <w:rFonts w:ascii="Calibri" w:hAnsi="Calibri"/>
          <w:color w:val="000000"/>
          <w:sz w:val="24"/>
        </w:rPr>
        <w:t>- 3. HMAC Hashing: The interval counter C is formatted as a 64-bit integer, and combined with K using the Hash-Based Message Authentication Code algorithm with SHA-1:</w:t>
      </w:r>
    </w:p>
    <w:p>
      <w:pPr>
        <w:spacing w:after="240" w:line="396" w:lineRule="auto"/>
        <w:jc w:val="both"/>
      </w:pPr>
      <w:r>
        <w:rPr>
          <w:rFonts w:ascii="Calibri" w:hAnsi="Calibri"/>
          <w:color w:val="000000"/>
          <w:sz w:val="24"/>
        </w:rPr>
        <w:t>HS = HMAC-SHA-1(K, C)</w:t>
      </w:r>
    </w:p>
    <w:p>
      <w:pPr>
        <w:spacing w:before="60" w:after="60" w:line="300" w:lineRule="auto"/>
        <w:ind w:left="360"/>
        <w:jc w:val="left"/>
      </w:pPr>
      <w:r>
        <w:rPr>
          <w:rFonts w:ascii="Calibri" w:hAnsi="Calibri"/>
          <w:color w:val="000000"/>
          <w:sz w:val="24"/>
        </w:rPr>
        <w:t>- 4. Dynamic Truncation: To extract a 6-digit code, the algorithm reads the last nibble of the 20-byte hash HS, using it as a byte offset O. It selects 4 bytes starting from O and masks them to get a 31-bit integer. It then performs modulo 10^6 operation:</w:t>
      </w:r>
    </w:p>
    <w:p>
      <w:pPr>
        <w:spacing w:after="240" w:line="396" w:lineRule="auto"/>
        <w:jc w:val="both"/>
      </w:pPr>
      <w:r>
        <w:rPr>
          <w:rFonts w:ascii="Calibri" w:hAnsi="Calibri"/>
          <w:color w:val="000000"/>
          <w:sz w:val="24"/>
        </w:rPr>
        <w:t>TOTP = (31-bit integer) mod 1000000.</w:t>
      </w:r>
    </w:p>
    <w:p>
      <w:pPr>
        <w:spacing w:after="240" w:line="396" w:lineRule="auto"/>
        <w:jc w:val="both"/>
      </w:pPr>
      <w:r>
        <w:rPr>
          <w:rFonts w:ascii="Calibri" w:hAnsi="Calibri"/>
          <w:color w:val="000000"/>
          <w:sz w:val="24"/>
        </w:rPr>
        <w:t>The resulting 6-digit integer is verified on the backend against the user's input before granting access token clearances.</w:t>
      </w:r>
    </w:p>
    <w:p>
      <w:pPr>
        <w:pStyle w:val="Heading2"/>
        <w:keepNext/>
        <w:spacing w:before="280" w:after="120"/>
      </w:pPr>
      <w:r>
        <w:rPr>
          <w:rFonts w:ascii="Calibri" w:hAnsi="Calibri"/>
          <w:b/>
          <w:color w:val="000000"/>
          <w:sz w:val="28"/>
        </w:rPr>
        <w:t>2.8. User Interface Guidelines and Accessibility Standards</w:t>
      </w:r>
    </w:p>
    <w:p>
      <w:pPr>
        <w:spacing w:after="240" w:line="396" w:lineRule="auto"/>
        <w:jc w:val="both"/>
      </w:pPr>
      <w:r>
        <w:rPr>
          <w:rFonts w:ascii="Calibri" w:hAnsi="Calibri"/>
          <w:color w:val="000000"/>
          <w:sz w:val="24"/>
        </w:rPr>
        <w:t>NexaPort prioritizes accessibility and user experience, complying with standard WCAG 2.1 guidelines:</w:t>
      </w:r>
    </w:p>
    <w:p>
      <w:pPr>
        <w:spacing w:before="60" w:after="60" w:line="300" w:lineRule="auto"/>
        <w:ind w:left="360"/>
        <w:jc w:val="left"/>
      </w:pPr>
      <w:r>
        <w:rPr>
          <w:rFonts w:ascii="Calibri" w:hAnsi="Calibri"/>
          <w:color w:val="000000"/>
          <w:sz w:val="24"/>
        </w:rPr>
        <w:t>- Color Contrast: Text elements maintain a minimum contrast ratio of 4.5:1 against backgrounds, ensuring readability.</w:t>
      </w:r>
    </w:p>
    <w:p>
      <w:pPr>
        <w:spacing w:before="60" w:after="60" w:line="300" w:lineRule="auto"/>
        <w:ind w:left="360"/>
        <w:jc w:val="left"/>
      </w:pPr>
      <w:r>
        <w:rPr>
          <w:rFonts w:ascii="Calibri" w:hAnsi="Calibri"/>
          <w:color w:val="000000"/>
          <w:sz w:val="24"/>
        </w:rPr>
        <w:t>- Dynamic Typography: Custom font scaling ranges (A-, A, A+) adapt layouts without breaking alignments or clipping text.</w:t>
      </w:r>
    </w:p>
    <w:p>
      <w:pPr>
        <w:spacing w:before="60" w:after="60" w:line="300" w:lineRule="auto"/>
        <w:ind w:left="360"/>
        <w:jc w:val="left"/>
      </w:pPr>
      <w:r>
        <w:rPr>
          <w:rFonts w:ascii="Calibri" w:hAnsi="Calibri"/>
          <w:color w:val="000000"/>
          <w:sz w:val="24"/>
        </w:rPr>
        <w:t>- Keyboard Navigation: All inputs, dropdown lists, buttons, and dashboards support full keyboard focus operations.</w:t>
      </w:r>
    </w:p>
    <w:p>
      <w:pPr>
        <w:spacing w:before="60" w:after="60" w:line="300" w:lineRule="auto"/>
        <w:ind w:left="360"/>
        <w:jc w:val="left"/>
      </w:pPr>
      <w:r>
        <w:rPr>
          <w:rFonts w:ascii="Calibri" w:hAnsi="Calibri"/>
          <w:color w:val="000000"/>
          <w:sz w:val="24"/>
        </w:rPr>
        <w:t>- Language Support: The interface dynamically maps all labels, headings, prompts, and tables to both Hindi and English.</w:t>
      </w:r>
    </w:p>
    <w:p>
      <w:pPr>
        <w:spacing w:before="60" w:after="60" w:line="300" w:lineRule="auto"/>
        <w:ind w:left="360"/>
        <w:jc w:val="left"/>
      </w:pPr>
      <w:r>
        <w:rPr>
          <w:rFonts w:ascii="Calibri" w:hAnsi="Calibri"/>
          <w:color w:val="000000"/>
          <w:sz w:val="24"/>
        </w:rPr>
        <w:t>- Visual Hierarchy: The interface groups information into defined containers, panels, and sidebars, improving scanning.</w:t>
      </w:r>
    </w:p>
    <w:p>
      <w:pPr>
        <w:pStyle w:val="Heading2"/>
        <w:keepNext/>
        <w:spacing w:before="280" w:after="120"/>
      </w:pPr>
      <w:r>
        <w:rPr>
          <w:rFonts w:ascii="Calibri" w:hAnsi="Calibri"/>
          <w:b/>
          <w:color w:val="000000"/>
          <w:sz w:val="28"/>
        </w:rPr>
        <w:t>2.9. System Use Case Scenarios and Detail Matrix</w:t>
      </w:r>
    </w:p>
    <w:p>
      <w:pPr>
        <w:spacing w:after="240" w:line="396" w:lineRule="auto"/>
        <w:jc w:val="both"/>
      </w:pPr>
      <w:r>
        <w:rPr>
          <w:rFonts w:ascii="Calibri" w:hAnsi="Calibri"/>
          <w:color w:val="000000"/>
          <w:sz w:val="24"/>
        </w:rPr>
        <w:t>To map system behaviors, we define a matrix of key user scenarios:</w:t>
      </w:r>
    </w:p>
    <w:p>
      <w:pPr>
        <w:spacing w:before="60" w:after="60" w:line="300" w:lineRule="auto"/>
        <w:ind w:left="360"/>
        <w:jc w:val="left"/>
      </w:pPr>
      <w:r>
        <w:rPr>
          <w:rFonts w:ascii="Calibri" w:hAnsi="Calibri"/>
          <w:color w:val="000000"/>
          <w:sz w:val="24"/>
        </w:rPr>
        <w:t>- Scenario 1: Shipping Agent Vessel Enrollment.</w:t>
      </w:r>
    </w:p>
    <w:p>
      <w:pPr>
        <w:spacing w:before="60" w:after="60" w:line="300" w:lineRule="auto"/>
        <w:ind w:left="360"/>
        <w:jc w:val="left"/>
      </w:pPr>
      <w:r>
        <w:rPr>
          <w:rFonts w:ascii="Calibri" w:hAnsi="Calibri"/>
          <w:color w:val="000000"/>
          <w:sz w:val="24"/>
        </w:rPr>
        <w:t>- Actor: Shipping Line Agent.</w:t>
      </w:r>
    </w:p>
    <w:p>
      <w:pPr>
        <w:spacing w:before="60" w:after="60" w:line="300" w:lineRule="auto"/>
        <w:ind w:left="360"/>
        <w:jc w:val="left"/>
      </w:pPr>
      <w:r>
        <w:rPr>
          <w:rFonts w:ascii="Calibri" w:hAnsi="Calibri"/>
          <w:color w:val="000000"/>
          <w:sz w:val="24"/>
        </w:rPr>
        <w:t>- Preconditions: Account approved by Admin; 2FA activated on mobile.</w:t>
      </w:r>
    </w:p>
    <w:p>
      <w:pPr>
        <w:spacing w:before="60" w:after="60" w:line="300" w:lineRule="auto"/>
        <w:ind w:left="360"/>
        <w:jc w:val="left"/>
      </w:pPr>
      <w:r>
        <w:rPr>
          <w:rFonts w:ascii="Calibri" w:hAnsi="Calibri"/>
          <w:color w:val="000000"/>
          <w:sz w:val="24"/>
        </w:rPr>
        <w:t>- Basic Flow: Agent logs in, enters 2FA code, clicks 'Vessel Registry', fills vessel name, gross tonnage, and unique 7-digit IMO code. Forms execute validations. The agent submits, and the server checks unique IMO constraints in MongoDB before saving.</w:t>
      </w:r>
    </w:p>
    <w:p>
      <w:pPr>
        <w:spacing w:before="60" w:after="60" w:line="300" w:lineRule="auto"/>
        <w:ind w:left="360"/>
        <w:jc w:val="left"/>
      </w:pPr>
      <w:r>
        <w:rPr>
          <w:rFonts w:ascii="Calibri" w:hAnsi="Calibri"/>
          <w:color w:val="000000"/>
          <w:sz w:val="24"/>
        </w:rPr>
        <w:t>- Postconditions: Vessel document successfully registered and associated with Agent account ID.</w:t>
      </w:r>
    </w:p>
    <w:p>
      <w:pPr>
        <w:spacing w:before="60" w:after="60" w:line="300" w:lineRule="auto"/>
        <w:ind w:left="360"/>
        <w:jc w:val="left"/>
      </w:pPr>
      <w:r>
        <w:rPr>
          <w:rFonts w:ascii="Calibri" w:hAnsi="Calibri"/>
          <w:color w:val="000000"/>
          <w:sz w:val="24"/>
        </w:rPr>
        <w:t>- Scenario 2: Stepper Approvals Processing.</w:t>
      </w:r>
    </w:p>
    <w:p>
      <w:pPr>
        <w:spacing w:before="60" w:after="60" w:line="300" w:lineRule="auto"/>
        <w:ind w:left="360"/>
        <w:jc w:val="left"/>
      </w:pPr>
      <w:r>
        <w:rPr>
          <w:rFonts w:ascii="Calibri" w:hAnsi="Calibri"/>
          <w:color w:val="000000"/>
          <w:sz w:val="24"/>
        </w:rPr>
        <w:t>- Actor: Port Health, Customs, or Traffic Officers.</w:t>
      </w:r>
    </w:p>
    <w:p>
      <w:pPr>
        <w:spacing w:before="60" w:after="60" w:line="300" w:lineRule="auto"/>
        <w:ind w:left="360"/>
        <w:jc w:val="left"/>
      </w:pPr>
      <w:r>
        <w:rPr>
          <w:rFonts w:ascii="Calibri" w:hAnsi="Calibri"/>
          <w:color w:val="000000"/>
          <w:sz w:val="24"/>
        </w:rPr>
        <w:t>- Preconditions: Agent submits voyage log; previous clearance stepper stage approved.</w:t>
      </w:r>
    </w:p>
    <w:p>
      <w:pPr>
        <w:spacing w:before="60" w:after="60" w:line="300" w:lineRule="auto"/>
        <w:ind w:left="360"/>
        <w:jc w:val="left"/>
      </w:pPr>
      <w:r>
        <w:rPr>
          <w:rFonts w:ascii="Calibri" w:hAnsi="Calibri"/>
          <w:color w:val="000000"/>
          <w:sz w:val="24"/>
        </w:rPr>
        <w:t>- Basic Flow: PHO officer logs in, reviews crew health lists, adds approval comments, and clicks approve. The state machine transitions the voyage status to 'Customs Pending'. The Customs officer logs in, verifies ILH receipts, and approves, moving the state to 'Traffic Pending'. Traffic controller checks berth availability, assigns pilot, and clicks final approval.</w:t>
      </w:r>
    </w:p>
    <w:p>
      <w:pPr>
        <w:spacing w:before="60" w:after="60" w:line="300" w:lineRule="auto"/>
        <w:ind w:left="360"/>
        <w:jc w:val="left"/>
      </w:pPr>
      <w:r>
        <w:rPr>
          <w:rFonts w:ascii="Calibri" w:hAnsi="Calibri"/>
          <w:color w:val="000000"/>
          <w:sz w:val="24"/>
        </w:rPr>
        <w:t>- Postconditions: State machine transitions voyage status to 'Cleared', generating PDF download options.</w:t>
      </w:r>
    </w:p>
    <w:p>
      <w:pPr>
        <w:pStyle w:val="Heading2"/>
        <w:keepNext/>
        <w:spacing w:before="280" w:after="120"/>
      </w:pPr>
      <w:r>
        <w:rPr>
          <w:rFonts w:ascii="Calibri" w:hAnsi="Calibri"/>
          <w:b/>
          <w:color w:val="000000"/>
          <w:sz w:val="28"/>
        </w:rPr>
        <w:t>2.10. Operational Security and Data Integrity Guidelines</w:t>
      </w:r>
    </w:p>
    <w:p>
      <w:pPr>
        <w:spacing w:after="240" w:line="396" w:lineRule="auto"/>
        <w:jc w:val="both"/>
      </w:pPr>
      <w:r>
        <w:rPr>
          <w:rFonts w:ascii="Calibri" w:hAnsi="Calibri"/>
          <w:color w:val="000000"/>
          <w:sz w:val="24"/>
        </w:rPr>
        <w:t>To maintain data security, NexaPort establishes strict operational boundaries:</w:t>
      </w:r>
    </w:p>
    <w:p>
      <w:pPr>
        <w:spacing w:before="60" w:after="60" w:line="300" w:lineRule="auto"/>
        <w:ind w:left="360"/>
        <w:jc w:val="left"/>
      </w:pPr>
      <w:r>
        <w:rPr>
          <w:rFonts w:ascii="Calibri" w:hAnsi="Calibri"/>
          <w:color w:val="000000"/>
          <w:sz w:val="24"/>
        </w:rPr>
        <w:t>- 1. Encryption at Rest: All data stored in the MongoDB database collections are encrypted at rest using AES-256 standard encryption keys.</w:t>
      </w:r>
    </w:p>
    <w:p>
      <w:pPr>
        <w:spacing w:before="60" w:after="60" w:line="300" w:lineRule="auto"/>
        <w:ind w:left="360"/>
        <w:jc w:val="left"/>
      </w:pPr>
      <w:r>
        <w:rPr>
          <w:rFonts w:ascii="Calibri" w:hAnsi="Calibri"/>
          <w:color w:val="000000"/>
          <w:sz w:val="24"/>
        </w:rPr>
        <w:t>- 2. Transport Layer Security: All frontend to backend communication is encrypted using TLS 1.3 protocols, preventing man-in-the-middle sniffing on the port networks.</w:t>
      </w:r>
    </w:p>
    <w:p>
      <w:pPr>
        <w:spacing w:before="60" w:after="60" w:line="300" w:lineRule="auto"/>
        <w:ind w:left="360"/>
        <w:jc w:val="left"/>
      </w:pPr>
      <w:r>
        <w:rPr>
          <w:rFonts w:ascii="Calibri" w:hAnsi="Calibri"/>
          <w:color w:val="000000"/>
          <w:sz w:val="24"/>
        </w:rPr>
        <w:t>- 3. HTTP-Only Cookies: JWT session tokens are stored in secure, HttpOnly, and SameSite cookies to block cross-site scripting session thefts.</w:t>
      </w:r>
    </w:p>
    <w:p>
      <w:pPr>
        <w:spacing w:before="60" w:after="60" w:line="300" w:lineRule="auto"/>
        <w:ind w:left="360"/>
        <w:jc w:val="left"/>
      </w:pPr>
      <w:r>
        <w:rPr>
          <w:rFonts w:ascii="Calibri" w:hAnsi="Calibri"/>
          <w:color w:val="000000"/>
          <w:sz w:val="24"/>
        </w:rPr>
        <w:t>- 4. Rate Limiting: API routes restrict incoming calls from single IP addresses to a maximum of 100 requests per minute, preventing brute force attacks on user login consoles.</w:t>
      </w:r>
    </w:p>
    <w:p>
      <w:pPr>
        <w:spacing w:after="240" w:line="396" w:lineRule="auto"/>
        <w:jc w:val="both"/>
      </w:pPr>
      <w:r>
        <w:rPr>
          <w:rFonts w:ascii="Calibri" w:hAnsi="Calibri"/>
          <w:color w:val="000000"/>
          <w:sz w:val="24"/>
        </w:rPr>
        <w:t>These parameters protect NMPA operational records.</w:t>
      </w:r>
    </w:p>
    <w:p>
      <w:pPr>
        <w:pStyle w:val="Heading2"/>
        <w:keepNext/>
        <w:spacing w:before="280" w:after="120"/>
      </w:pPr>
      <w:r>
        <w:rPr>
          <w:rFonts w:ascii="Calibri" w:hAnsi="Calibri"/>
          <w:b/>
          <w:color w:val="000000"/>
          <w:sz w:val="28"/>
        </w:rPr>
        <w:t>2.11. Data Migration Risks and Mitigation Strategies</w:t>
      </w:r>
    </w:p>
    <w:p>
      <w:pPr>
        <w:spacing w:after="240" w:line="396" w:lineRule="auto"/>
        <w:jc w:val="both"/>
      </w:pPr>
      <w:r>
        <w:rPr>
          <w:rFonts w:ascii="Calibri" w:hAnsi="Calibri"/>
          <w:color w:val="000000"/>
          <w:sz w:val="24"/>
        </w:rPr>
        <w:t>Moving data from physical logbooks to NexaPort poses operational migration challenges:</w:t>
      </w:r>
    </w:p>
    <w:p>
      <w:pPr>
        <w:spacing w:before="60" w:after="60" w:line="300" w:lineRule="auto"/>
        <w:ind w:left="360"/>
        <w:jc w:val="left"/>
      </w:pPr>
      <w:r>
        <w:rPr>
          <w:rFonts w:ascii="Calibri" w:hAnsi="Calibri"/>
          <w:color w:val="000000"/>
          <w:sz w:val="24"/>
        </w:rPr>
        <w:t>- 1. Schema Validation Mismatches: Legacy records often contain spelling variations or incomplete fields. Migration scripts validate each entry before writing to MongoDB.</w:t>
      </w:r>
    </w:p>
    <w:p>
      <w:pPr>
        <w:spacing w:before="60" w:after="60" w:line="300" w:lineRule="auto"/>
        <w:ind w:left="360"/>
        <w:jc w:val="left"/>
      </w:pPr>
      <w:r>
        <w:rPr>
          <w:rFonts w:ascii="Calibri" w:hAnsi="Calibri"/>
          <w:color w:val="000000"/>
          <w:sz w:val="24"/>
        </w:rPr>
        <w:t>- 2. Loss of Historical Continuity: Old paper records are scanned and archived into read-only reference collections to preserve historical audit continuity.</w:t>
      </w:r>
    </w:p>
    <w:p>
      <w:pPr>
        <w:spacing w:before="60" w:after="60" w:line="300" w:lineRule="auto"/>
        <w:ind w:left="360"/>
        <w:jc w:val="left"/>
      </w:pPr>
      <w:r>
        <w:rPr>
          <w:rFonts w:ascii="Calibri" w:hAnsi="Calibri"/>
          <w:color w:val="000000"/>
          <w:sz w:val="24"/>
        </w:rPr>
        <w:t>- 3. Network Failure Risks: If connection failures halt migration processes, database transaction rollbacks revert tables to their previous states.</w:t>
      </w:r>
    </w:p>
    <w:p>
      <w:pPr>
        <w:spacing w:before="60" w:after="60" w:line="300" w:lineRule="auto"/>
        <w:ind w:left="360"/>
        <w:jc w:val="left"/>
      </w:pPr>
      <w:r>
        <w:rPr>
          <w:rFonts w:ascii="Calibri" w:hAnsi="Calibri"/>
          <w:color w:val="000000"/>
          <w:sz w:val="24"/>
        </w:rPr>
        <w:t>- 4. Human Data Entry Errors: Port administrators review migrated registries, checking and correcting field details before releasing the production database.</w:t>
      </w:r>
    </w:p>
    <w:p>
      <w:pPr>
        <w:spacing w:after="240" w:line="396" w:lineRule="auto"/>
        <w:jc w:val="both"/>
      </w:pPr>
      <w:r>
        <w:rPr>
          <w:rFonts w:ascii="Calibri" w:hAnsi="Calibri"/>
          <w:color w:val="000000"/>
          <w:sz w:val="24"/>
        </w:rPr>
        <w:t>These strategies guarantee data consistency.</w:t>
      </w:r>
    </w:p>
    <w:p>
      <w:r>
        <w:br w:type="page"/>
      </w:r>
    </w:p>
    <w:p>
      <w:pPr>
        <w:pStyle w:val="Heading1"/>
        <w:keepNext/>
        <w:spacing w:before="280" w:after="120"/>
      </w:pPr>
      <w:r>
        <w:rPr>
          <w:rFonts w:ascii="Calibri Light" w:hAnsi="Calibri Light"/>
          <w:b/>
          <w:color w:val="000000"/>
          <w:sz w:val="28"/>
        </w:rPr>
        <w:t>Chapter 3: System Design</w:t>
      </w:r>
    </w:p>
    <w:p>
      <w:pPr>
        <w:pStyle w:val="Heading2"/>
        <w:keepNext/>
        <w:spacing w:before="280" w:after="120"/>
      </w:pPr>
      <w:r>
        <w:rPr>
          <w:rFonts w:ascii="Calibri" w:hAnsi="Calibri"/>
          <w:b/>
          <w:color w:val="000000"/>
          <w:sz w:val="28"/>
        </w:rPr>
        <w:t>3.1. Introduction</w:t>
      </w:r>
    </w:p>
    <w:p>
      <w:pPr>
        <w:spacing w:after="240" w:line="396" w:lineRule="auto"/>
        <w:jc w:val="both"/>
      </w:pPr>
      <w:r>
        <w:rPr>
          <w:rFonts w:ascii="Calibri" w:hAnsi="Calibri"/>
          <w:color w:val="000000"/>
          <w:sz w:val="24"/>
        </w:rPr>
        <w:t>This chapter explains how the Port Digital Clearance System is structured logically. It covers the boundaries of our application, how the subsystems relate to one another, and the exact flow of data through the system. We designed this architecture as a secure, sequential processing engine that coordinates vessel entries, voyage requests, clearances, and audit logs.</w:t>
      </w:r>
    </w:p>
    <w:p>
      <w:pPr>
        <w:spacing w:after="240" w:line="396" w:lineRule="auto"/>
        <w:jc w:val="both"/>
      </w:pPr>
      <w:r>
        <w:rPr>
          <w:rFonts w:ascii="Calibri" w:hAnsi="Calibri"/>
          <w:color w:val="000000"/>
          <w:sz w:val="24"/>
        </w:rPr>
        <w:t>3.2. Assumptions and Constraints</w:t>
        <w:br/>
        <w:t>- Data Synchronization: During offline fallback mode, the system relies on browser-side storage. This is constrained by the standard browser LocalStorage limit of 5 MB, restricting the quantity of records we can save locally.</w:t>
        <w:br/>
        <w:t>- Real-time Polling: To keep the dashboard metrics fresh without hammering the database, the dashboard uses a polling interval of 6 seconds.</w:t>
        <w:br/>
        <w:t>- Viewports: We designed and optimized the user interfaces for standard desktop screens (1280x800) and tablets.</w:t>
      </w:r>
    </w:p>
    <w:p>
      <w:pPr>
        <w:spacing w:after="240" w:line="396" w:lineRule="auto"/>
        <w:jc w:val="both"/>
      </w:pPr>
      <w:r>
        <w:rPr>
          <w:rFonts w:ascii="Calibri" w:hAnsi="Calibri"/>
          <w:color w:val="000000"/>
          <w:sz w:val="24"/>
        </w:rPr>
        <w:t>3.3. Functional decomposition</w:t>
        <w:br/>
        <w:t>The system is divided into three core subsystems:</w:t>
        <w:br/>
        <w:t>- Identity &amp; Security Subsystem: Handles User Registration, Admin Approval Queue, Bcrypt &amp; TOTP 2FA, and the 160-second inactivity session timeout.</w:t>
        <w:br/>
        <w:t>- Voyage Control Subsystem: Manages Vessel Registry CRUD, Voyage Entry Filing, Stepper Review Pipeline, and Bilingual jsPDF Certificate Generation.</w:t>
        <w:br/>
        <w:t>- System Utilities Subsystem: Handles Public QR Verification, SVG Dashboards &amp; Metrics, Security Audit Logger, and the Offline Mock DB Adapter.</w:t>
      </w:r>
    </w:p>
    <w:p>
      <w:pPr>
        <w:spacing w:after="240" w:line="396" w:lineRule="auto"/>
        <w:jc w:val="both"/>
      </w:pPr>
      <w:r>
        <w:rPr>
          <w:rFonts w:ascii="Calibri" w:hAnsi="Calibri"/>
          <w:color w:val="000000"/>
          <w:sz w:val="24"/>
        </w:rPr>
        <w:t>3.4. Description of Programs</w:t>
      </w:r>
    </w:p>
    <w:p>
      <w:pPr>
        <w:spacing w:after="240" w:line="396" w:lineRule="auto"/>
        <w:jc w:val="both"/>
      </w:pPr>
      <w:r>
        <w:rPr>
          <w:rFonts w:ascii="Calibri" w:hAnsi="Calibri"/>
          <w:color w:val="000000"/>
          <w:sz w:val="24"/>
        </w:rPr>
        <w:t>#</w:t>
      </w:r>
    </w:p>
    <w:p>
      <w:pPr>
        <w:pStyle w:val="Heading2"/>
        <w:keepNext/>
        <w:spacing w:before="280" w:after="120"/>
      </w:pPr>
      <w:r>
        <w:rPr>
          <w:rFonts w:ascii="Calibri" w:hAnsi="Calibri"/>
          <w:b/>
          <w:color w:val="000000"/>
          <w:sz w:val="28"/>
        </w:rPr>
        <w:t>3.4.1. Context Flow Diagram (CFD)</w:t>
      </w:r>
    </w:p>
    <w:p>
      <w:pPr>
        <w:spacing w:after="240" w:line="396" w:lineRule="auto"/>
        <w:jc w:val="both"/>
      </w:pPr>
      <w:r>
        <w:rPr>
          <w:rFonts w:ascii="Calibri" w:hAnsi="Calibri"/>
          <w:color w:val="000000"/>
          <w:sz w:val="24"/>
        </w:rPr>
        <w:t>The Context Flow Diagram (CFD) defines the outer boundaries of the single window portal. It shows how external actors interact directly with the core application:</w:t>
        <w:br/>
        <w:t>- Ship Agent: Sends voyage entry files, captain records, and vessel specifications to the portal. In return, the agent receives bilingual PDF clearances, registration statuses, and validation alerts.</w:t>
        <w:br/>
        <w:t>- Port Health Officer (PHO): Receives crew list declarations and vessel sanitation histories. The PHO submits health clearance decisions and review comments.</w:t>
        <w:br/>
        <w:t>- Customs Officer: Receives cargo manifests and lighthouse (ILH) dues payment data. The Customs officer submits customs clearance decisions and audit comments.</w:t>
        <w:br/>
        <w:t>- Traffic Controller: Receives berth occupancy metrics and vessel dimensions. The controller submits piloting logs, berth assignments, and final clearance approvals.</w:t>
        <w:br/>
        <w:t>- System Administrator: Sends user activation statuses and security settings. The admin receives system audit logs and user registrations.</w:t>
      </w:r>
    </w:p>
    <w:p>
      <w:pPr>
        <w:spacing w:after="240" w:line="396" w:lineRule="auto"/>
        <w:jc w:val="both"/>
      </w:pPr>
      <w:r>
        <w:rPr>
          <w:rFonts w:ascii="Calibri" w:hAnsi="Calibri"/>
          <w:color w:val="000000"/>
          <w:sz w:val="24"/>
        </w:rPr>
        <w:t>#</w:t>
      </w:r>
    </w:p>
    <w:p>
      <w:pPr>
        <w:pStyle w:val="Heading2"/>
        <w:keepNext/>
        <w:spacing w:before="280" w:after="120"/>
      </w:pPr>
      <w:r>
        <w:rPr>
          <w:rFonts w:ascii="Calibri" w:hAnsi="Calibri"/>
          <w:b/>
          <w:color w:val="000000"/>
          <w:sz w:val="28"/>
        </w:rPr>
        <w:t>3.4.2. Data Flow Diagrams (DFDs)</w:t>
      </w:r>
    </w:p>
    <w:p>
      <w:pPr>
        <w:spacing w:after="240" w:line="396" w:lineRule="auto"/>
        <w:jc w:val="both"/>
      </w:pPr>
      <w:r>
        <w:rPr>
          <w:rFonts w:ascii="Calibri" w:hAnsi="Calibri"/>
          <w:color w:val="000000"/>
          <w:sz w:val="24"/>
        </w:rPr>
        <w:t>Data Flow Diagrams (DFDs) map out how data moves between processes, database collections, and external entities:</w:t>
      </w:r>
    </w:p>
    <w:p>
      <w:pPr>
        <w:spacing w:after="240" w:line="396" w:lineRule="auto"/>
        <w:jc w:val="both"/>
      </w:pPr>
      <w:r>
        <w:rPr>
          <w:rFonts w:ascii="Calibri" w:hAnsi="Calibri"/>
          <w:color w:val="000000"/>
          <w:sz w:val="24"/>
        </w:rPr>
        <w:t>DFD Level 0 (User Authentication)</w:t>
        <w:br/>
        <w:t>This level traces credential verification and session creation:</w:t>
        <w:br/>
        <w:t>1. The User inputs login details (Username, Password, and 6-digit TOTP code) on the login screen.</w:t>
        <w:br/>
        <w:t>2. The login process queries the Users Database Store to find the user document, verify the Bcrypt password hash, check if the account is approved by the admin, and confirm the TOTP code.</w:t>
        <w:br/>
        <w:t>3. Once verified, the backend generates a JWT security token and user details, sending them back to the client browser.</w:t>
      </w:r>
    </w:p>
    <w:p>
      <w:pPr>
        <w:spacing w:after="240" w:line="396" w:lineRule="auto"/>
        <w:jc w:val="both"/>
      </w:pPr>
      <w:r>
        <w:rPr>
          <w:rFonts w:ascii="Calibri" w:hAnsi="Calibri"/>
          <w:color w:val="000000"/>
          <w:sz w:val="24"/>
        </w:rPr>
        <w:t>DFD Level 1 (Core Port Single Window)</w:t>
        <w:br/>
        <w:t>This level maps out the primary operational data flows:</w:t>
        <w:br/>
        <w:t>1. Vessel Registration: The Ship Agent fills out vessel details. The Vessel CRUD process verifies that the IMO number is unique against the Vessels Store and saves the document.</w:t>
        <w:br/>
        <w:t>2. Voyage Filing: The Agent files a voyage entry. The Voyage Filing process reads details from the Vessels Store and writes the voyage document to the Voyages Store.</w:t>
        <w:br/>
        <w:t>3. Stepper Processing: Port officers pull pending approvals from the Voyages Store. The Clearance Stepper process registers their reviews, updates the voyage state, and writes logs to the Audit Logger (which saves them in the Audit Store).</w:t>
        <w:br/>
        <w:t>4. Certificate Generation: Upon final clearance, the jsPDF Engine reads voyage data and generates PDF certificates for the agent.</w:t>
      </w:r>
    </w:p>
    <w:p>
      <w:pPr>
        <w:spacing w:after="240" w:line="396" w:lineRule="auto"/>
        <w:jc w:val="both"/>
      </w:pPr>
      <w:r>
        <w:rPr>
          <w:rFonts w:ascii="Calibri" w:hAnsi="Calibri"/>
          <w:color w:val="000000"/>
          <w:sz w:val="24"/>
        </w:rPr>
        <w:t>DFD Level 2 (Clearance Stepper State Machine)</w:t>
        <w:br/>
        <w:t>This level models the sequential states of voyage clearances:</w:t>
        <w:br/>
        <w:t>1. Submission: The voyage starts in a "PHO Pending" state. PHO officers review the health files.</w:t>
        <w:br/>
        <w:t>2. Health Stage: If PHO approves, the state transitions to "Customs Pending". If rejected, it updates to "Rejected".</w:t>
        <w:br/>
        <w:t>3. Customs Stage: Customs officers audit cargo manifests and ILH payments. If approved, the state transitions to "Traffic Pending". If rejected, it updates to "Rejected".</w:t>
        <w:br/>
        <w:t>4. Traffic Stage: Traffic Control evaluates berthing and pilot scheduling. If approved, the state updates to "Cleared", generating the final certificates. If rejected, it transitions to "Rejected".</w:t>
      </w:r>
    </w:p>
    <w:p>
      <w:pPr>
        <w:spacing w:after="240" w:line="396" w:lineRule="auto"/>
        <w:jc w:val="both"/>
      </w:pPr>
      <w:r>
        <w:rPr>
          <w:rFonts w:ascii="Calibri" w:hAnsi="Calibri"/>
          <w:color w:val="000000"/>
          <w:sz w:val="24"/>
        </w:rPr>
        <w:t>#</w:t>
      </w:r>
    </w:p>
    <w:p>
      <w:pPr>
        <w:pStyle w:val="Heading2"/>
        <w:keepNext/>
        <w:spacing w:before="280" w:after="120"/>
      </w:pPr>
      <w:r>
        <w:rPr>
          <w:rFonts w:ascii="Calibri" w:hAnsi="Calibri"/>
          <w:b/>
          <w:color w:val="000000"/>
          <w:sz w:val="28"/>
        </w:rPr>
        <w:t>3.5. System Security Architecture and Threat Modeling</w:t>
      </w:r>
    </w:p>
    <w:p>
      <w:pPr>
        <w:spacing w:after="240" w:line="396" w:lineRule="auto"/>
        <w:jc w:val="both"/>
      </w:pPr>
      <w:r>
        <w:rPr>
          <w:rFonts w:ascii="Calibri" w:hAnsi="Calibri"/>
          <w:color w:val="000000"/>
          <w:sz w:val="24"/>
        </w:rPr>
        <w:t>To safeguard port operations, NexaPort implements a secure, role-restricted application architecture designed to mitigate common web vulnerabilities:</w:t>
        <w:br/>
        <w:t>- CORS Policies: Cross-Origin Resource Sharing is locked to only allow connections from approved domain origins, blocking unauthorized cross-origin requests.</w:t>
        <w:br/>
        <w:t>- JWT Security: JSON Web Tokens are signed using secret keys, and stored inside application contexts to prevent CSRF attacks.</w:t>
        <w:br/>
        <w:t>- Input Sanitization: All API routes run data sanitization checks to strip script elements, preventing SQL Injection and Cross-Site Scripting (XSS) actions.</w:t>
        <w:br/>
        <w:t>- Password Security: Plain text passwords are encrypted with Bcrypt key-derivation algorithms using a cost factor of 10, protecting stored user profiles.</w:t>
      </w:r>
    </w:p>
    <w:p>
      <w:pPr>
        <w:spacing w:after="240" w:line="396" w:lineRule="auto"/>
        <w:jc w:val="both"/>
      </w:pPr>
      <w:r>
        <w:rPr>
          <w:rFonts w:ascii="Calibri" w:hAnsi="Calibri"/>
          <w:color w:val="000000"/>
          <w:sz w:val="24"/>
        </w:rPr>
        <w:t>#</w:t>
      </w:r>
    </w:p>
    <w:p>
      <w:pPr>
        <w:pStyle w:val="Heading2"/>
        <w:keepNext/>
        <w:spacing w:before="280" w:after="120"/>
      </w:pPr>
      <w:r>
        <w:rPr>
          <w:rFonts w:ascii="Calibri" w:hAnsi="Calibri"/>
          <w:b/>
          <w:color w:val="000000"/>
          <w:sz w:val="28"/>
        </w:rPr>
        <w:t>3.6. User Journey Map and Stepper Navigation Flows</w:t>
      </w:r>
    </w:p>
    <w:p>
      <w:pPr>
        <w:spacing w:after="240" w:line="396" w:lineRule="auto"/>
        <w:jc w:val="both"/>
      </w:pPr>
      <w:r>
        <w:rPr>
          <w:rFonts w:ascii="Calibri" w:hAnsi="Calibri"/>
          <w:color w:val="000000"/>
          <w:sz w:val="24"/>
        </w:rPr>
        <w:t>The coordination of vessel arrival approvals follows a strict navigation flow that guides users through the clearance steps:</w:t>
        <w:br/>
        <w:t>- 1. Registration: The Ship Agent submits an account request, waits for Administrator approval, and scans the Google Authenticator setup QR code.</w:t>
        <w:br/>
        <w:t>- 2. Vessel Entry: The Agent registers a vessel, providing the 7-digit IMO number, and files arrival logs including captain names, crew counts, and lighthouse payments.</w:t>
        <w:br/>
        <w:t>- 3. Pipeline Stepper: The voyage record enters the PHO queue. PHO officers review crew health data and approve, pushing the record to Customs.</w:t>
        <w:br/>
        <w:t>- 4. Customs Audit: Customs officers verify manifests and dues records, and approve, moving the record to Traffic Control.</w:t>
        <w:br/>
        <w:t>- 5. Traffic Assignment: Traffic controllers assign berths and pilots, and approve, updating the status to "Cleared".</w:t>
        <w:br/>
        <w:t>- 6. Final Retrieval: The Ship Agent receives a success notification and downloads the bilingual PDF certificate.</w:t>
      </w:r>
    </w:p>
    <w:p>
      <w:pPr>
        <w:spacing w:after="240" w:line="396" w:lineRule="auto"/>
        <w:jc w:val="both"/>
      </w:pPr>
      <w:r>
        <w:rPr>
          <w:rFonts w:ascii="Calibri" w:hAnsi="Calibri"/>
          <w:color w:val="000000"/>
          <w:sz w:val="24"/>
        </w:rPr>
        <w:t>#</w:t>
      </w:r>
    </w:p>
    <w:p>
      <w:pPr>
        <w:pStyle w:val="Heading2"/>
        <w:keepNext/>
        <w:spacing w:before="280" w:after="120"/>
      </w:pPr>
      <w:r>
        <w:rPr>
          <w:rFonts w:ascii="Calibri" w:hAnsi="Calibri"/>
          <w:b/>
          <w:color w:val="000000"/>
          <w:sz w:val="28"/>
        </w:rPr>
        <w:t>3.7. Interface Controls and Component Relationships</w:t>
      </w:r>
    </w:p>
    <w:p>
      <w:pPr>
        <w:spacing w:after="240" w:line="396" w:lineRule="auto"/>
        <w:jc w:val="both"/>
      </w:pPr>
      <w:r>
        <w:rPr>
          <w:rFonts w:ascii="Calibri" w:hAnsi="Calibri"/>
          <w:color w:val="000000"/>
          <w:sz w:val="24"/>
        </w:rPr>
        <w:t>To maintain integrity across MERN components, the application establishes clear API interface contracts:</w:t>
        <w:br/>
        <w:t>- 1. The React frontend dispatches data schemas matching the Mongoose database formats.</w:t>
        <w:br/>
        <w:t>- 2. Axios clients capture responses, handling errors such as invalid logins, session logouts, and validation alerts in consistent toast components.</w:t>
        <w:br/>
        <w:t>- 3. The Node.js controller layers execute transaction logging and database writes inside transactional workflows.</w:t>
        <w:br/>
        <w:t>- 4. MongoDB indexes keep query response times low, ensuring smooth UI state updates for users.</w:t>
      </w:r>
    </w:p>
    <w:p>
      <w:pPr>
        <w:spacing w:after="240" w:line="396" w:lineRule="auto"/>
        <w:jc w:val="both"/>
      </w:pPr>
      <w:r>
        <w:rPr>
          <w:rFonts w:ascii="Calibri" w:hAnsi="Calibri"/>
          <w:color w:val="000000"/>
          <w:sz w:val="24"/>
        </w:rPr>
        <w:t>#</w:t>
      </w:r>
    </w:p>
    <w:p>
      <w:pPr>
        <w:pStyle w:val="Heading2"/>
        <w:keepNext/>
        <w:spacing w:before="280" w:after="120"/>
      </w:pPr>
      <w:r>
        <w:rPr>
          <w:rFonts w:ascii="Calibri" w:hAnsi="Calibri"/>
          <w:b/>
          <w:color w:val="000000"/>
          <w:sz w:val="28"/>
        </w:rPr>
        <w:t>3.8. Database Scalability and Read/Write Performance Indexes</w:t>
      </w:r>
    </w:p>
    <w:p>
      <w:pPr>
        <w:spacing w:after="240" w:line="396" w:lineRule="auto"/>
        <w:jc w:val="both"/>
      </w:pPr>
      <w:r>
        <w:rPr>
          <w:rFonts w:ascii="Calibri" w:hAnsi="Calibri"/>
          <w:color w:val="000000"/>
          <w:sz w:val="24"/>
        </w:rPr>
        <w:t>To support high concurrence workloads at NMPA Mangaluru, the database utilizes custom compound indexes:</w:t>
        <w:br/>
        <w:t>- 1. Index on Journeys: A compound index on `{ userId: 1, status: 1 }` enables fast loading of active voyages on agent dashboards.</w:t>
        <w:br/>
        <w:t>- 2. Index on Vessels: A unique index on `imoNumber` speeds up uniqueness validations and prevents duplicate shipping records.</w:t>
        <w:br/>
        <w:t>- 3. Index on Audit Trails: Chronological index on `timestamp` allows administrators to query security operations trails within milliseconds.</w:t>
        <w:br/>
        <w:t>These index designs minimize disk reads and support response times under 500ms even during peak clearance traffic.</w:t>
      </w:r>
    </w:p>
    <w:p>
      <w:pPr>
        <w:spacing w:after="240" w:line="396" w:lineRule="auto"/>
        <w:jc w:val="both"/>
      </w:pPr>
      <w:r>
        <w:rPr>
          <w:rFonts w:ascii="Calibri" w:hAnsi="Calibri"/>
          <w:color w:val="000000"/>
          <w:sz w:val="24"/>
        </w:rPr>
        <w:t>#</w:t>
      </w:r>
    </w:p>
    <w:p>
      <w:pPr>
        <w:pStyle w:val="Heading2"/>
        <w:keepNext/>
        <w:spacing w:before="280" w:after="120"/>
      </w:pPr>
      <w:r>
        <w:rPr>
          <w:rFonts w:ascii="Calibri" w:hAnsi="Calibri"/>
          <w:b/>
          <w:color w:val="000000"/>
          <w:sz w:val="28"/>
        </w:rPr>
        <w:t>3.9. Port Operations Concurrency and Scaling Architecture</w:t>
      </w:r>
    </w:p>
    <w:p>
      <w:pPr>
        <w:spacing w:after="240" w:line="396" w:lineRule="auto"/>
        <w:jc w:val="both"/>
      </w:pPr>
      <w:r>
        <w:rPr>
          <w:rFonts w:ascii="Calibri" w:hAnsi="Calibri"/>
          <w:color w:val="000000"/>
          <w:sz w:val="24"/>
        </w:rPr>
        <w:t>NexaPort is designed to support the scalability needs of high port traffic spikes:</w:t>
        <w:br/>
        <w:t>- 1. Request Queuing: High-volume write requests are managed using Express routing buffers, maintaining server responsiveness.</w:t>
        <w:br/>
        <w:t>- 2. Memory Cache: Static translations and UI assets are cached on the client browser, reducing data transfers.</w:t>
        <w:br/>
        <w:t>- 3. Node Cluster Balancing: The backend API scales using PM2 process managers, balancing CPU loads across server cores.</w:t>
        <w:br/>
        <w:t>- 4. Connection Pooling: Mongoose optimizes connection pools to handle multiple database requests simultaneously.</w:t>
        <w:br/>
        <w:t>This structure ensures reliable performance during port peak hours.</w:t>
      </w:r>
    </w:p>
    <w:p>
      <w:r>
        <w:br w:type="page"/>
      </w:r>
    </w:p>
    <w:p>
      <w:pPr>
        <w:pStyle w:val="Heading1"/>
        <w:keepNext/>
        <w:spacing w:before="280" w:after="120"/>
      </w:pPr>
      <w:r>
        <w:rPr>
          <w:rFonts w:ascii="Calibri Light" w:hAnsi="Calibri Light"/>
          <w:b/>
          <w:color w:val="000000"/>
          <w:sz w:val="28"/>
        </w:rPr>
        <w:t>Chapter 4: Database Design</w:t>
      </w:r>
    </w:p>
    <w:p>
      <w:pPr>
        <w:pStyle w:val="Heading2"/>
        <w:keepNext/>
        <w:spacing w:before="280" w:after="120"/>
      </w:pPr>
      <w:r>
        <w:rPr>
          <w:rFonts w:ascii="Calibri" w:hAnsi="Calibri"/>
          <w:b/>
          <w:color w:val="000000"/>
          <w:sz w:val="28"/>
        </w:rPr>
        <w:t>4.1. Introduction</w:t>
      </w:r>
    </w:p>
    <w:p>
      <w:pPr>
        <w:spacing w:after="240" w:line="396" w:lineRule="auto"/>
        <w:jc w:val="both"/>
      </w:pPr>
      <w:r>
        <w:rPr>
          <w:rFonts w:ascii="Calibri" w:hAnsi="Calibri"/>
          <w:color w:val="000000"/>
          <w:sz w:val="24"/>
        </w:rPr>
        <w:t>We selected MongoDB Atlas, a fully managed NoSQL cloud database service, to store the portal's persistent data. Relational databases enforce rigid schemas, which can cause scalability bottlenecks. In contrast, MongoDB's document-oriented NoSQL model allows storing voyage entries, clearances, and logs as flexible, JSON-like documents. The integration utilizes Mongoose ODM (Object Document Mapper) in Node.js, providing schema validation, type casting, and query helpers.</w:t>
      </w:r>
    </w:p>
    <w:p>
      <w:pPr>
        <w:pStyle w:val="Heading2"/>
        <w:keepNext/>
        <w:spacing w:before="280" w:after="120"/>
      </w:pPr>
      <w:r>
        <w:rPr>
          <w:rFonts w:ascii="Calibri" w:hAnsi="Calibri"/>
          <w:b/>
          <w:color w:val="000000"/>
          <w:sz w:val="28"/>
        </w:rPr>
        <w:t>4.2. Purpose and scope</w:t>
      </w:r>
    </w:p>
    <w:p>
      <w:pPr>
        <w:spacing w:after="240" w:line="396" w:lineRule="auto"/>
        <w:jc w:val="both"/>
      </w:pPr>
      <w:r>
        <w:rPr>
          <w:rFonts w:ascii="Calibri" w:hAnsi="Calibri"/>
          <w:color w:val="000000"/>
          <w:sz w:val="24"/>
        </w:rPr>
        <w:t>The database design ensures document integrity, data history, and audit compliance:</w:t>
      </w:r>
    </w:p>
    <w:p>
      <w:pPr>
        <w:spacing w:before="60" w:after="60" w:line="300" w:lineRule="auto"/>
        <w:ind w:left="360"/>
        <w:jc w:val="left"/>
      </w:pPr>
      <w:r>
        <w:rPr>
          <w:rFonts w:ascii="Calibri" w:hAnsi="Calibri"/>
          <w:color w:val="000000"/>
          <w:sz w:val="24"/>
        </w:rPr>
        <w:t>- Document Embedding: Voyage documents copy the vessel's details at the time of filing. This keeps the voyage's historical vessel data intact even if the primary vessel registry is modified.</w:t>
      </w:r>
    </w:p>
    <w:p>
      <w:pPr>
        <w:spacing w:before="60" w:after="60" w:line="300" w:lineRule="auto"/>
        <w:ind w:left="360"/>
        <w:jc w:val="left"/>
      </w:pPr>
      <w:r>
        <w:rPr>
          <w:rFonts w:ascii="Calibri" w:hAnsi="Calibri"/>
          <w:color w:val="000000"/>
          <w:sz w:val="24"/>
        </w:rPr>
        <w:t>- Collections Partitioning: Data is divided into collections for Users, Vessels, Journeys, and AuditTrails.</w:t>
      </w:r>
    </w:p>
    <w:p>
      <w:pPr>
        <w:spacing w:before="60" w:after="60" w:line="300" w:lineRule="auto"/>
        <w:ind w:left="360"/>
        <w:jc w:val="left"/>
      </w:pPr>
      <w:r>
        <w:rPr>
          <w:rFonts w:ascii="Calibri" w:hAnsi="Calibri"/>
          <w:color w:val="000000"/>
          <w:sz w:val="24"/>
        </w:rPr>
        <w:t>- Database Indexing: The system indexes unique keys like `username` in Users, `imoNumber` in Vessels, and `userId` across collections to keep query times under 500ms.</w:t>
      </w:r>
    </w:p>
    <w:p>
      <w:pPr>
        <w:pStyle w:val="Heading2"/>
        <w:keepNext/>
        <w:spacing w:before="280" w:after="120"/>
      </w:pPr>
      <w:r>
        <w:rPr>
          <w:rFonts w:ascii="Calibri" w:hAnsi="Calibri"/>
          <w:b/>
          <w:color w:val="000000"/>
          <w:sz w:val="28"/>
        </w:rPr>
        <w:t>4.3. Table Definitions</w:t>
      </w:r>
    </w:p>
    <w:p>
      <w:pPr>
        <w:spacing w:after="240" w:line="396" w:lineRule="auto"/>
        <w:jc w:val="both"/>
      </w:pPr>
      <w:r>
        <w:rPr>
          <w:rFonts w:ascii="Calibri" w:hAnsi="Calibri"/>
          <w:color w:val="000000"/>
          <w:sz w:val="24"/>
        </w:rPr>
        <w:t>The tables are mapped to MongoDB collections using Mongoose models:</w:t>
      </w:r>
    </w:p>
    <w:p>
      <w:pPr>
        <w:pStyle w:val="Heading3"/>
        <w:keepNext/>
        <w:spacing w:before="280" w:after="120"/>
      </w:pPr>
      <w:r>
        <w:rPr>
          <w:rFonts w:ascii="Calibri" w:hAnsi="Calibri"/>
          <w:b/>
          <w:color w:val="000000"/>
          <w:sz w:val="28"/>
        </w:rPr>
        <w:t>4.3.1. User Collection</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232"/>
        <w:gridCol w:w="2232"/>
        <w:gridCol w:w="2232"/>
        <w:gridCol w:w="2232"/>
      </w:tblGrid>
      <w:tr>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Field Name</w:t>
            </w:r>
          </w:p>
        </w:tc>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Data Type</w:t>
            </w:r>
          </w:p>
        </w:tc>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Constraint</w:t>
            </w:r>
          </w:p>
        </w:tc>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Description</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username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 Unique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Account handle name</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password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Bcrypt hashed password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email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User email address</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role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Administrator, Agent, PHO, Customs, Traffic</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status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Default: pending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pending, approved, rejected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twoFactorSecret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Optional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Base32 secret key for TOTP app</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is2FAEnabled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Boolean</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Default: true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Two-factor enforcement flag</w:t>
            </w:r>
          </w:p>
        </w:tc>
      </w:tr>
    </w:tbl>
    <w:p>
      <w:pPr>
        <w:spacing w:before="160"/>
      </w:pPr>
    </w:p>
    <w:p>
      <w:pPr>
        <w:spacing w:after="240" w:line="396" w:lineRule="auto"/>
        <w:jc w:val="both"/>
      </w:pPr>
      <w:r>
        <w:rPr>
          <w:rFonts w:ascii="Calibri" w:hAnsi="Calibri"/>
          <w:color w:val="000000"/>
          <w:sz w:val="24"/>
        </w:rPr>
        <w:t>Stores login details, administrative statuses, and 2FA credentials.</w:t>
      </w:r>
    </w:p>
    <w:p>
      <w:pPr>
        <w:spacing w:after="240" w:line="396" w:lineRule="auto"/>
        <w:jc w:val="both"/>
      </w:pPr>
      <w:r>
        <w:rPr>
          <w:rFonts w:ascii="Calibri" w:hAnsi="Calibri"/>
          <w:color w:val="000000"/>
          <w:sz w:val="24"/>
        </w:rPr>
        <w:t>It features a NoSQL document schema containing fields for the user identity and state. It maps a unique username string, Bcrypt hashed password representation, email address, role classification selector, onboarding approval status flag, Base32 security secret, and 2FA activation status.</w:t>
      </w:r>
    </w:p>
    <w:p>
      <w:pPr>
        <w:pStyle w:val="Heading3"/>
        <w:keepNext/>
        <w:spacing w:before="280" w:after="120"/>
      </w:pPr>
      <w:r>
        <w:rPr>
          <w:rFonts w:ascii="Calibri" w:hAnsi="Calibri"/>
          <w:b/>
          <w:color w:val="000000"/>
          <w:sz w:val="28"/>
        </w:rPr>
        <w:t>4.3.2. Vessel Collection</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232"/>
        <w:gridCol w:w="2232"/>
        <w:gridCol w:w="2232"/>
        <w:gridCol w:w="2232"/>
      </w:tblGrid>
      <w:tr>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Field Name</w:t>
            </w:r>
          </w:p>
        </w:tc>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Data Type</w:t>
            </w:r>
          </w:p>
        </w:tc>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Constraint</w:t>
            </w:r>
          </w:p>
        </w:tc>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Description</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name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Name of registered vessel</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imoNumber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 Unique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Unique 7-digit IMO registry key</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flagState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Country of registration flag</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vesselType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Container, Bulk, Oil Tanker, LPG, LNG</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ownerDetails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Shipping line owner description</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grt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Number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Gross Registered Tonnage value</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nrt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Number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Net Registered Tonnage value</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userId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Optional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Creator agent account ID reference</w:t>
            </w:r>
          </w:p>
        </w:tc>
      </w:tr>
    </w:tbl>
    <w:p>
      <w:pPr>
        <w:spacing w:before="160"/>
      </w:pPr>
    </w:p>
    <w:p>
      <w:pPr>
        <w:spacing w:after="240" w:line="396" w:lineRule="auto"/>
        <w:jc w:val="both"/>
      </w:pPr>
      <w:r>
        <w:rPr>
          <w:rFonts w:ascii="Calibri" w:hAnsi="Calibri"/>
          <w:color w:val="000000"/>
          <w:sz w:val="24"/>
        </w:rPr>
        <w:t>Maintains ship records registered by agents.</w:t>
      </w:r>
    </w:p>
    <w:p>
      <w:pPr>
        <w:spacing w:after="240" w:line="396" w:lineRule="auto"/>
        <w:jc w:val="both"/>
      </w:pPr>
      <w:r>
        <w:rPr>
          <w:rFonts w:ascii="Calibri" w:hAnsi="Calibri"/>
          <w:color w:val="000000"/>
          <w:sz w:val="24"/>
        </w:rPr>
        <w:t>It includes document properties for merchant vessels. It validates the unique 7-digit IMO numeric string registration identifier, records vessel classification types, logs registered flag states, details corporate owner descriptors, and saves gross/net tonnages in metric measurement values.</w:t>
      </w:r>
    </w:p>
    <w:p>
      <w:pPr>
        <w:pStyle w:val="Heading3"/>
        <w:keepNext/>
        <w:spacing w:before="280" w:after="120"/>
      </w:pPr>
      <w:r>
        <w:rPr>
          <w:rFonts w:ascii="Calibri" w:hAnsi="Calibri"/>
          <w:b/>
          <w:color w:val="000000"/>
          <w:sz w:val="28"/>
        </w:rPr>
        <w:t>4.3.3. Voyage (Journey) Collection</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232"/>
        <w:gridCol w:w="2232"/>
        <w:gridCol w:w="2232"/>
        <w:gridCol w:w="2232"/>
      </w:tblGrid>
      <w:tr>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Field Name</w:t>
            </w:r>
          </w:p>
        </w:tc>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Data Type</w:t>
            </w:r>
          </w:p>
        </w:tc>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Constraint</w:t>
            </w:r>
          </w:p>
        </w:tc>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Description</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vessel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Object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Snapshot of vessel metadata document</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lastPortOfCall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Last origin port of voyage</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eta</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Date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Estimated Time of Arrival</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etd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Date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Estimated Time of Departure</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status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Default: In Progress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In Progress, Cleared, Rejected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clearances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Object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Default: Pending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Sub-fields: health, customs, traffic statuses</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notes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Object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Default: Empty</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Sub-fields: health, customs, traffic comments</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captainName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Optional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Master of the vessel</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cargoType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Default: BALLAST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BALLAST, CONTAINER, CRUDE, LPG, LNG</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crewCount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Number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Default: 0</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Crew count on board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passengerCount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Number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Default: 0</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Passenger count on board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ilhReceiptNo</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Optional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Lighthouse dues receipt number</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ilhAmount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Number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Default: 0</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Lighthouse dues amount paid in INR</w:t>
            </w:r>
          </w:p>
        </w:tc>
      </w:tr>
    </w:tbl>
    <w:p>
      <w:pPr>
        <w:spacing w:before="160"/>
      </w:pPr>
    </w:p>
    <w:p>
      <w:pPr>
        <w:spacing w:after="240" w:line="396" w:lineRule="auto"/>
        <w:jc w:val="both"/>
      </w:pPr>
      <w:r>
        <w:rPr>
          <w:rFonts w:ascii="Calibri" w:hAnsi="Calibri"/>
          <w:color w:val="000000"/>
          <w:sz w:val="24"/>
        </w:rPr>
        <w:t>Tracks voyage clearances and department comments.</w:t>
      </w:r>
    </w:p>
    <w:p>
      <w:pPr>
        <w:spacing w:after="240" w:line="396" w:lineRule="auto"/>
        <w:jc w:val="both"/>
      </w:pPr>
      <w:r>
        <w:rPr>
          <w:rFonts w:ascii="Calibri" w:hAnsi="Calibri"/>
          <w:color w:val="000000"/>
          <w:sz w:val="24"/>
        </w:rPr>
        <w:t>It maps detailed voyage documents containing embedded snapshots of vessel specifications. It tracks voyage parameters like estimated arrival/departure logs, cargo classifications, captain credentials, lighthouse payment dues receipts, crew lists, and multi-department approvals and comments.</w:t>
      </w:r>
    </w:p>
    <w:p>
      <w:pPr>
        <w:pStyle w:val="Heading3"/>
        <w:keepNext/>
        <w:spacing w:before="280" w:after="120"/>
      </w:pPr>
      <w:r>
        <w:rPr>
          <w:rFonts w:ascii="Calibri" w:hAnsi="Calibri"/>
          <w:b/>
          <w:color w:val="000000"/>
          <w:sz w:val="28"/>
        </w:rPr>
        <w:t>4.3.4. Audit Trail Collection</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232"/>
        <w:gridCol w:w="2232"/>
        <w:gridCol w:w="2232"/>
        <w:gridCol w:w="2232"/>
      </w:tblGrid>
      <w:tr>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Field Name</w:t>
            </w:r>
          </w:p>
        </w:tc>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Data Type</w:t>
            </w:r>
          </w:p>
        </w:tc>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Constraint</w:t>
            </w:r>
          </w:p>
        </w:tc>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Description</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timestamp</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Date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Default: Date.now</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Creation date and time of record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user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Username executing the action</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action</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Required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Description of system event logged</w:t>
            </w:r>
          </w:p>
        </w:tc>
      </w:tr>
    </w:tbl>
    <w:p>
      <w:pPr>
        <w:spacing w:before="160"/>
      </w:pPr>
    </w:p>
    <w:p>
      <w:pPr>
        <w:spacing w:after="240" w:line="396" w:lineRule="auto"/>
        <w:jc w:val="both"/>
      </w:pPr>
      <w:r>
        <w:rPr>
          <w:rFonts w:ascii="Calibri" w:hAnsi="Calibri"/>
          <w:color w:val="000000"/>
          <w:sz w:val="24"/>
        </w:rPr>
        <w:t>Maintains security logs of system transactions.</w:t>
      </w:r>
    </w:p>
    <w:p>
      <w:pPr>
        <w:spacing w:after="240" w:line="396" w:lineRule="auto"/>
        <w:jc w:val="both"/>
      </w:pPr>
      <w:r>
        <w:rPr>
          <w:rFonts w:ascii="Calibri" w:hAnsi="Calibri"/>
          <w:color w:val="000000"/>
          <w:sz w:val="24"/>
        </w:rPr>
        <w:t>It records security logs chronologically. It maps the precise action execution timestamps, details user logins or profile modifications, and appends read-only summaries of actions performed.</w:t>
      </w:r>
    </w:p>
    <w:p>
      <w:pPr>
        <w:pStyle w:val="Heading2"/>
        <w:keepNext/>
        <w:spacing w:before="280" w:after="120"/>
      </w:pPr>
      <w:r>
        <w:rPr>
          <w:rFonts w:ascii="Calibri" w:hAnsi="Calibri"/>
          <w:b/>
          <w:color w:val="000000"/>
          <w:sz w:val="28"/>
        </w:rPr>
        <w:t>4.4. ER Diagram</w:t>
      </w:r>
    </w:p>
    <w:p>
      <w:pPr>
        <w:spacing w:after="240" w:line="396" w:lineRule="auto"/>
        <w:jc w:val="both"/>
      </w:pPr>
      <w:r>
        <w:rPr>
          <w:rFonts w:ascii="Calibri" w:hAnsi="Calibri"/>
          <w:color w:val="000000"/>
          <w:sz w:val="24"/>
        </w:rPr>
        <w:t>The Entity-Relationship (ER) Diagram shows the logical relationships between collections. A User Account (Agent) can own multiple Vessel Registry entries. The Voyage collection embeds the Vessel details as a static sub-document, preventing subsequent updates to the Vessel Registry from changing past voyage records. Each Voyage tracks clearances linked to the PHO, Customs, and Traffic officers. The Audit Trails collection records activities referencing the Username.</w:t>
      </w:r>
    </w:p>
    <w:p>
      <w:pPr>
        <w:pStyle w:val="Heading2"/>
        <w:keepNext/>
        <w:spacing w:before="280" w:after="120"/>
      </w:pPr>
      <w:r>
        <w:rPr>
          <w:rFonts w:ascii="Calibri" w:hAnsi="Calibri"/>
          <w:b/>
          <w:color w:val="000000"/>
          <w:sz w:val="28"/>
        </w:rPr>
        <w:t>4.5. MongoDB Atlas Sharding and Replication Strategy</w:t>
      </w:r>
    </w:p>
    <w:p>
      <w:pPr>
        <w:spacing w:after="240" w:line="396" w:lineRule="auto"/>
        <w:jc w:val="both"/>
      </w:pPr>
      <w:r>
        <w:rPr>
          <w:rFonts w:ascii="Calibri" w:hAnsi="Calibri"/>
          <w:color w:val="000000"/>
          <w:sz w:val="24"/>
        </w:rPr>
        <w:t>To maintain continuous operations at NMPA Mangaluru, the database utilizes a MongoDB Atlas replica set topology:</w:t>
      </w:r>
    </w:p>
    <w:p>
      <w:pPr>
        <w:spacing w:before="60" w:after="60" w:line="300" w:lineRule="auto"/>
        <w:ind w:left="360"/>
        <w:jc w:val="left"/>
      </w:pPr>
      <w:r>
        <w:rPr>
          <w:rFonts w:ascii="Calibri" w:hAnsi="Calibri"/>
          <w:color w:val="000000"/>
          <w:sz w:val="24"/>
        </w:rPr>
        <w:t>- Primary Node: Processes all write commands and logs them to the oplog collection.</w:t>
      </w:r>
    </w:p>
    <w:p>
      <w:pPr>
        <w:spacing w:before="60" w:after="60" w:line="300" w:lineRule="auto"/>
        <w:ind w:left="360"/>
        <w:jc w:val="left"/>
      </w:pPr>
      <w:r>
        <w:rPr>
          <w:rFonts w:ascii="Calibri" w:hAnsi="Calibri"/>
          <w:color w:val="000000"/>
          <w:sz w:val="24"/>
        </w:rPr>
        <w:t>- Secondary Nodes: Mirror the primary node in real time. If the primary node goes offline, the cluster holds an election to elevate a secondary node automatically.</w:t>
      </w:r>
    </w:p>
    <w:p>
      <w:pPr>
        <w:spacing w:before="60" w:after="60" w:line="300" w:lineRule="auto"/>
        <w:ind w:left="360"/>
        <w:jc w:val="left"/>
      </w:pPr>
      <w:r>
        <w:rPr>
          <w:rFonts w:ascii="Calibri" w:hAnsi="Calibri"/>
          <w:color w:val="000000"/>
          <w:sz w:val="24"/>
        </w:rPr>
        <w:t>- Horizontal Sharding: For scaling, collections are partitioned across server fragments using shard keys like `userId` and `imoNumber`. This balances database loads and keeps queries under 500ms.</w:t>
      </w:r>
    </w:p>
    <w:p>
      <w:pPr>
        <w:pStyle w:val="Heading2"/>
        <w:keepNext/>
        <w:spacing w:before="280" w:after="120"/>
      </w:pPr>
      <w:r>
        <w:rPr>
          <w:rFonts w:ascii="Calibri" w:hAnsi="Calibri"/>
          <w:b/>
          <w:color w:val="000000"/>
          <w:sz w:val="28"/>
        </w:rPr>
        <w:t>4.6. Database Migration and Seeding Protocols</w:t>
      </w:r>
    </w:p>
    <w:p>
      <w:pPr>
        <w:spacing w:after="240" w:line="396" w:lineRule="auto"/>
        <w:jc w:val="both"/>
      </w:pPr>
      <w:r>
        <w:rPr>
          <w:rFonts w:ascii="Calibri" w:hAnsi="Calibri"/>
          <w:color w:val="000000"/>
          <w:sz w:val="24"/>
        </w:rPr>
        <w:t>Deploying the database cluster requires pre-population seeding protocols:</w:t>
      </w:r>
    </w:p>
    <w:p>
      <w:pPr>
        <w:spacing w:before="60" w:after="60" w:line="300" w:lineRule="auto"/>
        <w:ind w:left="360"/>
        <w:jc w:val="left"/>
      </w:pPr>
      <w:r>
        <w:rPr>
          <w:rFonts w:ascii="Calibri" w:hAnsi="Calibri"/>
          <w:color w:val="000000"/>
          <w:sz w:val="24"/>
        </w:rPr>
        <w:t>- 1. Verification: The migration scripts check database connection states before starting commands.</w:t>
      </w:r>
    </w:p>
    <w:p>
      <w:pPr>
        <w:spacing w:before="60" w:after="60" w:line="300" w:lineRule="auto"/>
        <w:ind w:left="360"/>
        <w:jc w:val="left"/>
      </w:pPr>
      <w:r>
        <w:rPr>
          <w:rFonts w:ascii="Calibri" w:hAnsi="Calibri"/>
          <w:color w:val="000000"/>
          <w:sz w:val="24"/>
        </w:rPr>
        <w:t>- 2. Rollback: If connection errors occur, the script halts and rolls back active collections states to avoid data corruption.</w:t>
      </w:r>
    </w:p>
    <w:p>
      <w:pPr>
        <w:spacing w:before="60" w:after="60" w:line="300" w:lineRule="auto"/>
        <w:ind w:left="360"/>
        <w:jc w:val="left"/>
      </w:pPr>
      <w:r>
        <w:rPr>
          <w:rFonts w:ascii="Calibri" w:hAnsi="Calibri"/>
          <w:color w:val="000000"/>
          <w:sz w:val="24"/>
        </w:rPr>
        <w:t>- 3. Password Hashing: Seed accounts are created with secure password hashes compiled through local bcrypt libraries.</w:t>
      </w:r>
    </w:p>
    <w:p>
      <w:pPr>
        <w:spacing w:before="60" w:after="60" w:line="300" w:lineRule="auto"/>
        <w:ind w:left="360"/>
        <w:jc w:val="left"/>
      </w:pPr>
      <w:r>
        <w:rPr>
          <w:rFonts w:ascii="Calibri" w:hAnsi="Calibri"/>
          <w:color w:val="000000"/>
          <w:sz w:val="24"/>
        </w:rPr>
        <w:t>- 4. State Initialisation: Default roles (Admin, Agent, Health, Customs, Traffic) are loaded into the Users collection in an approved state.</w:t>
      </w:r>
    </w:p>
    <w:p>
      <w:pPr>
        <w:spacing w:after="240" w:line="396" w:lineRule="auto"/>
        <w:jc w:val="both"/>
      </w:pPr>
      <w:r>
        <w:rPr>
          <w:rFonts w:ascii="Calibri" w:hAnsi="Calibri"/>
          <w:color w:val="000000"/>
          <w:sz w:val="24"/>
        </w:rPr>
        <w:t>This provides a ready-to-use, secure testing environment for port operators.</w:t>
      </w:r>
    </w:p>
    <w:p>
      <w:pPr>
        <w:pStyle w:val="Heading2"/>
        <w:keepNext/>
        <w:spacing w:before="280" w:after="120"/>
      </w:pPr>
      <w:r>
        <w:rPr>
          <w:rFonts w:ascii="Calibri" w:hAnsi="Calibri"/>
          <w:b/>
          <w:color w:val="000000"/>
          <w:sz w:val="28"/>
        </w:rPr>
        <w:t>4.7. Database Backup, Archive and Disaster Recovery Protocols</w:t>
      </w:r>
    </w:p>
    <w:p>
      <w:pPr>
        <w:spacing w:after="240" w:line="396" w:lineRule="auto"/>
        <w:jc w:val="both"/>
      </w:pPr>
      <w:r>
        <w:rPr>
          <w:rFonts w:ascii="Calibri" w:hAnsi="Calibri"/>
          <w:color w:val="000000"/>
          <w:sz w:val="24"/>
        </w:rPr>
        <w:t>To prevent data loss, the database implements backup schedules:</w:t>
      </w:r>
    </w:p>
    <w:p>
      <w:pPr>
        <w:spacing w:before="60" w:after="60" w:line="300" w:lineRule="auto"/>
        <w:ind w:left="360"/>
        <w:jc w:val="left"/>
      </w:pPr>
      <w:r>
        <w:rPr>
          <w:rFonts w:ascii="Calibri" w:hAnsi="Calibri"/>
          <w:color w:val="000000"/>
          <w:sz w:val="24"/>
        </w:rPr>
        <w:t>- 1. Automated Backups: The cluster triggers database snapshot captures every 6 hours, storing files across separate cloud zones.</w:t>
      </w:r>
    </w:p>
    <w:p>
      <w:pPr>
        <w:spacing w:before="60" w:after="60" w:line="300" w:lineRule="auto"/>
        <w:ind w:left="360"/>
        <w:jc w:val="left"/>
      </w:pPr>
      <w:r>
        <w:rPr>
          <w:rFonts w:ascii="Calibri" w:hAnsi="Calibri"/>
          <w:color w:val="000000"/>
          <w:sz w:val="24"/>
        </w:rPr>
        <w:t>- 2. Retention Windows: Daily database snapshots are retained for 30 days, while monthly archives are preserved for 1 year to satisfy audit checks.</w:t>
      </w:r>
    </w:p>
    <w:p>
      <w:pPr>
        <w:spacing w:before="60" w:after="60" w:line="300" w:lineRule="auto"/>
        <w:ind w:left="360"/>
        <w:jc w:val="left"/>
      </w:pPr>
      <w:r>
        <w:rPr>
          <w:rFonts w:ascii="Calibri" w:hAnsi="Calibri"/>
          <w:color w:val="000000"/>
          <w:sz w:val="24"/>
        </w:rPr>
        <w:t>- 3. Restoration Drills: Administrators execute mock recovery drills quarterly, verifying data consistency on test database setups.</w:t>
      </w:r>
    </w:p>
    <w:p>
      <w:pPr>
        <w:spacing w:after="240" w:line="396" w:lineRule="auto"/>
        <w:jc w:val="both"/>
      </w:pPr>
      <w:r>
        <w:rPr>
          <w:rFonts w:ascii="Calibri" w:hAnsi="Calibri"/>
          <w:color w:val="000000"/>
          <w:sz w:val="24"/>
        </w:rPr>
        <w:t>This recovery plan ensures maximum database uptime and prevents operational disruptions.</w:t>
      </w:r>
    </w:p>
    <w:p>
      <w:pPr>
        <w:pStyle w:val="Heading2"/>
        <w:keepNext/>
        <w:spacing w:before="280" w:after="120"/>
      </w:pPr>
      <w:r>
        <w:rPr>
          <w:rFonts w:ascii="Calibri" w:hAnsi="Calibri"/>
          <w:b/>
          <w:color w:val="000000"/>
          <w:sz w:val="28"/>
        </w:rPr>
        <w:t>4.8. Security Audits and Compliance Standards</w:t>
      </w:r>
    </w:p>
    <w:p>
      <w:pPr>
        <w:spacing w:after="240" w:line="396" w:lineRule="auto"/>
        <w:jc w:val="both"/>
      </w:pPr>
      <w:r>
        <w:rPr>
          <w:rFonts w:ascii="Calibri" w:hAnsi="Calibri"/>
          <w:color w:val="000000"/>
          <w:sz w:val="24"/>
        </w:rPr>
        <w:t>To support national security standards, the database schema implements logging constraints:</w:t>
      </w:r>
    </w:p>
    <w:p>
      <w:pPr>
        <w:spacing w:before="60" w:after="60" w:line="300" w:lineRule="auto"/>
        <w:ind w:left="360"/>
        <w:jc w:val="left"/>
      </w:pPr>
      <w:r>
        <w:rPr>
          <w:rFonts w:ascii="Calibri" w:hAnsi="Calibri"/>
          <w:color w:val="000000"/>
          <w:sz w:val="24"/>
        </w:rPr>
        <w:t>- 1. Read-Only Audits: The Audit Trails collection prevents updates or deletions through application routes, keeping log lines unaltered.</w:t>
      </w:r>
    </w:p>
    <w:p>
      <w:pPr>
        <w:spacing w:before="60" w:after="60" w:line="300" w:lineRule="auto"/>
        <w:ind w:left="360"/>
        <w:jc w:val="left"/>
      </w:pPr>
      <w:r>
        <w:rPr>
          <w:rFonts w:ascii="Calibri" w:hAnsi="Calibri"/>
          <w:color w:val="000000"/>
          <w:sz w:val="24"/>
        </w:rPr>
        <w:t>- 2. Schema Restrictions: Mongoose validation layers check user roles before allowing writes, blocking access to unauthorized users.</w:t>
      </w:r>
    </w:p>
    <w:p>
      <w:pPr>
        <w:spacing w:before="60" w:after="60" w:line="300" w:lineRule="auto"/>
        <w:ind w:left="360"/>
        <w:jc w:val="left"/>
      </w:pPr>
      <w:r>
        <w:rPr>
          <w:rFonts w:ascii="Calibri" w:hAnsi="Calibri"/>
          <w:color w:val="000000"/>
          <w:sz w:val="24"/>
        </w:rPr>
        <w:t>- 3. Verification Hashes: Log events are combined with verification hashes to detect database tampering.</w:t>
      </w:r>
    </w:p>
    <w:p>
      <w:pPr>
        <w:spacing w:after="240" w:line="396" w:lineRule="auto"/>
        <w:jc w:val="both"/>
      </w:pPr>
      <w:r>
        <w:rPr>
          <w:rFonts w:ascii="Calibri" w:hAnsi="Calibri"/>
          <w:color w:val="000000"/>
          <w:sz w:val="24"/>
        </w:rPr>
        <w:t>These measures ensure compliance with standard Indian information security protocols.</w:t>
      </w:r>
    </w:p>
    <w:p>
      <w:pPr>
        <w:spacing w:line="240" w:lineRule="auto" w:before="0" w:after="0"/>
        <w:jc w:val="center"/>
      </w:pPr>
      <w:r>
        <w:drawing>
          <wp:inline xmlns:a="http://schemas.openxmlformats.org/drawingml/2006/main" xmlns:pic="http://schemas.openxmlformats.org/drawingml/2006/picture">
            <wp:extent cx="5303520" cy="3431689"/>
            <wp:docPr id="2" name="Picture 2"/>
            <wp:cNvGraphicFramePr>
              <a:graphicFrameLocks noChangeAspect="1"/>
            </wp:cNvGraphicFramePr>
            <a:graphic>
              <a:graphicData uri="http://schemas.openxmlformats.org/drawingml/2006/picture">
                <pic:pic>
                  <pic:nvPicPr>
                    <pic:cNvPr id="0" name="er.png"/>
                    <pic:cNvPicPr/>
                  </pic:nvPicPr>
                  <pic:blipFill>
                    <a:blip r:embed="rId10"/>
                    <a:stretch>
                      <a:fillRect/>
                    </a:stretch>
                  </pic:blipFill>
                  <pic:spPr>
                    <a:xfrm>
                      <a:off x="0" y="0"/>
                      <a:ext cx="5303520" cy="3431689"/>
                    </a:xfrm>
                    <a:prstGeom prst="rect"/>
                  </pic:spPr>
                </pic:pic>
              </a:graphicData>
            </a:graphic>
          </wp:inline>
        </w:drawing>
      </w:r>
    </w:p>
    <w:p>
      <w:pPr>
        <w:spacing w:before="80"/>
        <w:jc w:val="center"/>
      </w:pPr>
      <w:r>
        <w:rPr>
          <w:i/>
          <w:sz w:val="19"/>
        </w:rPr>
        <w:t>Figure 4.1: Entity Relationship (ER) Diagram</w:t>
      </w:r>
    </w:p>
    <w:p>
      <w:r>
        <w:br w:type="page"/>
      </w:r>
    </w:p>
    <w:p>
      <w:pPr>
        <w:pStyle w:val="Heading1"/>
        <w:keepNext/>
        <w:spacing w:before="280" w:after="120"/>
      </w:pPr>
      <w:r>
        <w:rPr>
          <w:rFonts w:ascii="Calibri Light" w:hAnsi="Calibri Light"/>
          <w:b/>
          <w:color w:val="000000"/>
          <w:sz w:val="28"/>
        </w:rPr>
        <w:t>Chapter 5: Detailed Design</w:t>
      </w:r>
    </w:p>
    <w:p>
      <w:pPr>
        <w:pStyle w:val="Heading2"/>
        <w:keepNext/>
        <w:spacing w:before="280" w:after="120"/>
      </w:pPr>
      <w:r>
        <w:rPr>
          <w:rFonts w:ascii="Calibri" w:hAnsi="Calibri"/>
          <w:b/>
          <w:color w:val="000000"/>
          <w:sz w:val="28"/>
        </w:rPr>
        <w:t>5.1. Introduction</w:t>
      </w:r>
    </w:p>
    <w:p>
      <w:pPr>
        <w:spacing w:after="240" w:line="396" w:lineRule="auto"/>
        <w:jc w:val="both"/>
      </w:pPr>
      <w:r>
        <w:rPr>
          <w:rFonts w:ascii="Calibri" w:hAnsi="Calibri"/>
          <w:color w:val="000000"/>
          <w:sz w:val="24"/>
        </w:rPr>
        <w:t>This chapter explains the detailed design of our system components. It outlines the directories of the codebase and deep-dives into several core processing modules, detailing inputs, outputs, processes, and implementing code blocks.</w:t>
      </w:r>
    </w:p>
    <w:p>
      <w:pPr>
        <w:pStyle w:val="Heading2"/>
        <w:keepNext/>
        <w:spacing w:before="280" w:after="120"/>
      </w:pPr>
      <w:r>
        <w:rPr>
          <w:rFonts w:ascii="Calibri" w:hAnsi="Calibri"/>
          <w:b/>
          <w:color w:val="000000"/>
          <w:sz w:val="28"/>
        </w:rPr>
        <w:t>5.2. Structure of the software package</w:t>
      </w:r>
    </w:p>
    <w:tbl>
      <w:tblPr>
        <w:tblW w:type="auto" w:w="0"/>
        <w:jc w:val="center"/>
        <w:tblLook w:firstColumn="1" w:firstRow="1" w:lastColumn="0" w:lastRow="0" w:noHBand="0" w:noVBand="1" w:val="04A0"/>
      </w:tblPr>
      <w:tblGrid>
        <w:gridCol w:w="8928"/>
      </w:tblGrid>
      <w:tr>
        <w:tc>
          <w:tcPr>
            <w:tcW w:type="dxa" w:w="8928"/>
            <w:shd w:val="clear" w:color="auto" w:fill="F9FAFB"/>
            <w:tcBorders>
              <w:left w:val="single" w:sz="20" w:space="0" w:color="000000"/>
              <w:top w:val="none"/>
              <w:bottom w:val="none"/>
              <w:right w:val="none"/>
            </w:tcBorders>
            <w:tcMar>
              <w:top w:w="120" w:type="dxa"/>
              <w:bottom w:w="120" w:type="dxa"/>
              <w:left w:w="180" w:type="dxa"/>
              <w:right w:w="180" w:type="dxa"/>
            </w:tcMar>
          </w:tcPr>
          <w:p>
            <w:pPr>
              <w:spacing w:after="0" w:line="240" w:lineRule="auto"/>
            </w:pPr>
            <w:r>
              <w:rPr>
                <w:rFonts w:ascii="Consolas" w:hAnsi="Consolas"/>
                <w:color w:val="000000"/>
                <w:sz w:val="19"/>
              </w:rPr>
              <w:t>mca_project_remote/</w:t>
              <w:br/>
              <w:t>├── backend/</w:t>
              <w:br/>
              <w:t>│   ├── server.js (Main Express app entry)</w:t>
              <w:br/>
              <w:t>│   ├── seed.js (Pre-populated role accounts script)</w:t>
              <w:br/>
              <w:t>│   ├── models/ (Mongoose collections schemas)</w:t>
              <w:br/>
              <w:t>│   │   ├── User.js</w:t>
              <w:br/>
              <w:t>│   │   ├── Vessel.js</w:t>
              <w:br/>
              <w:t>│   │   ├── Journey.js</w:t>
              <w:br/>
              <w:t>│   │   └── AuditTrail.js</w:t>
              <w:br/>
              <w:t>│   └── routes/</w:t>
              <w:br/>
              <w:t>│       └── (REST controller API handlers)</w:t>
              <w:br/>
              <w:t>└── frontend/</w:t>
              <w:br/>
              <w:t xml:space="preserve">    ├── index.html</w:t>
              <w:br/>
              <w:t xml:space="preserve">    └── src/</w:t>
              <w:br/>
              <w:t xml:space="preserve">        ├── main.jsx (React initialization)</w:t>
              <w:br/>
              <w:t xml:space="preserve">        ├── App.jsx (Navigation Router, Layout, Translation maps)</w:t>
              <w:br/>
              <w:t xml:space="preserve">        ├── App.css (Global theme and styling)</w:t>
              <w:br/>
              <w:t xml:space="preserve">        ├── mockBackend.js (LocalStorage offline database mock adapter)</w:t>
              <w:br/>
              <w:t xml:space="preserve">        ├── Login.jsx (Credentials console and 2FA prompt)</w:t>
              <w:br/>
              <w:t xml:space="preserve">        ├── VesselRegistry.jsx (Technical registrations CRUD)</w:t>
              <w:br/>
              <w:t xml:space="preserve">        ├── ClearanceWorkflow.jsx (Clearance stepper forms &amp; lists)</w:t>
              <w:br/>
              <w:t xml:space="preserve">        ├── Dashboard.jsx (SVG charts and weather indicators)</w:t>
              <w:br/>
              <w:t xml:space="preserve">        ├── AdminPanel.jsx (User approval queue)</w:t>
              <w:br/>
              <w:t xml:space="preserve">        └── VerifyCertificate.jsx (Public QR verification router)</w:t>
            </w:r>
          </w:p>
        </w:tc>
      </w:tr>
    </w:tbl>
    <w:p>
      <w:pPr>
        <w:spacing w:before="120" w:after="120" w:line="240" w:lineRule="auto"/>
      </w:pPr>
    </w:p>
    <w:p>
      <w:pPr>
        <w:spacing w:after="240" w:line="396" w:lineRule="auto"/>
        <w:jc w:val="both"/>
      </w:pPr>
      <w:r>
        <w:rPr>
          <w:rFonts w:ascii="Calibri" w:hAnsi="Calibri"/>
          <w:color w:val="000000"/>
          <w:sz w:val="24"/>
        </w:rPr>
        <w:t>The application is structured into decoupled frontend and backend directories, facilitating independent development and easy deployment.</w:t>
      </w:r>
    </w:p>
    <w:p>
      <w:pPr>
        <w:pStyle w:val="Heading2"/>
        <w:keepNext/>
        <w:spacing w:before="280" w:after="120"/>
      </w:pPr>
      <w:r>
        <w:rPr>
          <w:rFonts w:ascii="Calibri" w:hAnsi="Calibri"/>
          <w:b/>
          <w:color w:val="000000"/>
          <w:sz w:val="28"/>
        </w:rPr>
        <w:t>5.3. Modular decomposition of the System</w:t>
      </w:r>
    </w:p>
    <w:p>
      <w:r>
        <w:br w:type="page"/>
      </w:r>
    </w:p>
    <w:p>
      <w:pPr>
        <w:pStyle w:val="Heading3"/>
        <w:keepNext/>
        <w:spacing w:before="280" w:after="120"/>
      </w:pPr>
      <w:r>
        <w:rPr>
          <w:rFonts w:ascii="Calibri" w:hAnsi="Calibri"/>
          <w:b/>
          <w:color w:val="000000"/>
          <w:sz w:val="28"/>
        </w:rPr>
        <w:t>5.3.1. Module 1: Authentication and Session Security</w:t>
      </w:r>
    </w:p>
    <w:p>
      <w:pPr>
        <w:spacing w:after="240" w:line="396" w:lineRule="auto"/>
        <w:jc w:val="both"/>
      </w:pPr>
      <w:r>
        <w:rPr>
          <w:rFonts w:ascii="Calibri" w:hAnsi="Calibri"/>
          <w:color w:val="000000"/>
          <w:sz w:val="24"/>
        </w:rPr>
        <w:t>This module handles secure account logins, role-based checks, and Two-Factor Authentication (TOTP). It also implements a client-side session timeout that automatically signs out the user after 160 seconds of inactivity.</w:t>
      </w:r>
    </w:p>
    <w:p>
      <w:pPr>
        <w:pStyle w:val="Heading4"/>
        <w:keepNext/>
        <w:spacing w:before="280" w:after="120"/>
      </w:pPr>
      <w:r>
        <w:rPr>
          <w:rFonts w:ascii="Calibri" w:hAnsi="Calibri"/>
          <w:b/>
          <w:color w:val="000000"/>
          <w:sz w:val="28"/>
        </w:rPr>
        <w:t>5.3.1.1. Inputs</w:t>
      </w:r>
    </w:p>
    <w:p>
      <w:pPr>
        <w:spacing w:before="60" w:after="60" w:line="300" w:lineRule="auto"/>
        <w:ind w:left="360"/>
        <w:jc w:val="left"/>
      </w:pPr>
      <w:r>
        <w:rPr>
          <w:rFonts w:ascii="Calibri" w:hAnsi="Calibri"/>
          <w:color w:val="000000"/>
          <w:sz w:val="24"/>
        </w:rPr>
        <w:t>- Username (String, matching registration handle)</w:t>
      </w:r>
    </w:p>
    <w:p>
      <w:pPr>
        <w:spacing w:before="60" w:after="60" w:line="300" w:lineRule="auto"/>
        <w:ind w:left="360"/>
        <w:jc w:val="left"/>
      </w:pPr>
      <w:r>
        <w:rPr>
          <w:rFonts w:ascii="Calibri" w:hAnsi="Calibri"/>
          <w:color w:val="000000"/>
          <w:sz w:val="24"/>
        </w:rPr>
        <w:t>- Password (String, plain-text security code)</w:t>
      </w:r>
    </w:p>
    <w:p>
      <w:pPr>
        <w:spacing w:before="60" w:after="60" w:line="300" w:lineRule="auto"/>
        <w:ind w:left="360"/>
        <w:jc w:val="left"/>
      </w:pPr>
      <w:r>
        <w:rPr>
          <w:rFonts w:ascii="Calibri" w:hAnsi="Calibri"/>
          <w:color w:val="000000"/>
          <w:sz w:val="24"/>
        </w:rPr>
        <w:t>- 2FA TOTP Code (6-digit dynamic number)</w:t>
      </w:r>
    </w:p>
    <w:p>
      <w:pPr>
        <w:pStyle w:val="Heading4"/>
        <w:keepNext/>
        <w:spacing w:before="280" w:after="120"/>
      </w:pPr>
      <w:r>
        <w:rPr>
          <w:rFonts w:ascii="Calibri" w:hAnsi="Calibri"/>
          <w:b/>
          <w:color w:val="000000"/>
          <w:sz w:val="28"/>
        </w:rPr>
        <w:t>5.3.1.2. Procedural details</w:t>
      </w:r>
    </w:p>
    <w:p>
      <w:pPr>
        <w:spacing w:before="60" w:after="60" w:line="300" w:lineRule="auto"/>
        <w:ind w:left="360"/>
        <w:jc w:val="left"/>
      </w:pPr>
      <w:r>
        <w:rPr>
          <w:rFonts w:ascii="Calibri" w:hAnsi="Calibri"/>
          <w:color w:val="000000"/>
          <w:sz w:val="24"/>
        </w:rPr>
        <w:t>1. The user enters their credentials. The server queries the database for the username.</w:t>
      </w:r>
    </w:p>
    <w:p>
      <w:pPr>
        <w:spacing w:before="60" w:after="60" w:line="300" w:lineRule="auto"/>
        <w:ind w:left="360"/>
        <w:jc w:val="left"/>
      </w:pPr>
      <w:r>
        <w:rPr>
          <w:rFonts w:ascii="Calibri" w:hAnsi="Calibri"/>
          <w:color w:val="000000"/>
          <w:sz w:val="24"/>
        </w:rPr>
        <w:t>2. It compares the password with the saved Bcrypt hash.</w:t>
      </w:r>
    </w:p>
    <w:p>
      <w:pPr>
        <w:spacing w:before="60" w:after="60" w:line="300" w:lineRule="auto"/>
        <w:ind w:left="360"/>
        <w:jc w:val="left"/>
      </w:pPr>
      <w:r>
        <w:rPr>
          <w:rFonts w:ascii="Calibri" w:hAnsi="Calibri"/>
          <w:color w:val="000000"/>
          <w:sz w:val="24"/>
        </w:rPr>
        <w:t>3. If 2FA is active, the system requests the 6-digit TOTP key and verifies it against the generated time-based secret.</w:t>
      </w:r>
    </w:p>
    <w:p>
      <w:pPr>
        <w:spacing w:before="60" w:after="60" w:line="300" w:lineRule="auto"/>
        <w:ind w:left="360"/>
        <w:jc w:val="left"/>
      </w:pPr>
      <w:r>
        <w:rPr>
          <w:rFonts w:ascii="Calibri" w:hAnsi="Calibri"/>
          <w:color w:val="000000"/>
          <w:sz w:val="24"/>
        </w:rPr>
        <w:t>4. On success, it issues a signed JWT token containing the user's role.</w:t>
      </w:r>
    </w:p>
    <w:p>
      <w:pPr>
        <w:spacing w:before="60" w:after="60" w:line="300" w:lineRule="auto"/>
        <w:ind w:left="360"/>
        <w:jc w:val="left"/>
      </w:pPr>
      <w:r>
        <w:rPr>
          <w:rFonts w:ascii="Calibri" w:hAnsi="Calibri"/>
          <w:color w:val="000000"/>
          <w:sz w:val="24"/>
        </w:rPr>
        <w:t>5. In the frontend, the React session monitors mouse, keyboard, and scroll movements, automatically logging out the user if no events occur for 160 seconds.</w:t>
      </w:r>
    </w:p>
    <w:p>
      <w:pPr>
        <w:pStyle w:val="Heading4"/>
        <w:keepNext/>
        <w:spacing w:before="280" w:after="120"/>
      </w:pPr>
      <w:r>
        <w:rPr>
          <w:rFonts w:ascii="Calibri" w:hAnsi="Calibri"/>
          <w:b/>
          <w:color w:val="000000"/>
          <w:sz w:val="28"/>
        </w:rPr>
        <w:t>5.3.1.3. File I/O interface</w:t>
      </w:r>
    </w:p>
    <w:p>
      <w:pPr>
        <w:spacing w:before="60" w:after="60" w:line="300" w:lineRule="auto"/>
        <w:ind w:left="360"/>
        <w:jc w:val="left"/>
      </w:pPr>
      <w:r>
        <w:rPr>
          <w:rFonts w:ascii="Calibri" w:hAnsi="Calibri"/>
          <w:color w:val="000000"/>
          <w:sz w:val="24"/>
        </w:rPr>
        <w:t>- Reads: Queries the Users collection for user details and security keys.</w:t>
      </w:r>
    </w:p>
    <w:p>
      <w:pPr>
        <w:spacing w:before="60" w:after="60" w:line="300" w:lineRule="auto"/>
        <w:ind w:left="360"/>
        <w:jc w:val="left"/>
      </w:pPr>
      <w:r>
        <w:rPr>
          <w:rFonts w:ascii="Calibri" w:hAnsi="Calibri"/>
          <w:color w:val="000000"/>
          <w:sz w:val="24"/>
        </w:rPr>
        <w:t>- Writes: Appends login events to the Audit Trails collection.</w:t>
      </w:r>
    </w:p>
    <w:p>
      <w:pPr>
        <w:pStyle w:val="Heading4"/>
        <w:keepNext/>
        <w:spacing w:before="280" w:after="120"/>
      </w:pPr>
      <w:r>
        <w:rPr>
          <w:rFonts w:ascii="Calibri" w:hAnsi="Calibri"/>
          <w:b/>
          <w:color w:val="000000"/>
          <w:sz w:val="28"/>
        </w:rPr>
        <w:t>5.3.1.4. Outputs</w:t>
      </w:r>
    </w:p>
    <w:p>
      <w:pPr>
        <w:spacing w:before="60" w:after="60" w:line="300" w:lineRule="auto"/>
        <w:ind w:left="360"/>
        <w:jc w:val="left"/>
      </w:pPr>
      <w:r>
        <w:rPr>
          <w:rFonts w:ascii="Calibri" w:hAnsi="Calibri"/>
          <w:color w:val="000000"/>
          <w:sz w:val="24"/>
        </w:rPr>
        <w:t>- Success: JWT session token, Username, and User Role.</w:t>
      </w:r>
    </w:p>
    <w:p>
      <w:pPr>
        <w:spacing w:before="60" w:after="60" w:line="300" w:lineRule="auto"/>
        <w:ind w:left="360"/>
        <w:jc w:val="left"/>
      </w:pPr>
      <w:r>
        <w:rPr>
          <w:rFonts w:ascii="Calibri" w:hAnsi="Calibri"/>
          <w:color w:val="000000"/>
          <w:sz w:val="24"/>
        </w:rPr>
        <w:t>- Failure: HTTP 401 (Invalid Credentials) or HTTP 403 (Pending Admin Approval).</w:t>
      </w:r>
    </w:p>
    <w:p>
      <w:pPr>
        <w:pStyle w:val="Heading4"/>
        <w:keepNext/>
        <w:spacing w:before="280" w:after="120"/>
      </w:pPr>
      <w:r>
        <w:rPr>
          <w:rFonts w:ascii="Calibri" w:hAnsi="Calibri"/>
          <w:b/>
          <w:color w:val="000000"/>
          <w:sz w:val="28"/>
        </w:rPr>
        <w:t>5.3.1.5. Session Inactivity Timeout Logic</w:t>
      </w:r>
    </w:p>
    <w:p>
      <w:pPr>
        <w:spacing w:after="240" w:line="396" w:lineRule="auto"/>
        <w:jc w:val="both"/>
      </w:pPr>
      <w:r>
        <w:rPr>
          <w:rFonts w:ascii="Calibri" w:hAnsi="Calibri"/>
          <w:color w:val="000000"/>
          <w:sz w:val="24"/>
        </w:rPr>
        <w:t>The client-side inactivity monitor functions according to the following algorithm sequence:</w:t>
      </w:r>
    </w:p>
    <w:p>
      <w:pPr>
        <w:spacing w:before="60" w:after="60" w:line="300" w:lineRule="auto"/>
        <w:ind w:left="360"/>
        <w:jc w:val="left"/>
      </w:pPr>
      <w:r>
        <w:rPr>
          <w:rFonts w:ascii="Calibri" w:hAnsi="Calibri"/>
          <w:color w:val="000000"/>
          <w:sz w:val="24"/>
        </w:rPr>
        <w:t>- STEP 1: Verify the presence of an active user session context in the frontend. If no user is logged in, exit the routine.</w:t>
      </w:r>
    </w:p>
    <w:p>
      <w:pPr>
        <w:spacing w:before="60" w:after="60" w:line="300" w:lineRule="auto"/>
        <w:ind w:left="360"/>
        <w:jc w:val="left"/>
      </w:pPr>
      <w:r>
        <w:rPr>
          <w:rFonts w:ascii="Calibri" w:hAnsi="Calibri"/>
          <w:color w:val="000000"/>
          <w:sz w:val="24"/>
        </w:rPr>
        <w:t>- STEP 2: Initialize a local reference variables pointer for the inactivity timer handler.</w:t>
      </w:r>
    </w:p>
    <w:p>
      <w:pPr>
        <w:spacing w:before="60" w:after="60" w:line="300" w:lineRule="auto"/>
        <w:ind w:left="360"/>
        <w:jc w:val="left"/>
      </w:pPr>
      <w:r>
        <w:rPr>
          <w:rFonts w:ascii="Calibri" w:hAnsi="Calibri"/>
          <w:color w:val="000000"/>
          <w:sz w:val="24"/>
        </w:rPr>
        <w:t>- STEP 3: Define a reset callback function that clears any active timeout pointer and schedules a new timeout callback to trigger at exactly 160,000 milliseconds (160 seconds).</w:t>
      </w:r>
    </w:p>
    <w:p>
      <w:pPr>
        <w:spacing w:before="60" w:after="60" w:line="300" w:lineRule="auto"/>
        <w:ind w:left="360"/>
        <w:jc w:val="left"/>
      </w:pPr>
      <w:r>
        <w:rPr>
          <w:rFonts w:ascii="Calibri" w:hAnsi="Calibri"/>
          <w:color w:val="000000"/>
          <w:sz w:val="24"/>
        </w:rPr>
        <w:t>- STEP 4: Bind event listeners to the global window viewport object for mouse movement, key down, page scrolling, and click inputs, linking each event to the reset callback.</w:t>
      </w:r>
    </w:p>
    <w:p>
      <w:pPr>
        <w:spacing w:before="60" w:after="60" w:line="300" w:lineRule="auto"/>
        <w:ind w:left="360"/>
        <w:jc w:val="left"/>
      </w:pPr>
      <w:r>
        <w:rPr>
          <w:rFonts w:ascii="Calibri" w:hAnsi="Calibri"/>
          <w:color w:val="000000"/>
          <w:sz w:val="24"/>
        </w:rPr>
        <w:t>- STEP 5: If the scheduled timeout fires without reset, display a warning modal alert to the user, execute the logout cleanup routine, clear local cache keys, and redirect the user back to the login card view.</w:t>
      </w:r>
    </w:p>
    <w:p>
      <w:pPr>
        <w:spacing w:before="60" w:after="60" w:line="300" w:lineRule="auto"/>
        <w:ind w:left="360"/>
        <w:jc w:val="left"/>
      </w:pPr>
      <w:r>
        <w:rPr>
          <w:rFonts w:ascii="Calibri" w:hAnsi="Calibri"/>
          <w:color w:val="000000"/>
          <w:sz w:val="24"/>
        </w:rPr>
        <w:t>- STEP 6: On component unmount, clear active timer intervals and unbind all viewport event listeners to prevent browser memory leaks.</w:t>
      </w:r>
    </w:p>
    <w:p>
      <w:r>
        <w:br w:type="page"/>
      </w:r>
    </w:p>
    <w:p>
      <w:pPr>
        <w:pStyle w:val="Heading3"/>
        <w:keepNext/>
        <w:spacing w:before="280" w:after="120"/>
      </w:pPr>
      <w:r>
        <w:rPr>
          <w:rFonts w:ascii="Calibri" w:hAnsi="Calibri"/>
          <w:b/>
          <w:color w:val="000000"/>
          <w:sz w:val="28"/>
        </w:rPr>
        <w:t>5.3.2. Module 2: Vessel Registry</w:t>
      </w:r>
    </w:p>
    <w:p>
      <w:pPr>
        <w:spacing w:after="240" w:line="396" w:lineRule="auto"/>
        <w:jc w:val="both"/>
      </w:pPr>
      <w:r>
        <w:rPr>
          <w:rFonts w:ascii="Calibri" w:hAnsi="Calibri"/>
          <w:color w:val="000000"/>
          <w:sz w:val="24"/>
        </w:rPr>
        <w:t>This module allows shipping agents to register new merchant vessels. It verifies that the vessel is unique using the 7-digit IMO number.</w:t>
      </w:r>
    </w:p>
    <w:p>
      <w:pPr>
        <w:pStyle w:val="Heading4"/>
        <w:keepNext/>
        <w:spacing w:before="280" w:after="120"/>
      </w:pPr>
      <w:r>
        <w:rPr>
          <w:rFonts w:ascii="Calibri" w:hAnsi="Calibri"/>
          <w:b/>
          <w:color w:val="000000"/>
          <w:sz w:val="28"/>
        </w:rPr>
        <w:t>5.3.2.1. Inputs</w:t>
      </w:r>
    </w:p>
    <w:p>
      <w:pPr>
        <w:spacing w:before="60" w:after="60" w:line="300" w:lineRule="auto"/>
        <w:ind w:left="360"/>
        <w:jc w:val="left"/>
      </w:pPr>
      <w:r>
        <w:rPr>
          <w:rFonts w:ascii="Calibri" w:hAnsi="Calibri"/>
          <w:color w:val="000000"/>
          <w:sz w:val="24"/>
        </w:rPr>
        <w:t>- Vessel Name, Type, and Flag Country</w:t>
      </w:r>
    </w:p>
    <w:p>
      <w:pPr>
        <w:spacing w:before="60" w:after="60" w:line="300" w:lineRule="auto"/>
        <w:ind w:left="360"/>
        <w:jc w:val="left"/>
      </w:pPr>
      <w:r>
        <w:rPr>
          <w:rFonts w:ascii="Calibri" w:hAnsi="Calibri"/>
          <w:color w:val="000000"/>
          <w:sz w:val="24"/>
        </w:rPr>
        <w:t>- Owner details</w:t>
      </w:r>
    </w:p>
    <w:p>
      <w:pPr>
        <w:spacing w:before="60" w:after="60" w:line="300" w:lineRule="auto"/>
        <w:ind w:left="360"/>
        <w:jc w:val="left"/>
      </w:pPr>
      <w:r>
        <w:rPr>
          <w:rFonts w:ascii="Calibri" w:hAnsi="Calibri"/>
          <w:color w:val="000000"/>
          <w:sz w:val="24"/>
        </w:rPr>
        <w:t>- Gross Registered Tonnage (GRT) and Net Registered Tonnage (NRT)</w:t>
      </w:r>
    </w:p>
    <w:p>
      <w:pPr>
        <w:spacing w:before="60" w:after="60" w:line="300" w:lineRule="auto"/>
        <w:ind w:left="360"/>
        <w:jc w:val="left"/>
      </w:pPr>
      <w:r>
        <w:rPr>
          <w:rFonts w:ascii="Calibri" w:hAnsi="Calibri"/>
          <w:color w:val="000000"/>
          <w:sz w:val="24"/>
        </w:rPr>
        <w:t>- IMO Number (7-digit unique key)</w:t>
      </w:r>
    </w:p>
    <w:p>
      <w:pPr>
        <w:pStyle w:val="Heading4"/>
        <w:keepNext/>
        <w:spacing w:before="280" w:after="120"/>
      </w:pPr>
      <w:r>
        <w:rPr>
          <w:rFonts w:ascii="Calibri" w:hAnsi="Calibri"/>
          <w:b/>
          <w:color w:val="000000"/>
          <w:sz w:val="28"/>
        </w:rPr>
        <w:t>5.3.2.2. Procedural details</w:t>
      </w:r>
    </w:p>
    <w:p>
      <w:pPr>
        <w:spacing w:before="60" w:after="60" w:line="300" w:lineRule="auto"/>
        <w:ind w:left="360"/>
        <w:jc w:val="left"/>
      </w:pPr>
      <w:r>
        <w:rPr>
          <w:rFonts w:ascii="Calibri" w:hAnsi="Calibri"/>
          <w:color w:val="000000"/>
          <w:sz w:val="24"/>
        </w:rPr>
        <w:t>1. The agent fills out the registration form.</w:t>
      </w:r>
    </w:p>
    <w:p>
      <w:pPr>
        <w:spacing w:before="60" w:after="60" w:line="300" w:lineRule="auto"/>
        <w:ind w:left="360"/>
        <w:jc w:val="left"/>
      </w:pPr>
      <w:r>
        <w:rPr>
          <w:rFonts w:ascii="Calibri" w:hAnsi="Calibri"/>
          <w:color w:val="000000"/>
          <w:sz w:val="24"/>
        </w:rPr>
        <w:t>2. The system runs client-side validations to ensure the IMO is a 7-digit number.</w:t>
      </w:r>
    </w:p>
    <w:p>
      <w:pPr>
        <w:spacing w:before="60" w:after="60" w:line="300" w:lineRule="auto"/>
        <w:ind w:left="360"/>
        <w:jc w:val="left"/>
      </w:pPr>
      <w:r>
        <w:rPr>
          <w:rFonts w:ascii="Calibri" w:hAnsi="Calibri"/>
          <w:color w:val="000000"/>
          <w:sz w:val="24"/>
        </w:rPr>
        <w:t>3. The server checks the Vessels collection to reject duplicate IMO numbers.</w:t>
      </w:r>
    </w:p>
    <w:p>
      <w:pPr>
        <w:spacing w:before="60" w:after="60" w:line="300" w:lineRule="auto"/>
        <w:ind w:left="360"/>
        <w:jc w:val="left"/>
      </w:pPr>
      <w:r>
        <w:rPr>
          <w:rFonts w:ascii="Calibri" w:hAnsi="Calibri"/>
          <w:color w:val="000000"/>
          <w:sz w:val="24"/>
        </w:rPr>
        <w:t>4. If unique, the database saves the vessel record and links it to the agent's account.</w:t>
      </w:r>
    </w:p>
    <w:p>
      <w:pPr>
        <w:pStyle w:val="Heading4"/>
        <w:keepNext/>
        <w:spacing w:before="280" w:after="120"/>
      </w:pPr>
      <w:r>
        <w:rPr>
          <w:rFonts w:ascii="Calibri" w:hAnsi="Calibri"/>
          <w:b/>
          <w:color w:val="000000"/>
          <w:sz w:val="28"/>
        </w:rPr>
        <w:t>5.3.2.3. File I/O interface</w:t>
      </w:r>
    </w:p>
    <w:p>
      <w:pPr>
        <w:spacing w:before="60" w:after="60" w:line="300" w:lineRule="auto"/>
        <w:ind w:left="360"/>
        <w:jc w:val="left"/>
      </w:pPr>
      <w:r>
        <w:rPr>
          <w:rFonts w:ascii="Calibri" w:hAnsi="Calibri"/>
          <w:color w:val="000000"/>
          <w:sz w:val="24"/>
        </w:rPr>
        <w:t>- Reads: Queries the Vessels collection for duplicate IMO checks.</w:t>
      </w:r>
    </w:p>
    <w:p>
      <w:pPr>
        <w:spacing w:before="60" w:after="60" w:line="300" w:lineRule="auto"/>
        <w:ind w:left="360"/>
        <w:jc w:val="left"/>
      </w:pPr>
      <w:r>
        <w:rPr>
          <w:rFonts w:ascii="Calibri" w:hAnsi="Calibri"/>
          <w:color w:val="000000"/>
          <w:sz w:val="24"/>
        </w:rPr>
        <w:t>- Writes: Appends the vessel record to the Vessels collection.</w:t>
      </w:r>
    </w:p>
    <w:p>
      <w:pPr>
        <w:pStyle w:val="Heading4"/>
        <w:keepNext/>
        <w:spacing w:before="280" w:after="120"/>
      </w:pPr>
      <w:r>
        <w:rPr>
          <w:rFonts w:ascii="Calibri" w:hAnsi="Calibri"/>
          <w:b/>
          <w:color w:val="000000"/>
          <w:sz w:val="28"/>
        </w:rPr>
        <w:t>5.3.2.4. Outputs</w:t>
      </w:r>
    </w:p>
    <w:p>
      <w:pPr>
        <w:spacing w:before="60" w:after="60" w:line="300" w:lineRule="auto"/>
        <w:ind w:left="360"/>
        <w:jc w:val="left"/>
      </w:pPr>
      <w:r>
        <w:rPr>
          <w:rFonts w:ascii="Calibri" w:hAnsi="Calibri"/>
          <w:color w:val="000000"/>
          <w:sz w:val="24"/>
        </w:rPr>
        <w:t>- Success: HTTP 201 (Vessel registered successfully).</w:t>
      </w:r>
    </w:p>
    <w:p>
      <w:pPr>
        <w:spacing w:before="60" w:after="60" w:line="300" w:lineRule="auto"/>
        <w:ind w:left="360"/>
        <w:jc w:val="left"/>
      </w:pPr>
      <w:r>
        <w:rPr>
          <w:rFonts w:ascii="Calibri" w:hAnsi="Calibri"/>
          <w:color w:val="000000"/>
          <w:sz w:val="24"/>
        </w:rPr>
        <w:t>- Failure: HTTP 400 (Vessel with this IMO already registered).</w:t>
      </w:r>
    </w:p>
    <w:p>
      <w:r>
        <w:br w:type="page"/>
      </w:r>
    </w:p>
    <w:p>
      <w:pPr>
        <w:pStyle w:val="Heading3"/>
        <w:keepNext/>
        <w:spacing w:before="280" w:after="120"/>
      </w:pPr>
      <w:r>
        <w:rPr>
          <w:rFonts w:ascii="Calibri" w:hAnsi="Calibri"/>
          <w:b/>
          <w:color w:val="000000"/>
          <w:sz w:val="28"/>
        </w:rPr>
        <w:t>5.3.3. Module 3: Voyage Clearance Stepper</w:t>
      </w:r>
    </w:p>
    <w:p>
      <w:pPr>
        <w:spacing w:after="240" w:line="396" w:lineRule="auto"/>
        <w:jc w:val="both"/>
      </w:pPr>
      <w:r>
        <w:rPr>
          <w:rFonts w:ascii="Calibri" w:hAnsi="Calibri"/>
          <w:color w:val="000000"/>
          <w:sz w:val="24"/>
        </w:rPr>
        <w:t>This module manages the sequential approval workflow (Health -&gt; Customs -&gt; Traffic). It ensures that a voyage moves through each review stage in order.</w:t>
      </w:r>
    </w:p>
    <w:p>
      <w:pPr>
        <w:pStyle w:val="Heading4"/>
        <w:keepNext/>
        <w:spacing w:before="280" w:after="120"/>
      </w:pPr>
      <w:r>
        <w:rPr>
          <w:rFonts w:ascii="Calibri" w:hAnsi="Calibri"/>
          <w:b/>
          <w:color w:val="000000"/>
          <w:sz w:val="28"/>
        </w:rPr>
        <w:t>5.3.3.1. Inputs</w:t>
      </w:r>
    </w:p>
    <w:p>
      <w:pPr>
        <w:spacing w:before="60" w:after="60" w:line="300" w:lineRule="auto"/>
        <w:ind w:left="360"/>
        <w:jc w:val="left"/>
      </w:pPr>
      <w:r>
        <w:rPr>
          <w:rFonts w:ascii="Calibri" w:hAnsi="Calibri"/>
          <w:color w:val="000000"/>
          <w:sz w:val="24"/>
        </w:rPr>
        <w:t>- Arrival/Departure logs</w:t>
      </w:r>
    </w:p>
    <w:p>
      <w:pPr>
        <w:spacing w:before="60" w:after="60" w:line="300" w:lineRule="auto"/>
        <w:ind w:left="360"/>
        <w:jc w:val="left"/>
      </w:pPr>
      <w:r>
        <w:rPr>
          <w:rFonts w:ascii="Calibri" w:hAnsi="Calibri"/>
          <w:color w:val="000000"/>
          <w:sz w:val="24"/>
        </w:rPr>
        <w:t>- Cargo type, Crew count, Passenger count</w:t>
      </w:r>
    </w:p>
    <w:p>
      <w:pPr>
        <w:spacing w:before="60" w:after="60" w:line="300" w:lineRule="auto"/>
        <w:ind w:left="360"/>
        <w:jc w:val="left"/>
      </w:pPr>
      <w:r>
        <w:rPr>
          <w:rFonts w:ascii="Calibri" w:hAnsi="Calibri"/>
          <w:color w:val="000000"/>
          <w:sz w:val="24"/>
        </w:rPr>
        <w:t>- Lighthouse dues receipt details</w:t>
      </w:r>
    </w:p>
    <w:p>
      <w:pPr>
        <w:spacing w:before="60" w:after="60" w:line="300" w:lineRule="auto"/>
        <w:ind w:left="360"/>
        <w:jc w:val="left"/>
      </w:pPr>
      <w:r>
        <w:rPr>
          <w:rFonts w:ascii="Calibri" w:hAnsi="Calibri"/>
          <w:color w:val="000000"/>
          <w:sz w:val="24"/>
        </w:rPr>
        <w:t>- Port officer approvals and comments</w:t>
      </w:r>
    </w:p>
    <w:p>
      <w:pPr>
        <w:pStyle w:val="Heading4"/>
        <w:keepNext/>
        <w:spacing w:before="280" w:after="120"/>
      </w:pPr>
      <w:r>
        <w:rPr>
          <w:rFonts w:ascii="Calibri" w:hAnsi="Calibri"/>
          <w:b/>
          <w:color w:val="000000"/>
          <w:sz w:val="28"/>
        </w:rPr>
        <w:t>5.3.3.2. Procedural details</w:t>
      </w:r>
    </w:p>
    <w:p>
      <w:pPr>
        <w:spacing w:before="60" w:after="60" w:line="300" w:lineRule="auto"/>
        <w:ind w:left="360"/>
        <w:jc w:val="left"/>
      </w:pPr>
      <w:r>
        <w:rPr>
          <w:rFonts w:ascii="Calibri" w:hAnsi="Calibri"/>
          <w:color w:val="000000"/>
          <w:sz w:val="24"/>
        </w:rPr>
        <w:t>1. The agent files a voyage request. The stepper initializes its status to "PHO Pending".</w:t>
      </w:r>
    </w:p>
    <w:p>
      <w:pPr>
        <w:spacing w:before="60" w:after="60" w:line="300" w:lineRule="auto"/>
        <w:ind w:left="360"/>
        <w:jc w:val="left"/>
      </w:pPr>
      <w:r>
        <w:rPr>
          <w:rFonts w:ascii="Calibri" w:hAnsi="Calibri"/>
          <w:color w:val="000000"/>
          <w:sz w:val="24"/>
        </w:rPr>
        <w:t>2. The Port Health Officer submits their approval, moving the status to "Customs Pending".</w:t>
      </w:r>
    </w:p>
    <w:p>
      <w:pPr>
        <w:spacing w:before="60" w:after="60" w:line="300" w:lineRule="auto"/>
        <w:ind w:left="360"/>
        <w:jc w:val="left"/>
      </w:pPr>
      <w:r>
        <w:rPr>
          <w:rFonts w:ascii="Calibri" w:hAnsi="Calibri"/>
          <w:color w:val="000000"/>
          <w:sz w:val="24"/>
        </w:rPr>
        <w:t>3. The Customs Officer reviews cargo details and dues, moving the status to "Traffic Pending".</w:t>
      </w:r>
    </w:p>
    <w:p>
      <w:pPr>
        <w:spacing w:before="60" w:after="60" w:line="300" w:lineRule="auto"/>
        <w:ind w:left="360"/>
        <w:jc w:val="left"/>
      </w:pPr>
      <w:r>
        <w:rPr>
          <w:rFonts w:ascii="Calibri" w:hAnsi="Calibri"/>
          <w:color w:val="000000"/>
          <w:sz w:val="24"/>
        </w:rPr>
        <w:t>4. The Traffic Controller reviews berthing slots and grants final approval, changing the voyage status to "Cleared".</w:t>
      </w:r>
    </w:p>
    <w:p>
      <w:pPr>
        <w:spacing w:before="60" w:after="60" w:line="300" w:lineRule="auto"/>
        <w:ind w:left="360"/>
        <w:jc w:val="left"/>
      </w:pPr>
      <w:r>
        <w:rPr>
          <w:rFonts w:ascii="Calibri" w:hAnsi="Calibri"/>
          <w:color w:val="000000"/>
          <w:sz w:val="24"/>
        </w:rPr>
        <w:t>5. If any officer rejects the request, the stepper transitions the voyage status directly to "Rejected".</w:t>
      </w:r>
    </w:p>
    <w:p>
      <w:pPr>
        <w:pStyle w:val="Heading4"/>
        <w:keepNext/>
        <w:spacing w:before="280" w:after="120"/>
      </w:pPr>
      <w:r>
        <w:rPr>
          <w:rFonts w:ascii="Calibri" w:hAnsi="Calibri"/>
          <w:b/>
          <w:color w:val="000000"/>
          <w:sz w:val="28"/>
        </w:rPr>
        <w:t>5.3.3.3. File I/O interface</w:t>
      </w:r>
    </w:p>
    <w:p>
      <w:pPr>
        <w:spacing w:before="60" w:after="60" w:line="300" w:lineRule="auto"/>
        <w:ind w:left="360"/>
        <w:jc w:val="left"/>
      </w:pPr>
      <w:r>
        <w:rPr>
          <w:rFonts w:ascii="Calibri" w:hAnsi="Calibri"/>
          <w:color w:val="000000"/>
          <w:sz w:val="24"/>
        </w:rPr>
        <w:t>- Reads: Queries the Journeys collection to display pending clearances.</w:t>
      </w:r>
    </w:p>
    <w:p>
      <w:pPr>
        <w:spacing w:before="60" w:after="60" w:line="300" w:lineRule="auto"/>
        <w:ind w:left="360"/>
        <w:jc w:val="left"/>
      </w:pPr>
      <w:r>
        <w:rPr>
          <w:rFonts w:ascii="Calibri" w:hAnsi="Calibri"/>
          <w:color w:val="000000"/>
          <w:sz w:val="24"/>
        </w:rPr>
        <w:t>- Writes: Updates approval states and logs clearance comments.</w:t>
      </w:r>
    </w:p>
    <w:p>
      <w:pPr>
        <w:pStyle w:val="Heading4"/>
        <w:keepNext/>
        <w:spacing w:before="280" w:after="120"/>
      </w:pPr>
      <w:r>
        <w:rPr>
          <w:rFonts w:ascii="Calibri" w:hAnsi="Calibri"/>
          <w:b/>
          <w:color w:val="000000"/>
          <w:sz w:val="28"/>
        </w:rPr>
        <w:t>5.3.3.4. Outputs</w:t>
      </w:r>
    </w:p>
    <w:p>
      <w:pPr>
        <w:spacing w:before="60" w:after="60" w:line="300" w:lineRule="auto"/>
        <w:ind w:left="360"/>
        <w:jc w:val="left"/>
      </w:pPr>
      <w:r>
        <w:rPr>
          <w:rFonts w:ascii="Calibri" w:hAnsi="Calibri"/>
          <w:color w:val="000000"/>
          <w:sz w:val="24"/>
        </w:rPr>
        <w:t>- Success: Voyage status changed to "Cleared", enabling certificate downloads.</w:t>
      </w:r>
    </w:p>
    <w:p>
      <w:pPr>
        <w:spacing w:before="60" w:after="60" w:line="300" w:lineRule="auto"/>
        <w:ind w:left="360"/>
        <w:jc w:val="left"/>
      </w:pPr>
      <w:r>
        <w:rPr>
          <w:rFonts w:ascii="Calibri" w:hAnsi="Calibri"/>
          <w:color w:val="000000"/>
          <w:sz w:val="24"/>
        </w:rPr>
        <w:t>- Failure: Stepper halts or status transitions to "Rejected".</w:t>
      </w:r>
    </w:p>
    <w:p>
      <w:r>
        <w:br w:type="page"/>
      </w:r>
    </w:p>
    <w:p>
      <w:pPr>
        <w:pStyle w:val="Heading3"/>
        <w:keepNext/>
        <w:spacing w:before="280" w:after="120"/>
      </w:pPr>
      <w:r>
        <w:rPr>
          <w:rFonts w:ascii="Calibri" w:hAnsi="Calibri"/>
          <w:b/>
          <w:color w:val="000000"/>
          <w:sz w:val="28"/>
        </w:rPr>
        <w:t>5.3.4. Module 4: Bilingual jsPDF Generation</w:t>
      </w:r>
    </w:p>
    <w:p>
      <w:pPr>
        <w:spacing w:after="240" w:line="396" w:lineRule="auto"/>
        <w:jc w:val="both"/>
      </w:pPr>
      <w:r>
        <w:rPr>
          <w:rFonts w:ascii="Calibri" w:hAnsi="Calibri"/>
          <w:color w:val="000000"/>
          <w:sz w:val="24"/>
        </w:rPr>
        <w:t>Upon final clearance, this module renders bilingual PDF certificates on the client side. The certificates include seals, signatures, and a verification QR code.</w:t>
      </w:r>
    </w:p>
    <w:p>
      <w:pPr>
        <w:pStyle w:val="Heading4"/>
        <w:keepNext/>
        <w:spacing w:before="280" w:after="120"/>
      </w:pPr>
      <w:r>
        <w:rPr>
          <w:rFonts w:ascii="Calibri" w:hAnsi="Calibri"/>
          <w:b/>
          <w:color w:val="000000"/>
          <w:sz w:val="28"/>
        </w:rPr>
        <w:t>5.3.4.1. Inputs</w:t>
      </w:r>
    </w:p>
    <w:p>
      <w:pPr>
        <w:spacing w:before="60" w:after="60" w:line="300" w:lineRule="auto"/>
        <w:ind w:left="360"/>
        <w:jc w:val="left"/>
      </w:pPr>
      <w:r>
        <w:rPr>
          <w:rFonts w:ascii="Calibri" w:hAnsi="Calibri"/>
          <w:color w:val="000000"/>
          <w:sz w:val="24"/>
        </w:rPr>
        <w:t>- Cleared voyage details</w:t>
      </w:r>
    </w:p>
    <w:p>
      <w:pPr>
        <w:spacing w:before="60" w:after="60" w:line="300" w:lineRule="auto"/>
        <w:ind w:left="360"/>
        <w:jc w:val="left"/>
      </w:pPr>
      <w:r>
        <w:rPr>
          <w:rFonts w:ascii="Calibri" w:hAnsi="Calibri"/>
          <w:color w:val="000000"/>
          <w:sz w:val="24"/>
        </w:rPr>
        <w:t>- Department approval metadata</w:t>
      </w:r>
    </w:p>
    <w:p>
      <w:pPr>
        <w:spacing w:before="60" w:after="60" w:line="300" w:lineRule="auto"/>
        <w:ind w:left="360"/>
        <w:jc w:val="left"/>
      </w:pPr>
      <w:r>
        <w:rPr>
          <w:rFonts w:ascii="Calibri" w:hAnsi="Calibri"/>
          <w:color w:val="000000"/>
          <w:sz w:val="24"/>
        </w:rPr>
        <w:t>- Local host URL to generate the verification QR code</w:t>
      </w:r>
    </w:p>
    <w:p>
      <w:pPr>
        <w:pStyle w:val="Heading4"/>
        <w:keepNext/>
        <w:spacing w:before="280" w:after="120"/>
      </w:pPr>
      <w:r>
        <w:rPr>
          <w:rFonts w:ascii="Calibri" w:hAnsi="Calibri"/>
          <w:b/>
          <w:color w:val="000000"/>
          <w:sz w:val="28"/>
        </w:rPr>
        <w:t>5.3.4.2. Procedural details</w:t>
      </w:r>
    </w:p>
    <w:p>
      <w:pPr>
        <w:spacing w:before="60" w:after="60" w:line="300" w:lineRule="auto"/>
        <w:ind w:left="360"/>
        <w:jc w:val="left"/>
      </w:pPr>
      <w:r>
        <w:rPr>
          <w:rFonts w:ascii="Calibri" w:hAnsi="Calibri"/>
          <w:color w:val="000000"/>
          <w:sz w:val="24"/>
        </w:rPr>
        <w:t>1. The agent clicks "Download Certificate".</w:t>
      </w:r>
    </w:p>
    <w:p>
      <w:pPr>
        <w:spacing w:before="60" w:after="60" w:line="300" w:lineRule="auto"/>
        <w:ind w:left="360"/>
        <w:jc w:val="left"/>
      </w:pPr>
      <w:r>
        <w:rPr>
          <w:rFonts w:ascii="Calibri" w:hAnsi="Calibri"/>
          <w:color w:val="000000"/>
          <w:sz w:val="24"/>
        </w:rPr>
        <w:t>2. The jsPDF library runs, creating a PDF document with borders, headers, and emblem icons.</w:t>
      </w:r>
    </w:p>
    <w:p>
      <w:pPr>
        <w:spacing w:before="60" w:after="60" w:line="300" w:lineRule="auto"/>
        <w:ind w:left="360"/>
        <w:jc w:val="left"/>
      </w:pPr>
      <w:r>
        <w:rPr>
          <w:rFonts w:ascii="Calibri" w:hAnsi="Calibri"/>
          <w:color w:val="000000"/>
          <w:sz w:val="24"/>
        </w:rPr>
        <w:t>3. It draws bilingual labels in Hindi and English.</w:t>
      </w:r>
    </w:p>
    <w:p>
      <w:pPr>
        <w:spacing w:before="60" w:after="60" w:line="300" w:lineRule="auto"/>
        <w:ind w:left="360"/>
        <w:jc w:val="left"/>
      </w:pPr>
      <w:r>
        <w:rPr>
          <w:rFonts w:ascii="Calibri" w:hAnsi="Calibri"/>
          <w:color w:val="000000"/>
          <w:sz w:val="24"/>
        </w:rPr>
        <w:t>4. It compiles a QR code using the validation URL `verify-certificate/:journeyId`.</w:t>
      </w:r>
    </w:p>
    <w:p>
      <w:pPr>
        <w:spacing w:before="60" w:after="60" w:line="300" w:lineRule="auto"/>
        <w:ind w:left="360"/>
        <w:jc w:val="left"/>
      </w:pPr>
      <w:r>
        <w:rPr>
          <w:rFonts w:ascii="Calibri" w:hAnsi="Calibri"/>
          <w:color w:val="000000"/>
          <w:sz w:val="24"/>
        </w:rPr>
        <w:t>5. The PDF is compiled and downloaded directly in the agent's browser.</w:t>
      </w:r>
    </w:p>
    <w:p>
      <w:pPr>
        <w:pStyle w:val="Heading4"/>
        <w:keepNext/>
        <w:spacing w:before="280" w:after="120"/>
      </w:pPr>
      <w:r>
        <w:rPr>
          <w:rFonts w:ascii="Calibri" w:hAnsi="Calibri"/>
          <w:b/>
          <w:color w:val="000000"/>
          <w:sz w:val="28"/>
        </w:rPr>
        <w:t>5.3.4.3. Outputs</w:t>
      </w:r>
    </w:p>
    <w:p>
      <w:pPr>
        <w:spacing w:before="60" w:after="60" w:line="300" w:lineRule="auto"/>
        <w:ind w:left="360"/>
        <w:jc w:val="left"/>
      </w:pPr>
      <w:r>
        <w:rPr>
          <w:rFonts w:ascii="Calibri" w:hAnsi="Calibri"/>
          <w:color w:val="000000"/>
          <w:sz w:val="24"/>
        </w:rPr>
        <w:t>- Success: Bilingual PDF files (Certificate of Health Clearance / Port Clearance Certificate).</w:t>
      </w:r>
    </w:p>
    <w:p>
      <w:pPr>
        <w:spacing w:before="60" w:after="60" w:line="300" w:lineRule="auto"/>
        <w:ind w:left="360"/>
        <w:jc w:val="left"/>
      </w:pPr>
      <w:r>
        <w:rPr>
          <w:rFonts w:ascii="Calibri" w:hAnsi="Calibri"/>
          <w:color w:val="000000"/>
          <w:sz w:val="24"/>
        </w:rPr>
        <w:t>- Failure: Alert showing "Failed to compile document".</w:t>
      </w:r>
    </w:p>
    <w:p>
      <w:pPr>
        <w:pStyle w:val="Heading4"/>
        <w:keepNext/>
        <w:spacing w:before="280" w:after="120"/>
      </w:pPr>
      <w:r>
        <w:rPr>
          <w:rFonts w:ascii="Calibri" w:hAnsi="Calibri"/>
          <w:b/>
          <w:color w:val="000000"/>
          <w:sz w:val="28"/>
        </w:rPr>
        <w:t>5.3.4.4. jsPDF Layout Compilation Logic</w:t>
      </w:r>
    </w:p>
    <w:p>
      <w:pPr>
        <w:spacing w:after="240" w:line="396" w:lineRule="auto"/>
        <w:jc w:val="both"/>
      </w:pPr>
      <w:r>
        <w:rPr>
          <w:rFonts w:ascii="Calibri" w:hAnsi="Calibri"/>
          <w:color w:val="000000"/>
          <w:sz w:val="24"/>
        </w:rPr>
        <w:t>The document drawing engine uses the following structured sequence:</w:t>
      </w:r>
    </w:p>
    <w:p>
      <w:pPr>
        <w:spacing w:before="60" w:after="60" w:line="300" w:lineRule="auto"/>
        <w:ind w:left="360"/>
        <w:jc w:val="left"/>
      </w:pPr>
      <w:r>
        <w:rPr>
          <w:rFonts w:ascii="Calibri" w:hAnsi="Calibri"/>
          <w:color w:val="000000"/>
          <w:sz w:val="24"/>
        </w:rPr>
        <w:t>- STEP 1: Instantiate a portrait orientation PDF document object with standard A4 measurements (210mm x 297mm).</w:t>
      </w:r>
    </w:p>
    <w:p>
      <w:pPr>
        <w:spacing w:before="60" w:after="60" w:line="300" w:lineRule="auto"/>
        <w:ind w:left="360"/>
        <w:jc w:val="left"/>
      </w:pPr>
      <w:r>
        <w:rPr>
          <w:rFonts w:ascii="Calibri" w:hAnsi="Calibri"/>
          <w:color w:val="000000"/>
          <w:sz w:val="24"/>
        </w:rPr>
        <w:t>- STEP 2: Configure green and gold tricolor borders. Render an outer rectangle at 5mm padding and an inner accent frame at 7mm padding using a line thickness of 1mm.</w:t>
      </w:r>
    </w:p>
    <w:p>
      <w:pPr>
        <w:spacing w:before="60" w:after="60" w:line="300" w:lineRule="auto"/>
        <w:ind w:left="360"/>
        <w:jc w:val="left"/>
      </w:pPr>
      <w:r>
        <w:rPr>
          <w:rFonts w:ascii="Calibri" w:hAnsi="Calibri"/>
          <w:color w:val="000000"/>
          <w:sz w:val="24"/>
        </w:rPr>
        <w:t>- STEP 3: Place federal headers in a bold Sans-serif font at 14pt. Center-align the bilingual title string "भारत सरकार | GOVERNMENT OF INDIA" at vertical position 20mm.</w:t>
      </w:r>
    </w:p>
    <w:p>
      <w:pPr>
        <w:spacing w:before="60" w:after="60" w:line="300" w:lineRule="auto"/>
        <w:ind w:left="360"/>
        <w:jc w:val="left"/>
      </w:pPr>
      <w:r>
        <w:rPr>
          <w:rFonts w:ascii="Calibri" w:hAnsi="Calibri"/>
          <w:color w:val="000000"/>
          <w:sz w:val="24"/>
        </w:rPr>
        <w:t>- STEP 4: Add sub-header ministry text at 11pt, centering "पत्तन, पोत परिवहन और जलमार्ग मंत्रालय" and "MINISTRY OF PORTS, SHIPPING AND WATERWAYS".</w:t>
      </w:r>
    </w:p>
    <w:p>
      <w:pPr>
        <w:spacing w:before="60" w:after="60" w:line="300" w:lineRule="auto"/>
        <w:ind w:left="360"/>
        <w:jc w:val="left"/>
      </w:pPr>
      <w:r>
        <w:rPr>
          <w:rFonts w:ascii="Calibri" w:hAnsi="Calibri"/>
          <w:color w:val="000000"/>
          <w:sz w:val="24"/>
        </w:rPr>
        <w:t>- STEP 5: Render the certificate category titles in bold at 16pt, displaying bilingual names for Health and Port Clearances.</w:t>
      </w:r>
    </w:p>
    <w:p>
      <w:pPr>
        <w:spacing w:before="60" w:after="60" w:line="300" w:lineRule="auto"/>
        <w:ind w:left="360"/>
        <w:jc w:val="left"/>
      </w:pPr>
      <w:r>
        <w:rPr>
          <w:rFonts w:ascii="Calibri" w:hAnsi="Calibri"/>
          <w:color w:val="000000"/>
          <w:sz w:val="24"/>
        </w:rPr>
        <w:t>- STEP 6: Write voyage parameters (Vessel Name, unique IMO registry number, Port Health declaration numbers, and dates) in regular 10pt text using 8mm line increments.</w:t>
      </w:r>
    </w:p>
    <w:p>
      <w:pPr>
        <w:spacing w:before="60" w:after="60" w:line="300" w:lineRule="auto"/>
        <w:ind w:left="360"/>
        <w:jc w:val="left"/>
      </w:pPr>
      <w:r>
        <w:rPr>
          <w:rFonts w:ascii="Calibri" w:hAnsi="Calibri"/>
          <w:color w:val="000000"/>
          <w:sz w:val="24"/>
        </w:rPr>
        <w:t>- STEP 7: Generate a Base64 encoded QR code string referencing the unauthenticated verification route. Draw the QR code image at coordinate offset (150mm, 220mm) with dimensions 40mm x 40mm.</w:t>
      </w:r>
    </w:p>
    <w:p>
      <w:pPr>
        <w:spacing w:before="60" w:after="60" w:line="300" w:lineRule="auto"/>
        <w:ind w:left="360"/>
        <w:jc w:val="left"/>
      </w:pPr>
      <w:r>
        <w:rPr>
          <w:rFonts w:ascii="Calibri" w:hAnsi="Calibri"/>
          <w:color w:val="000000"/>
          <w:sz w:val="24"/>
        </w:rPr>
        <w:t>- STEP 8: Save the output document locally under a structured filename containing the vessel's name.</w:t>
      </w:r>
    </w:p>
    <w:p>
      <w:r>
        <w:br w:type="page"/>
      </w:r>
    </w:p>
    <w:p>
      <w:pPr>
        <w:pStyle w:val="Heading3"/>
        <w:keepNext/>
        <w:spacing w:before="280" w:after="120"/>
      </w:pPr>
      <w:r>
        <w:rPr>
          <w:rFonts w:ascii="Calibri" w:hAnsi="Calibri"/>
          <w:b/>
          <w:color w:val="000000"/>
          <w:sz w:val="28"/>
        </w:rPr>
        <w:t>5.3.5. Module 5: Offline LocalStorage Sync Adapter</w:t>
      </w:r>
    </w:p>
    <w:p>
      <w:pPr>
        <w:spacing w:after="240" w:line="396" w:lineRule="auto"/>
        <w:jc w:val="both"/>
      </w:pPr>
      <w:r>
        <w:rPr>
          <w:rFonts w:ascii="Calibri" w:hAnsi="Calibri"/>
          <w:color w:val="000000"/>
          <w:sz w:val="24"/>
        </w:rPr>
        <w:t>To support offline operations, this module intercepts Axios requests and redirects them to a LocalStorage database copy when the backend is unreachable.</w:t>
      </w:r>
    </w:p>
    <w:p>
      <w:pPr>
        <w:pStyle w:val="Heading4"/>
        <w:keepNext/>
        <w:spacing w:before="280" w:after="120"/>
      </w:pPr>
      <w:r>
        <w:rPr>
          <w:rFonts w:ascii="Calibri" w:hAnsi="Calibri"/>
          <w:b/>
          <w:color w:val="000000"/>
          <w:sz w:val="28"/>
        </w:rPr>
        <w:t>5.3.5.1. Inputs</w:t>
      </w:r>
    </w:p>
    <w:p>
      <w:pPr>
        <w:spacing w:before="60" w:after="60" w:line="300" w:lineRule="auto"/>
        <w:ind w:left="360"/>
        <w:jc w:val="left"/>
      </w:pPr>
      <w:r>
        <w:rPr>
          <w:rFonts w:ascii="Calibri" w:hAnsi="Calibri"/>
          <w:color w:val="000000"/>
          <w:sz w:val="24"/>
        </w:rPr>
        <w:t>- Axios HTTP request instances (GET, POST, PUT, DELETE)</w:t>
      </w:r>
    </w:p>
    <w:p>
      <w:pPr>
        <w:spacing w:before="60" w:after="60" w:line="300" w:lineRule="auto"/>
        <w:ind w:left="360"/>
        <w:jc w:val="left"/>
      </w:pPr>
      <w:r>
        <w:rPr>
          <w:rFonts w:ascii="Calibri" w:hAnsi="Calibri"/>
          <w:color w:val="000000"/>
          <w:sz w:val="24"/>
        </w:rPr>
        <w:t>- Network connectivity status</w:t>
      </w:r>
    </w:p>
    <w:p>
      <w:pPr>
        <w:pStyle w:val="Heading4"/>
        <w:keepNext/>
        <w:spacing w:before="280" w:after="120"/>
      </w:pPr>
      <w:r>
        <w:rPr>
          <w:rFonts w:ascii="Calibri" w:hAnsi="Calibri"/>
          <w:b/>
          <w:color w:val="000000"/>
          <w:sz w:val="28"/>
        </w:rPr>
        <w:t>5.3.5.2. Procedural details</w:t>
      </w:r>
    </w:p>
    <w:p>
      <w:pPr>
        <w:spacing w:before="60" w:after="60" w:line="300" w:lineRule="auto"/>
        <w:ind w:left="360"/>
        <w:jc w:val="left"/>
      </w:pPr>
      <w:r>
        <w:rPr>
          <w:rFonts w:ascii="Calibri" w:hAnsi="Calibri"/>
          <w:color w:val="000000"/>
          <w:sz w:val="24"/>
        </w:rPr>
        <w:t>1. The Axios interceptor checks network availability and API responsiveness.</w:t>
      </w:r>
    </w:p>
    <w:p>
      <w:pPr>
        <w:spacing w:before="60" w:after="60" w:line="300" w:lineRule="auto"/>
        <w:ind w:left="360"/>
        <w:jc w:val="left"/>
      </w:pPr>
      <w:r>
        <w:rPr>
          <w:rFonts w:ascii="Calibri" w:hAnsi="Calibri"/>
          <w:color w:val="000000"/>
          <w:sz w:val="24"/>
        </w:rPr>
        <w:t>2. If the API is unreachable, the interceptor redirects requests to `mockBackend.js`.</w:t>
      </w:r>
    </w:p>
    <w:p>
      <w:pPr>
        <w:spacing w:before="60" w:after="60" w:line="300" w:lineRule="auto"/>
        <w:ind w:left="360"/>
        <w:jc w:val="left"/>
      </w:pPr>
      <w:r>
        <w:rPr>
          <w:rFonts w:ascii="Calibri" w:hAnsi="Calibri"/>
          <w:color w:val="000000"/>
          <w:sz w:val="24"/>
        </w:rPr>
        <w:t>3. The mock backend performs CRUD actions on the LocalStorage JSON records.</w:t>
      </w:r>
    </w:p>
    <w:p>
      <w:pPr>
        <w:spacing w:before="60" w:after="60" w:line="300" w:lineRule="auto"/>
        <w:ind w:left="360"/>
        <w:jc w:val="left"/>
      </w:pPr>
      <w:r>
        <w:rPr>
          <w:rFonts w:ascii="Calibri" w:hAnsi="Calibri"/>
          <w:color w:val="000000"/>
          <w:sz w:val="24"/>
        </w:rPr>
        <w:t>4. When the connection is restored, the adapter syncs the local records back to the MongoDB Atlas database.</w:t>
      </w:r>
    </w:p>
    <w:p>
      <w:pPr>
        <w:pStyle w:val="Heading4"/>
        <w:keepNext/>
        <w:spacing w:before="280" w:after="120"/>
      </w:pPr>
      <w:r>
        <w:rPr>
          <w:rFonts w:ascii="Calibri" w:hAnsi="Calibri"/>
          <w:b/>
          <w:color w:val="000000"/>
          <w:sz w:val="28"/>
        </w:rPr>
        <w:t>5.3.5.3. Offline Interceptor Setup Logic</w:t>
      </w:r>
    </w:p>
    <w:p>
      <w:pPr>
        <w:spacing w:after="240" w:line="396" w:lineRule="auto"/>
        <w:jc w:val="both"/>
      </w:pPr>
      <w:r>
        <w:rPr>
          <w:rFonts w:ascii="Calibri" w:hAnsi="Calibri"/>
          <w:color w:val="000000"/>
          <w:sz w:val="24"/>
        </w:rPr>
        <w:t>The dynamic network redirection system operates according to the following algorithm:</w:t>
      </w:r>
    </w:p>
    <w:p>
      <w:pPr>
        <w:spacing w:before="60" w:after="60" w:line="300" w:lineRule="auto"/>
        <w:ind w:left="360"/>
        <w:jc w:val="left"/>
      </w:pPr>
      <w:r>
        <w:rPr>
          <w:rFonts w:ascii="Calibri" w:hAnsi="Calibri"/>
          <w:color w:val="000000"/>
          <w:sz w:val="24"/>
        </w:rPr>
        <w:t>- STEP 1: Instantiate a custom Axios API connection wrapper configured with default base URLs.</w:t>
      </w:r>
    </w:p>
    <w:p>
      <w:pPr>
        <w:spacing w:before="60" w:after="60" w:line="300" w:lineRule="auto"/>
        <w:ind w:left="360"/>
        <w:jc w:val="left"/>
      </w:pPr>
      <w:r>
        <w:rPr>
          <w:rFonts w:ascii="Calibri" w:hAnsi="Calibri"/>
          <w:color w:val="000000"/>
          <w:sz w:val="24"/>
        </w:rPr>
        <w:t>- STEP 2: Bind a request interceptor that retrieves the active authentication session token from local memory and injects it as an authorization bearer header.</w:t>
      </w:r>
    </w:p>
    <w:p>
      <w:pPr>
        <w:spacing w:before="60" w:after="60" w:line="300" w:lineRule="auto"/>
        <w:ind w:left="360"/>
        <w:jc w:val="left"/>
      </w:pPr>
      <w:r>
        <w:rPr>
          <w:rFonts w:ascii="Calibri" w:hAnsi="Calibri"/>
          <w:color w:val="000000"/>
          <w:sz w:val="24"/>
        </w:rPr>
        <w:t>- STEP 3: Evaluate network parameters: check window navigation flags and execute active pings to check server route availability.</w:t>
      </w:r>
    </w:p>
    <w:p>
      <w:pPr>
        <w:spacing w:before="60" w:after="60" w:line="300" w:lineRule="auto"/>
        <w:ind w:left="360"/>
        <w:jc w:val="left"/>
      </w:pPr>
      <w:r>
        <w:rPr>
          <w:rFonts w:ascii="Calibri" w:hAnsi="Calibri"/>
          <w:color w:val="000000"/>
          <w:sz w:val="24"/>
        </w:rPr>
        <w:t>- STEP 4: If mock flags are enabled or if the server connection fails, register local interceptor methods for POST, PUT, and DELETE queries.</w:t>
      </w:r>
    </w:p>
    <w:p>
      <w:pPr>
        <w:spacing w:before="60" w:after="60" w:line="300" w:lineRule="auto"/>
        <w:ind w:left="360"/>
        <w:jc w:val="left"/>
      </w:pPr>
      <w:r>
        <w:rPr>
          <w:rFonts w:ascii="Calibri" w:hAnsi="Calibri"/>
          <w:color w:val="000000"/>
          <w:sz w:val="24"/>
        </w:rPr>
        <w:t>- STEP 5: Redirect API queries to mock controller callbacks that execute CRUD logic on local JSON tables stored inside LocalStorage.</w:t>
      </w:r>
    </w:p>
    <w:p>
      <w:pPr>
        <w:spacing w:before="60" w:after="60" w:line="300" w:lineRule="auto"/>
        <w:ind w:left="360"/>
        <w:jc w:val="left"/>
      </w:pPr>
      <w:r>
        <w:rPr>
          <w:rFonts w:ascii="Calibri" w:hAnsi="Calibri"/>
          <w:color w:val="000000"/>
          <w:sz w:val="24"/>
        </w:rPr>
        <w:t>- STEP 6: When network ping checks succeed again, query cached items, make batch updates to MongoDB Atlas, and clear local tables.</w:t>
      </w:r>
    </w:p>
    <w:p>
      <w:r>
        <w:br w:type="page"/>
      </w:r>
    </w:p>
    <w:p>
      <w:pPr>
        <w:pStyle w:val="Heading3"/>
        <w:keepNext/>
        <w:spacing w:before="280" w:after="120"/>
      </w:pPr>
      <w:r>
        <w:rPr>
          <w:rFonts w:ascii="Calibri" w:hAnsi="Calibri"/>
          <w:b/>
          <w:color w:val="000000"/>
          <w:sz w:val="28"/>
        </w:rPr>
        <w:t>5.3.6. Module 6: Sagar Setu AI Assistant Chatbot</w:t>
      </w:r>
    </w:p>
    <w:p>
      <w:pPr>
        <w:spacing w:after="240" w:line="396" w:lineRule="auto"/>
        <w:jc w:val="both"/>
      </w:pPr>
      <w:r>
        <w:rPr>
          <w:rFonts w:ascii="Calibri" w:hAnsi="Calibri"/>
          <w:color w:val="000000"/>
          <w:sz w:val="24"/>
        </w:rPr>
        <w:t>This module integrates an on-screen conversational helper running client-side keyword matching. It maps user queries to specific help guides (Vessel registry instructions, 2FA configurations, or helpline support desks) in Hindi or English depending on active translation.</w:t>
      </w:r>
    </w:p>
    <w:p>
      <w:pPr>
        <w:pStyle w:val="Heading4"/>
        <w:keepNext/>
        <w:spacing w:before="280" w:after="120"/>
      </w:pPr>
      <w:r>
        <w:rPr>
          <w:rFonts w:ascii="Calibri" w:hAnsi="Calibri"/>
          <w:b/>
          <w:color w:val="000000"/>
          <w:sz w:val="28"/>
        </w:rPr>
        <w:t>5.3.6.1. Inputs</w:t>
      </w:r>
    </w:p>
    <w:p>
      <w:pPr>
        <w:spacing w:before="60" w:after="60" w:line="300" w:lineRule="auto"/>
        <w:ind w:left="360"/>
        <w:jc w:val="left"/>
      </w:pPr>
      <w:r>
        <w:rPr>
          <w:rFonts w:ascii="Calibri" w:hAnsi="Calibri"/>
          <w:color w:val="000000"/>
          <w:sz w:val="24"/>
        </w:rPr>
        <w:t>- Chat text input (String, query from user console)</w:t>
      </w:r>
    </w:p>
    <w:p>
      <w:pPr>
        <w:spacing w:before="60" w:after="60" w:line="300" w:lineRule="auto"/>
        <w:ind w:left="360"/>
        <w:jc w:val="left"/>
      </w:pPr>
      <w:r>
        <w:rPr>
          <w:rFonts w:ascii="Calibri" w:hAnsi="Calibri"/>
          <w:color w:val="000000"/>
          <w:sz w:val="24"/>
        </w:rPr>
        <w:t>- Active Language selection (English/Hindi)</w:t>
      </w:r>
    </w:p>
    <w:p>
      <w:pPr>
        <w:pStyle w:val="Heading4"/>
        <w:keepNext/>
        <w:spacing w:before="280" w:after="120"/>
      </w:pPr>
      <w:r>
        <w:rPr>
          <w:rFonts w:ascii="Calibri" w:hAnsi="Calibri"/>
          <w:b/>
          <w:color w:val="000000"/>
          <w:sz w:val="28"/>
        </w:rPr>
        <w:t>5.3.6.2. Procedural details</w:t>
      </w:r>
    </w:p>
    <w:p>
      <w:pPr>
        <w:spacing w:before="60" w:after="60" w:line="300" w:lineRule="auto"/>
        <w:ind w:left="360"/>
        <w:jc w:val="left"/>
      </w:pPr>
      <w:r>
        <w:rPr>
          <w:rFonts w:ascii="Calibri" w:hAnsi="Calibri"/>
          <w:color w:val="000000"/>
          <w:sz w:val="24"/>
        </w:rPr>
        <w:t>1. The user types a query in the chat box or clicks one of the quick options.</w:t>
      </w:r>
    </w:p>
    <w:p>
      <w:pPr>
        <w:spacing w:before="60" w:after="60" w:line="300" w:lineRule="auto"/>
        <w:ind w:left="360"/>
        <w:jc w:val="left"/>
      </w:pPr>
      <w:r>
        <w:rPr>
          <w:rFonts w:ascii="Calibri" w:hAnsi="Calibri"/>
          <w:color w:val="000000"/>
          <w:sz w:val="24"/>
        </w:rPr>
        <w:t>2. The chatbot parses keywords using regex check patterns.</w:t>
      </w:r>
    </w:p>
    <w:p>
      <w:pPr>
        <w:spacing w:before="60" w:after="60" w:line="300" w:lineRule="auto"/>
        <w:ind w:left="360"/>
        <w:jc w:val="left"/>
      </w:pPr>
      <w:r>
        <w:rPr>
          <w:rFonts w:ascii="Calibri" w:hAnsi="Calibri"/>
          <w:color w:val="000000"/>
          <w:sz w:val="24"/>
        </w:rPr>
        <w:t>3. It indexes translation mappings based on the language context.</w:t>
      </w:r>
    </w:p>
    <w:p>
      <w:pPr>
        <w:spacing w:before="60" w:after="60" w:line="300" w:lineRule="auto"/>
        <w:ind w:left="360"/>
        <w:jc w:val="left"/>
      </w:pPr>
      <w:r>
        <w:rPr>
          <w:rFonts w:ascii="Calibri" w:hAnsi="Calibri"/>
          <w:color w:val="000000"/>
          <w:sz w:val="24"/>
        </w:rPr>
        <w:t>4. It pushes user and bot messages to the conversation array, rendering them in standard speech bubble styles.</w:t>
      </w:r>
    </w:p>
    <w:p>
      <w:pPr>
        <w:pStyle w:val="Heading4"/>
        <w:keepNext/>
        <w:spacing w:before="280" w:after="120"/>
      </w:pPr>
      <w:r>
        <w:rPr>
          <w:rFonts w:ascii="Calibri" w:hAnsi="Calibri"/>
          <w:b/>
          <w:color w:val="000000"/>
          <w:sz w:val="28"/>
        </w:rPr>
        <w:t>5.3.6.3. Sagar Setu Bot Keyword Matching Logic</w:t>
      </w:r>
    </w:p>
    <w:p>
      <w:pPr>
        <w:spacing w:after="240" w:line="396" w:lineRule="auto"/>
        <w:jc w:val="both"/>
      </w:pPr>
      <w:r>
        <w:rPr>
          <w:rFonts w:ascii="Calibri" w:hAnsi="Calibri"/>
          <w:color w:val="000000"/>
          <w:sz w:val="24"/>
        </w:rPr>
        <w:t>The conversational assistant processes user queries as follows:</w:t>
      </w:r>
    </w:p>
    <w:p>
      <w:pPr>
        <w:spacing w:before="60" w:after="60" w:line="300" w:lineRule="auto"/>
        <w:ind w:left="360"/>
        <w:jc w:val="left"/>
      </w:pPr>
      <w:r>
        <w:rPr>
          <w:rFonts w:ascii="Calibri" w:hAnsi="Calibri"/>
          <w:color w:val="000000"/>
          <w:sz w:val="24"/>
        </w:rPr>
        <w:t>- STEP 1: Capture the text input string entered in the chatbot input box.</w:t>
      </w:r>
    </w:p>
    <w:p>
      <w:pPr>
        <w:spacing w:before="60" w:after="60" w:line="300" w:lineRule="auto"/>
        <w:ind w:left="360"/>
        <w:jc w:val="left"/>
      </w:pPr>
      <w:r>
        <w:rPr>
          <w:rFonts w:ascii="Calibri" w:hAnsi="Calibri"/>
          <w:color w:val="000000"/>
          <w:sz w:val="24"/>
        </w:rPr>
        <w:t>- STEP 2: Check language settings. If set to English, load English response templates; if set to Hindi, load Hindi response templates.</w:t>
      </w:r>
    </w:p>
    <w:p>
      <w:pPr>
        <w:spacing w:before="60" w:after="60" w:line="300" w:lineRule="auto"/>
        <w:ind w:left="360"/>
        <w:jc w:val="left"/>
      </w:pPr>
      <w:r>
        <w:rPr>
          <w:rFonts w:ascii="Calibri" w:hAnsi="Calibri"/>
          <w:color w:val="000000"/>
          <w:sz w:val="24"/>
        </w:rPr>
        <w:t>- STEP 3: Normalize the text string: strip punctuation, convert characters to lowercase, and split into word tokens.</w:t>
      </w:r>
    </w:p>
    <w:p>
      <w:pPr>
        <w:spacing w:before="60" w:after="60" w:line="300" w:lineRule="auto"/>
        <w:ind w:left="360"/>
        <w:jc w:val="left"/>
      </w:pPr>
      <w:r>
        <w:rPr>
          <w:rFonts w:ascii="Calibri" w:hAnsi="Calibri"/>
          <w:color w:val="000000"/>
          <w:sz w:val="24"/>
        </w:rPr>
        <w:t>- STEP 4: Compare tokens against a regex keyword dictionary:</w:t>
      </w:r>
    </w:p>
    <w:p>
      <w:pPr>
        <w:spacing w:before="60" w:after="60" w:line="300" w:lineRule="auto"/>
        <w:ind w:left="360"/>
        <w:jc w:val="left"/>
      </w:pPr>
      <w:r>
        <w:rPr>
          <w:rFonts w:ascii="Calibri" w:hAnsi="Calibri"/>
          <w:color w:val="000000"/>
          <w:sz w:val="24"/>
        </w:rPr>
        <w:t>- If keyword "vessel" or "register" is found: map response explaining the Vessel Registry tab requirements (IMO, GRT, NRT).</w:t>
      </w:r>
    </w:p>
    <w:p>
      <w:pPr>
        <w:spacing w:before="60" w:after="60" w:line="300" w:lineRule="auto"/>
        <w:ind w:left="360"/>
        <w:jc w:val="left"/>
      </w:pPr>
      <w:r>
        <w:rPr>
          <w:rFonts w:ascii="Calibri" w:hAnsi="Calibri"/>
          <w:color w:val="000000"/>
          <w:sz w:val="24"/>
        </w:rPr>
        <w:t>- If keyword "dues" or "customs" is found: map instructions on paying Indian Light House dues.</w:t>
      </w:r>
    </w:p>
    <w:p>
      <w:pPr>
        <w:spacing w:before="60" w:after="60" w:line="300" w:lineRule="auto"/>
        <w:ind w:left="360"/>
        <w:jc w:val="left"/>
      </w:pPr>
      <w:r>
        <w:rPr>
          <w:rFonts w:ascii="Calibri" w:hAnsi="Calibri"/>
          <w:color w:val="000000"/>
          <w:sz w:val="24"/>
        </w:rPr>
        <w:t>- If keyword "stepper" or "workflow" is found: describe sequential clearance stages (PHO -&gt; Customs -&gt; Traffic).</w:t>
      </w:r>
    </w:p>
    <w:p>
      <w:pPr>
        <w:spacing w:before="60" w:after="60" w:line="300" w:lineRule="auto"/>
        <w:ind w:left="360"/>
        <w:jc w:val="left"/>
      </w:pPr>
      <w:r>
        <w:rPr>
          <w:rFonts w:ascii="Calibri" w:hAnsi="Calibri"/>
          <w:color w:val="000000"/>
          <w:sz w:val="24"/>
        </w:rPr>
        <w:t>- If no keyword match: return a generic support contact response.</w:t>
      </w:r>
    </w:p>
    <w:p>
      <w:pPr>
        <w:spacing w:before="60" w:after="60" w:line="300" w:lineRule="auto"/>
        <w:ind w:left="360"/>
        <w:jc w:val="left"/>
      </w:pPr>
      <w:r>
        <w:rPr>
          <w:rFonts w:ascii="Calibri" w:hAnsi="Calibri"/>
          <w:color w:val="000000"/>
          <w:sz w:val="24"/>
        </w:rPr>
        <w:t>- STEP 5: Append user message to active history array; trigger a 600ms delayed assistant reply bubble to simulate active processing.</w:t>
      </w:r>
    </w:p>
    <w:p>
      <w:r>
        <w:br w:type="page"/>
      </w:r>
    </w:p>
    <w:p>
      <w:pPr>
        <w:pStyle w:val="Heading3"/>
        <w:keepNext/>
        <w:spacing w:before="280" w:after="120"/>
      </w:pPr>
      <w:r>
        <w:rPr>
          <w:rFonts w:ascii="Calibri" w:hAnsi="Calibri"/>
          <w:b/>
          <w:color w:val="000000"/>
          <w:sz w:val="28"/>
        </w:rPr>
        <w:t>5.3.7. Module 7: Government SMS Gateway Alerts</w:t>
      </w:r>
    </w:p>
    <w:p>
      <w:pPr>
        <w:spacing w:after="240" w:line="396" w:lineRule="auto"/>
        <w:jc w:val="both"/>
      </w:pPr>
      <w:r>
        <w:rPr>
          <w:rFonts w:ascii="Calibri" w:hAnsi="Calibri"/>
          <w:color w:val="000000"/>
          <w:sz w:val="24"/>
        </w:rPr>
        <w:t>This module implements real-time visual alerts simulating notifications from a government cellular gateway. It informs shipping agents on their dashboard when officers approve or reject their requests.</w:t>
      </w:r>
    </w:p>
    <w:p>
      <w:pPr>
        <w:pStyle w:val="Heading4"/>
        <w:keepNext/>
        <w:spacing w:before="280" w:after="120"/>
      </w:pPr>
      <w:r>
        <w:rPr>
          <w:rFonts w:ascii="Calibri" w:hAnsi="Calibri"/>
          <w:b/>
          <w:color w:val="000000"/>
          <w:sz w:val="28"/>
        </w:rPr>
        <w:t>5.3.7.1. Inputs</w:t>
      </w:r>
    </w:p>
    <w:p>
      <w:pPr>
        <w:spacing w:before="60" w:after="60" w:line="300" w:lineRule="auto"/>
        <w:ind w:left="360"/>
        <w:jc w:val="left"/>
      </w:pPr>
      <w:r>
        <w:rPr>
          <w:rFonts w:ascii="Calibri" w:hAnsi="Calibri"/>
          <w:color w:val="000000"/>
          <w:sz w:val="24"/>
        </w:rPr>
        <w:t>- Clearance state changes (PHO approve, Customs approve, Traffic approve)</w:t>
      </w:r>
    </w:p>
    <w:p>
      <w:pPr>
        <w:spacing w:before="60" w:after="60" w:line="300" w:lineRule="auto"/>
        <w:ind w:left="360"/>
        <w:jc w:val="left"/>
      </w:pPr>
      <w:r>
        <w:rPr>
          <w:rFonts w:ascii="Calibri" w:hAnsi="Calibri"/>
          <w:color w:val="000000"/>
          <w:sz w:val="24"/>
        </w:rPr>
        <w:t>- Voyage details and agent contacts</w:t>
      </w:r>
    </w:p>
    <w:p>
      <w:pPr>
        <w:pStyle w:val="Heading4"/>
        <w:keepNext/>
        <w:spacing w:before="280" w:after="120"/>
      </w:pPr>
      <w:r>
        <w:rPr>
          <w:rFonts w:ascii="Calibri" w:hAnsi="Calibri"/>
          <w:b/>
          <w:color w:val="000000"/>
          <w:sz w:val="28"/>
        </w:rPr>
        <w:t>5.3.7.2. Procedural details</w:t>
      </w:r>
    </w:p>
    <w:p>
      <w:pPr>
        <w:spacing w:before="60" w:after="60" w:line="300" w:lineRule="auto"/>
        <w:ind w:left="360"/>
        <w:jc w:val="left"/>
      </w:pPr>
      <w:r>
        <w:rPr>
          <w:rFonts w:ascii="Calibri" w:hAnsi="Calibri"/>
          <w:color w:val="000000"/>
          <w:sz w:val="24"/>
        </w:rPr>
        <w:t>1. Officers execute reviews on their consoles. The backend database status updates.</w:t>
      </w:r>
    </w:p>
    <w:p>
      <w:pPr>
        <w:spacing w:before="60" w:after="60" w:line="300" w:lineRule="auto"/>
        <w:ind w:left="360"/>
        <w:jc w:val="left"/>
      </w:pPr>
      <w:r>
        <w:rPr>
          <w:rFonts w:ascii="Calibri" w:hAnsi="Calibri"/>
          <w:color w:val="000000"/>
          <w:sz w:val="24"/>
        </w:rPr>
        <w:t>2. The dashboard intercepts status change events.</w:t>
      </w:r>
    </w:p>
    <w:p>
      <w:pPr>
        <w:spacing w:before="60" w:after="60" w:line="300" w:lineRule="auto"/>
        <w:ind w:left="360"/>
        <w:jc w:val="left"/>
      </w:pPr>
      <w:r>
        <w:rPr>
          <w:rFonts w:ascii="Calibri" w:hAnsi="Calibri"/>
          <w:color w:val="000000"/>
          <w:sz w:val="24"/>
        </w:rPr>
        <w:t>3. The dashboard triggers a custom EventListener showing a floating SMS bubble with government formatting and timestamp logs.</w:t>
      </w:r>
    </w:p>
    <w:p>
      <w:r>
        <w:br w:type="page"/>
      </w:r>
    </w:p>
    <w:p>
      <w:pPr>
        <w:pStyle w:val="Heading3"/>
        <w:keepNext/>
        <w:spacing w:before="280" w:after="120"/>
      </w:pPr>
      <w:r>
        <w:rPr>
          <w:rFonts w:ascii="Calibri" w:hAnsi="Calibri"/>
          <w:b/>
          <w:color w:val="000000"/>
          <w:sz w:val="28"/>
        </w:rPr>
        <w:t>5.3.8. Module 8: Main express server configuration</w:t>
      </w:r>
    </w:p>
    <w:p>
      <w:pPr>
        <w:spacing w:after="240" w:line="396" w:lineRule="auto"/>
        <w:jc w:val="both"/>
      </w:pPr>
      <w:r>
        <w:rPr>
          <w:rFonts w:ascii="Calibri" w:hAnsi="Calibri"/>
          <w:color w:val="000000"/>
          <w:sz w:val="24"/>
        </w:rPr>
        <w:t>This module sets up the Express.js application, configuration parameters, and routes. It loads configuration keys, sets up CORS headers, initializes JSON parsers, and establishes connections to the MongoDB database cluster. It mounts REST route paths for authentication, user management, vessel registries, voyage clearances, and audit logs. It also serves compiled React static assets during production setups.</w:t>
      </w:r>
    </w:p>
    <w:p>
      <w:pPr>
        <w:pStyle w:val="Heading4"/>
        <w:keepNext/>
        <w:spacing w:before="280" w:after="120"/>
      </w:pPr>
      <w:r>
        <w:rPr>
          <w:rFonts w:ascii="Calibri" w:hAnsi="Calibri"/>
          <w:b/>
          <w:color w:val="000000"/>
          <w:sz w:val="28"/>
        </w:rPr>
        <w:t>5.3.8.1. Inputs</w:t>
      </w:r>
    </w:p>
    <w:p>
      <w:pPr>
        <w:spacing w:before="60" w:after="60" w:line="300" w:lineRule="auto"/>
        <w:ind w:left="360"/>
        <w:jc w:val="left"/>
      </w:pPr>
      <w:r>
        <w:rPr>
          <w:rFonts w:ascii="Calibri" w:hAnsi="Calibri"/>
          <w:color w:val="000000"/>
          <w:sz w:val="24"/>
        </w:rPr>
        <w:t>- Environment configurations (Port, DB URI strings, encryption salt keys).</w:t>
      </w:r>
    </w:p>
    <w:p>
      <w:pPr>
        <w:pStyle w:val="Heading4"/>
        <w:keepNext/>
        <w:spacing w:before="280" w:after="120"/>
      </w:pPr>
      <w:r>
        <w:rPr>
          <w:rFonts w:ascii="Calibri" w:hAnsi="Calibri"/>
          <w:b/>
          <w:color w:val="000000"/>
          <w:sz w:val="28"/>
        </w:rPr>
        <w:t>5.3.8.2. Procedural details</w:t>
      </w:r>
    </w:p>
    <w:p>
      <w:pPr>
        <w:spacing w:before="60" w:after="60" w:line="300" w:lineRule="auto"/>
        <w:ind w:left="360"/>
        <w:jc w:val="left"/>
      </w:pPr>
      <w:r>
        <w:rPr>
          <w:rFonts w:ascii="Calibri" w:hAnsi="Calibri"/>
          <w:color w:val="000000"/>
          <w:sz w:val="24"/>
        </w:rPr>
        <w:t>1. Reads environment parameters on bootup.</w:t>
      </w:r>
    </w:p>
    <w:p>
      <w:pPr>
        <w:spacing w:before="60" w:after="60" w:line="300" w:lineRule="auto"/>
        <w:ind w:left="360"/>
        <w:jc w:val="left"/>
      </w:pPr>
      <w:r>
        <w:rPr>
          <w:rFonts w:ascii="Calibri" w:hAnsi="Calibri"/>
          <w:color w:val="000000"/>
          <w:sz w:val="24"/>
        </w:rPr>
        <w:t>2. Initialises server middleware (CORS, body parser, static file routers).</w:t>
      </w:r>
    </w:p>
    <w:p>
      <w:pPr>
        <w:spacing w:before="60" w:after="60" w:line="300" w:lineRule="auto"/>
        <w:ind w:left="360"/>
        <w:jc w:val="left"/>
      </w:pPr>
      <w:r>
        <w:rPr>
          <w:rFonts w:ascii="Calibri" w:hAnsi="Calibri"/>
          <w:color w:val="000000"/>
          <w:sz w:val="24"/>
        </w:rPr>
        <w:t>3. Establishes DB client socket link to MongoDB cluster.</w:t>
      </w:r>
    </w:p>
    <w:p>
      <w:pPr>
        <w:spacing w:before="60" w:after="60" w:line="300" w:lineRule="auto"/>
        <w:ind w:left="360"/>
        <w:jc w:val="left"/>
      </w:pPr>
      <w:r>
        <w:rPr>
          <w:rFonts w:ascii="Calibri" w:hAnsi="Calibri"/>
          <w:color w:val="000000"/>
          <w:sz w:val="24"/>
        </w:rPr>
        <w:t>4. Mounts REST endpoints under defined path contexts.</w:t>
      </w:r>
    </w:p>
    <w:p>
      <w:pPr>
        <w:spacing w:before="60" w:after="60" w:line="300" w:lineRule="auto"/>
        <w:ind w:left="360"/>
        <w:jc w:val="left"/>
      </w:pPr>
      <w:r>
        <w:rPr>
          <w:rFonts w:ascii="Calibri" w:hAnsi="Calibri"/>
          <w:color w:val="000000"/>
          <w:sz w:val="24"/>
        </w:rPr>
        <w:t>5. Listens for incoming HTTP requests on the designated server port.</w:t>
      </w:r>
    </w:p>
    <w:p>
      <w:pPr>
        <w:pStyle w:val="Heading4"/>
        <w:keepNext/>
        <w:spacing w:before="280" w:after="120"/>
      </w:pPr>
      <w:r>
        <w:rPr>
          <w:rFonts w:ascii="Calibri" w:hAnsi="Calibri"/>
          <w:b/>
          <w:color w:val="000000"/>
          <w:sz w:val="28"/>
        </w:rPr>
        <w:t>5.3.8.3. File I/O interface</w:t>
      </w:r>
    </w:p>
    <w:p>
      <w:pPr>
        <w:spacing w:before="60" w:after="60" w:line="300" w:lineRule="auto"/>
        <w:ind w:left="360"/>
        <w:jc w:val="left"/>
      </w:pPr>
      <w:r>
        <w:rPr>
          <w:rFonts w:ascii="Calibri" w:hAnsi="Calibri"/>
          <w:color w:val="000000"/>
          <w:sz w:val="24"/>
        </w:rPr>
        <w:t>- Reads: Environment configurations `.env` files.</w:t>
      </w:r>
    </w:p>
    <w:p>
      <w:pPr>
        <w:spacing w:before="60" w:after="60" w:line="300" w:lineRule="auto"/>
        <w:ind w:left="360"/>
        <w:jc w:val="left"/>
      </w:pPr>
      <w:r>
        <w:rPr>
          <w:rFonts w:ascii="Calibri" w:hAnsi="Calibri"/>
          <w:color w:val="000000"/>
          <w:sz w:val="24"/>
        </w:rPr>
        <w:t>- Writes: Active logs to node terminal processes.</w:t>
      </w:r>
    </w:p>
    <w:p>
      <w:pPr>
        <w:pStyle w:val="Heading4"/>
        <w:keepNext/>
        <w:spacing w:before="280" w:after="120"/>
      </w:pPr>
      <w:r>
        <w:rPr>
          <w:rFonts w:ascii="Calibri" w:hAnsi="Calibri"/>
          <w:b/>
          <w:color w:val="000000"/>
          <w:sz w:val="28"/>
        </w:rPr>
        <w:t>5.3.8.4. Outputs</w:t>
      </w:r>
    </w:p>
    <w:p>
      <w:pPr>
        <w:spacing w:before="60" w:after="60" w:line="300" w:lineRule="auto"/>
        <w:ind w:left="360"/>
        <w:jc w:val="left"/>
      </w:pPr>
      <w:r>
        <w:rPr>
          <w:rFonts w:ascii="Calibri" w:hAnsi="Calibri"/>
          <w:color w:val="000000"/>
          <w:sz w:val="24"/>
        </w:rPr>
        <w:t>- Success: Console log indicating database connection and server listening states.</w:t>
      </w:r>
    </w:p>
    <w:p>
      <w:pPr>
        <w:spacing w:before="60" w:after="60" w:line="300" w:lineRule="auto"/>
        <w:ind w:left="360"/>
        <w:jc w:val="left"/>
      </w:pPr>
      <w:r>
        <w:rPr>
          <w:rFonts w:ascii="Calibri" w:hAnsi="Calibri"/>
          <w:color w:val="000000"/>
          <w:sz w:val="24"/>
        </w:rPr>
        <w:t>- Failure: Server crash log displaying exception details.</w:t>
      </w:r>
    </w:p>
    <w:p>
      <w:r>
        <w:br w:type="page"/>
      </w:r>
    </w:p>
    <w:p>
      <w:pPr>
        <w:pStyle w:val="Heading3"/>
        <w:keepNext/>
        <w:spacing w:before="280" w:after="120"/>
      </w:pPr>
      <w:r>
        <w:rPr>
          <w:rFonts w:ascii="Calibri" w:hAnsi="Calibri"/>
          <w:b/>
          <w:color w:val="000000"/>
          <w:sz w:val="28"/>
        </w:rPr>
        <w:t>5.3.9. Module 9: Database pre-population seeding</w:t>
      </w:r>
    </w:p>
    <w:p>
      <w:pPr>
        <w:spacing w:after="240" w:line="396" w:lineRule="auto"/>
        <w:jc w:val="both"/>
      </w:pPr>
      <w:r>
        <w:rPr>
          <w:rFonts w:ascii="Calibri" w:hAnsi="Calibri"/>
          <w:color w:val="000000"/>
          <w:sz w:val="24"/>
        </w:rPr>
        <w:t>This module seeds approved roles in the database. It connects to the MongoDB cloud database, hashes seed account passwords using Bcrypt, deletes existing legacy accounts to prevent conflicts, and inserts approved accounts for System Administrators, Ship Agents, and Department Officers.</w:t>
      </w:r>
    </w:p>
    <w:p>
      <w:pPr>
        <w:pStyle w:val="Heading4"/>
        <w:keepNext/>
        <w:spacing w:before="280" w:after="120"/>
      </w:pPr>
      <w:r>
        <w:rPr>
          <w:rFonts w:ascii="Calibri" w:hAnsi="Calibri"/>
          <w:b/>
          <w:color w:val="000000"/>
          <w:sz w:val="28"/>
        </w:rPr>
        <w:t>5.3.9.1. Inputs</w:t>
      </w:r>
    </w:p>
    <w:p>
      <w:pPr>
        <w:spacing w:before="60" w:after="60" w:line="300" w:lineRule="auto"/>
        <w:ind w:left="360"/>
        <w:jc w:val="left"/>
      </w:pPr>
      <w:r>
        <w:rPr>
          <w:rFonts w:ascii="Calibri" w:hAnsi="Calibri"/>
          <w:color w:val="000000"/>
          <w:sz w:val="24"/>
        </w:rPr>
        <w:t>- Static JSON documents mapping default roles and accounts configuration.</w:t>
      </w:r>
    </w:p>
    <w:p>
      <w:pPr>
        <w:pStyle w:val="Heading4"/>
        <w:keepNext/>
        <w:spacing w:before="280" w:after="120"/>
      </w:pPr>
      <w:r>
        <w:rPr>
          <w:rFonts w:ascii="Calibri" w:hAnsi="Calibri"/>
          <w:b/>
          <w:color w:val="000000"/>
          <w:sz w:val="28"/>
        </w:rPr>
        <w:t>5.3.9.2. Procedural details</w:t>
      </w:r>
    </w:p>
    <w:p>
      <w:pPr>
        <w:spacing w:before="60" w:after="60" w:line="300" w:lineRule="auto"/>
        <w:ind w:left="360"/>
        <w:jc w:val="left"/>
      </w:pPr>
      <w:r>
        <w:rPr>
          <w:rFonts w:ascii="Calibri" w:hAnsi="Calibri"/>
          <w:color w:val="000000"/>
          <w:sz w:val="24"/>
        </w:rPr>
        <w:t>1. Establish database connection socket.</w:t>
      </w:r>
    </w:p>
    <w:p>
      <w:pPr>
        <w:spacing w:before="60" w:after="60" w:line="300" w:lineRule="auto"/>
        <w:ind w:left="360"/>
        <w:jc w:val="left"/>
      </w:pPr>
      <w:r>
        <w:rPr>
          <w:rFonts w:ascii="Calibri" w:hAnsi="Calibri"/>
          <w:color w:val="000000"/>
          <w:sz w:val="24"/>
        </w:rPr>
        <w:t>2. Clear pre-existing documents from the Users collection to prevent collision errors.</w:t>
      </w:r>
    </w:p>
    <w:p>
      <w:pPr>
        <w:spacing w:before="60" w:after="60" w:line="300" w:lineRule="auto"/>
        <w:ind w:left="360"/>
        <w:jc w:val="left"/>
      </w:pPr>
      <w:r>
        <w:rPr>
          <w:rFonts w:ascii="Calibri" w:hAnsi="Calibri"/>
          <w:color w:val="000000"/>
          <w:sz w:val="24"/>
        </w:rPr>
        <w:t>3. Hash default user account passwords using bcrypt algorithm loops.</w:t>
      </w:r>
    </w:p>
    <w:p>
      <w:pPr>
        <w:spacing w:before="60" w:after="60" w:line="300" w:lineRule="auto"/>
        <w:ind w:left="360"/>
        <w:jc w:val="left"/>
      </w:pPr>
      <w:r>
        <w:rPr>
          <w:rFonts w:ascii="Calibri" w:hAnsi="Calibri"/>
          <w:color w:val="000000"/>
          <w:sz w:val="24"/>
        </w:rPr>
        <w:t>4. Write seed accounts to the collection in an approved state.</w:t>
      </w:r>
    </w:p>
    <w:p>
      <w:pPr>
        <w:pStyle w:val="Heading4"/>
        <w:keepNext/>
        <w:spacing w:before="280" w:after="120"/>
      </w:pPr>
      <w:r>
        <w:rPr>
          <w:rFonts w:ascii="Calibri" w:hAnsi="Calibri"/>
          <w:b/>
          <w:color w:val="000000"/>
          <w:sz w:val="28"/>
        </w:rPr>
        <w:t>5.3.9.3. File I/O interface</w:t>
      </w:r>
    </w:p>
    <w:p>
      <w:pPr>
        <w:spacing w:before="60" w:after="60" w:line="300" w:lineRule="auto"/>
        <w:ind w:left="360"/>
        <w:jc w:val="left"/>
      </w:pPr>
      <w:r>
        <w:rPr>
          <w:rFonts w:ascii="Calibri" w:hAnsi="Calibri"/>
          <w:color w:val="000000"/>
          <w:sz w:val="24"/>
        </w:rPr>
        <w:t>- Writes: Writes document arrays to Users collection in MongoDB database.</w:t>
      </w:r>
    </w:p>
    <w:p>
      <w:pPr>
        <w:pStyle w:val="Heading4"/>
        <w:keepNext/>
        <w:spacing w:before="280" w:after="120"/>
      </w:pPr>
      <w:r>
        <w:rPr>
          <w:rFonts w:ascii="Calibri" w:hAnsi="Calibri"/>
          <w:b/>
          <w:color w:val="000000"/>
          <w:sz w:val="28"/>
        </w:rPr>
        <w:t>5.3.9.4. Outputs</w:t>
      </w:r>
    </w:p>
    <w:p>
      <w:pPr>
        <w:spacing w:before="60" w:after="60" w:line="300" w:lineRule="auto"/>
        <w:ind w:left="360"/>
        <w:jc w:val="left"/>
      </w:pPr>
      <w:r>
        <w:rPr>
          <w:rFonts w:ascii="Calibri" w:hAnsi="Calibri"/>
          <w:color w:val="000000"/>
          <w:sz w:val="24"/>
        </w:rPr>
        <w:t>- Success: Console log indicating successful database pre-population seeding.</w:t>
      </w:r>
    </w:p>
    <w:p>
      <w:r>
        <w:br w:type="page"/>
      </w:r>
    </w:p>
    <w:p>
      <w:pPr>
        <w:pStyle w:val="Heading3"/>
        <w:keepNext/>
        <w:spacing w:before="280" w:after="120"/>
      </w:pPr>
      <w:r>
        <w:rPr>
          <w:rFonts w:ascii="Calibri" w:hAnsi="Calibri"/>
          <w:b/>
          <w:color w:val="000000"/>
          <w:sz w:val="28"/>
        </w:rPr>
        <w:t>5.3.10. Module 10: Frontend API Axios service</w:t>
      </w:r>
    </w:p>
    <w:p>
      <w:pPr>
        <w:spacing w:after="240" w:line="396" w:lineRule="auto"/>
        <w:jc w:val="both"/>
      </w:pPr>
      <w:r>
        <w:rPr>
          <w:rFonts w:ascii="Calibri" w:hAnsi="Calibri"/>
          <w:color w:val="000000"/>
          <w:sz w:val="24"/>
        </w:rPr>
        <w:t>This module sets up the React client communication gateway. It creates Axios instances with environment-specific base URLs and request interceptors to inject authorization headers automatically. It routes calls to the local mock database wrapper during offline operations.</w:t>
      </w:r>
    </w:p>
    <w:p>
      <w:pPr>
        <w:pStyle w:val="Heading4"/>
        <w:keepNext/>
        <w:spacing w:before="280" w:after="120"/>
      </w:pPr>
      <w:r>
        <w:rPr>
          <w:rFonts w:ascii="Calibri" w:hAnsi="Calibri"/>
          <w:b/>
          <w:color w:val="000000"/>
          <w:sz w:val="28"/>
        </w:rPr>
        <w:t>5.3.10.1. Inputs</w:t>
      </w:r>
    </w:p>
    <w:p>
      <w:pPr>
        <w:spacing w:before="60" w:after="60" w:line="300" w:lineRule="auto"/>
        <w:ind w:left="360"/>
        <w:jc w:val="left"/>
      </w:pPr>
      <w:r>
        <w:rPr>
          <w:rFonts w:ascii="Calibri" w:hAnsi="Calibri"/>
          <w:color w:val="000000"/>
          <w:sz w:val="24"/>
        </w:rPr>
        <w:t>- React app HTTP request descriptors.</w:t>
      </w:r>
    </w:p>
    <w:p>
      <w:pPr>
        <w:pStyle w:val="Heading4"/>
        <w:keepNext/>
        <w:spacing w:before="280" w:after="120"/>
      </w:pPr>
      <w:r>
        <w:rPr>
          <w:rFonts w:ascii="Calibri" w:hAnsi="Calibri"/>
          <w:b/>
          <w:color w:val="000000"/>
          <w:sz w:val="28"/>
        </w:rPr>
        <w:t>5.3.10.2. Procedural details</w:t>
      </w:r>
    </w:p>
    <w:p>
      <w:pPr>
        <w:spacing w:before="60" w:after="60" w:line="300" w:lineRule="auto"/>
        <w:ind w:left="360"/>
        <w:jc w:val="left"/>
      </w:pPr>
      <w:r>
        <w:rPr>
          <w:rFonts w:ascii="Calibri" w:hAnsi="Calibri"/>
          <w:color w:val="000000"/>
          <w:sz w:val="24"/>
        </w:rPr>
        <w:t>1. Instantiate Axios client configurations.</w:t>
      </w:r>
    </w:p>
    <w:p>
      <w:pPr>
        <w:spacing w:before="60" w:after="60" w:line="300" w:lineRule="auto"/>
        <w:ind w:left="360"/>
        <w:jc w:val="left"/>
      </w:pPr>
      <w:r>
        <w:rPr>
          <w:rFonts w:ascii="Calibri" w:hAnsi="Calibri"/>
          <w:color w:val="000000"/>
          <w:sz w:val="24"/>
        </w:rPr>
        <w:t>2. Inject bearer authentication header retrieved from localStorage key.</w:t>
      </w:r>
    </w:p>
    <w:p>
      <w:pPr>
        <w:spacing w:before="60" w:after="60" w:line="300" w:lineRule="auto"/>
        <w:ind w:left="360"/>
        <w:jc w:val="left"/>
      </w:pPr>
      <w:r>
        <w:rPr>
          <w:rFonts w:ascii="Calibri" w:hAnsi="Calibri"/>
          <w:color w:val="000000"/>
          <w:sz w:val="24"/>
        </w:rPr>
        <w:t>3. Intercept response payloads to trigger logouts if HTTP 401 or 403 occurs.</w:t>
      </w:r>
    </w:p>
    <w:p>
      <w:pPr>
        <w:pStyle w:val="Heading4"/>
        <w:keepNext/>
        <w:spacing w:before="280" w:after="120"/>
      </w:pPr>
      <w:r>
        <w:rPr>
          <w:rFonts w:ascii="Calibri" w:hAnsi="Calibri"/>
          <w:b/>
          <w:color w:val="000000"/>
          <w:sz w:val="28"/>
        </w:rPr>
        <w:t>5.3.10.3. Outputs</w:t>
      </w:r>
    </w:p>
    <w:p>
      <w:pPr>
        <w:spacing w:before="60" w:after="60" w:line="300" w:lineRule="auto"/>
        <w:ind w:left="360"/>
        <w:jc w:val="left"/>
      </w:pPr>
      <w:r>
        <w:rPr>
          <w:rFonts w:ascii="Calibri" w:hAnsi="Calibri"/>
          <w:color w:val="000000"/>
          <w:sz w:val="24"/>
        </w:rPr>
        <w:t>- Success: Formatted Axios wrapper instance for API calls.</w:t>
      </w:r>
    </w:p>
    <w:p>
      <w:r>
        <w:br w:type="page"/>
      </w:r>
    </w:p>
    <w:p>
      <w:pPr>
        <w:pStyle w:val="Heading3"/>
        <w:keepNext/>
        <w:spacing w:before="280" w:after="120"/>
      </w:pPr>
      <w:r>
        <w:rPr>
          <w:rFonts w:ascii="Calibri" w:hAnsi="Calibri"/>
          <w:b/>
          <w:color w:val="000000"/>
          <w:sz w:val="28"/>
        </w:rPr>
        <w:t>5.3.11. Module 11: Vessel registration React layout</w:t>
      </w:r>
    </w:p>
    <w:p>
      <w:pPr>
        <w:spacing w:after="240" w:line="396" w:lineRule="auto"/>
        <w:jc w:val="both"/>
      </w:pPr>
      <w:r>
        <w:rPr>
          <w:rFonts w:ascii="Calibri" w:hAnsi="Calibri"/>
          <w:color w:val="000000"/>
          <w:sz w:val="24"/>
        </w:rPr>
        <w:t>This module defines the UI components for registering merchant vessels. It implements React state bindings for form fields, client-side validations, submission handlers that dispatch HTTP POST requests, and warning triggers for duplicate entries.</w:t>
      </w:r>
    </w:p>
    <w:p>
      <w:pPr>
        <w:pStyle w:val="Heading4"/>
        <w:keepNext/>
        <w:spacing w:before="280" w:after="120"/>
      </w:pPr>
      <w:r>
        <w:rPr>
          <w:rFonts w:ascii="Calibri" w:hAnsi="Calibri"/>
          <w:b/>
          <w:color w:val="000000"/>
          <w:sz w:val="28"/>
        </w:rPr>
        <w:t>5.3.11.1. Inputs</w:t>
      </w:r>
    </w:p>
    <w:p>
      <w:pPr>
        <w:spacing w:before="60" w:after="60" w:line="300" w:lineRule="auto"/>
        <w:ind w:left="360"/>
        <w:jc w:val="left"/>
      </w:pPr>
      <w:r>
        <w:rPr>
          <w:rFonts w:ascii="Calibri" w:hAnsi="Calibri"/>
          <w:color w:val="000000"/>
          <w:sz w:val="24"/>
        </w:rPr>
        <w:t>- Form fields: Vessel Name, flag state, GRT, NRT, IMO number.</w:t>
      </w:r>
    </w:p>
    <w:p>
      <w:pPr>
        <w:pStyle w:val="Heading4"/>
        <w:keepNext/>
        <w:spacing w:before="280" w:after="120"/>
      </w:pPr>
      <w:r>
        <w:rPr>
          <w:rFonts w:ascii="Calibri" w:hAnsi="Calibri"/>
          <w:b/>
          <w:color w:val="000000"/>
          <w:sz w:val="28"/>
        </w:rPr>
        <w:t>5.3.11.2. Procedural details</w:t>
      </w:r>
    </w:p>
    <w:p>
      <w:pPr>
        <w:spacing w:before="60" w:after="60" w:line="300" w:lineRule="auto"/>
        <w:ind w:left="360"/>
        <w:jc w:val="left"/>
      </w:pPr>
      <w:r>
        <w:rPr>
          <w:rFonts w:ascii="Calibri" w:hAnsi="Calibri"/>
          <w:color w:val="000000"/>
          <w:sz w:val="24"/>
        </w:rPr>
        <w:t>1. Render input elements with state bindings.</w:t>
      </w:r>
    </w:p>
    <w:p>
      <w:pPr>
        <w:spacing w:before="60" w:after="60" w:line="300" w:lineRule="auto"/>
        <w:ind w:left="360"/>
        <w:jc w:val="left"/>
      </w:pPr>
      <w:r>
        <w:rPr>
          <w:rFonts w:ascii="Calibri" w:hAnsi="Calibri"/>
          <w:color w:val="000000"/>
          <w:sz w:val="24"/>
        </w:rPr>
        <w:t>2. Capture text input; validate IMO numeric pattern lengths.</w:t>
      </w:r>
    </w:p>
    <w:p>
      <w:pPr>
        <w:spacing w:before="60" w:after="60" w:line="300" w:lineRule="auto"/>
        <w:ind w:left="360"/>
        <w:jc w:val="left"/>
      </w:pPr>
      <w:r>
        <w:rPr>
          <w:rFonts w:ascii="Calibri" w:hAnsi="Calibri"/>
          <w:color w:val="000000"/>
          <w:sz w:val="24"/>
        </w:rPr>
        <w:t>3. Verify tonnage values are greater than zero.</w:t>
      </w:r>
    </w:p>
    <w:p>
      <w:pPr>
        <w:spacing w:before="60" w:after="60" w:line="300" w:lineRule="auto"/>
        <w:ind w:left="360"/>
        <w:jc w:val="left"/>
      </w:pPr>
      <w:r>
        <w:rPr>
          <w:rFonts w:ascii="Calibri" w:hAnsi="Calibri"/>
          <w:color w:val="000000"/>
          <w:sz w:val="24"/>
        </w:rPr>
        <w:t>4. Dispatch Axios POST requests to vessels backend router.</w:t>
      </w:r>
    </w:p>
    <w:p>
      <w:pPr>
        <w:spacing w:before="60" w:after="60" w:line="300" w:lineRule="auto"/>
        <w:ind w:left="360"/>
        <w:jc w:val="left"/>
      </w:pPr>
      <w:r>
        <w:rPr>
          <w:rFonts w:ascii="Calibri" w:hAnsi="Calibri"/>
          <w:color w:val="000000"/>
          <w:sz w:val="24"/>
        </w:rPr>
        <w:t>5. Capture response; trigger toast alerts.</w:t>
      </w:r>
    </w:p>
    <w:p>
      <w:pPr>
        <w:pStyle w:val="Heading4"/>
        <w:keepNext/>
        <w:spacing w:before="280" w:after="120"/>
      </w:pPr>
      <w:r>
        <w:rPr>
          <w:rFonts w:ascii="Calibri" w:hAnsi="Calibri"/>
          <w:b/>
          <w:color w:val="000000"/>
          <w:sz w:val="28"/>
        </w:rPr>
        <w:t>5.3.11.3. Outputs</w:t>
      </w:r>
    </w:p>
    <w:p>
      <w:pPr>
        <w:spacing w:before="60" w:after="60" w:line="300" w:lineRule="auto"/>
        <w:ind w:left="360"/>
        <w:jc w:val="left"/>
      </w:pPr>
      <w:r>
        <w:rPr>
          <w:rFonts w:ascii="Calibri" w:hAnsi="Calibri"/>
          <w:color w:val="000000"/>
          <w:sz w:val="24"/>
        </w:rPr>
        <w:t>- Success: Renders success toast alert; clears form fields.</w:t>
      </w:r>
    </w:p>
    <w:p>
      <w:pPr>
        <w:spacing w:before="60" w:after="60" w:line="300" w:lineRule="auto"/>
        <w:ind w:left="360"/>
        <w:jc w:val="left"/>
      </w:pPr>
      <w:r>
        <w:rPr>
          <w:rFonts w:ascii="Calibri" w:hAnsi="Calibri"/>
          <w:color w:val="000000"/>
          <w:sz w:val="24"/>
        </w:rPr>
        <w:t>- Failure: Renders error popup with validation error details.</w:t>
      </w:r>
    </w:p>
    <w:p>
      <w:r>
        <w:br w:type="page"/>
      </w:r>
    </w:p>
    <w:p>
      <w:pPr>
        <w:pStyle w:val="Heading3"/>
        <w:keepNext/>
        <w:spacing w:before="280" w:after="120"/>
      </w:pPr>
      <w:r>
        <w:rPr>
          <w:rFonts w:ascii="Calibri" w:hAnsi="Calibri"/>
          <w:b/>
          <w:color w:val="000000"/>
          <w:sz w:val="28"/>
        </w:rPr>
        <w:t>5.3.12. Module 12: Authentication API routes controller</w:t>
      </w:r>
    </w:p>
    <w:p>
      <w:pPr>
        <w:spacing w:after="240" w:line="396" w:lineRule="auto"/>
        <w:jc w:val="both"/>
      </w:pPr>
      <w:r>
        <w:rPr>
          <w:rFonts w:ascii="Calibri" w:hAnsi="Calibri"/>
          <w:color w:val="000000"/>
          <w:sz w:val="24"/>
        </w:rPr>
        <w:t>This module implements Express route controllers for authentication. It validates registration payloads, checks for duplicate usernames, runs Bcrypt encryption algorithms, and registers new accounts in a pending state. It checks password hashes, verifies Time-Based One-Time Passwords (TOTP), and generates JWT session tokens.</w:t>
      </w:r>
    </w:p>
    <w:p>
      <w:pPr>
        <w:pStyle w:val="Heading4"/>
        <w:keepNext/>
        <w:spacing w:before="280" w:after="120"/>
      </w:pPr>
      <w:r>
        <w:rPr>
          <w:rFonts w:ascii="Calibri" w:hAnsi="Calibri"/>
          <w:b/>
          <w:color w:val="000000"/>
          <w:sz w:val="28"/>
        </w:rPr>
        <w:t>5.3.12.1. Inputs</w:t>
      </w:r>
    </w:p>
    <w:p>
      <w:pPr>
        <w:spacing w:before="60" w:after="60" w:line="300" w:lineRule="auto"/>
        <w:ind w:left="360"/>
        <w:jc w:val="left"/>
      </w:pPr>
      <w:r>
        <w:rPr>
          <w:rFonts w:ascii="Calibri" w:hAnsi="Calibri"/>
          <w:color w:val="000000"/>
          <w:sz w:val="24"/>
        </w:rPr>
        <w:t>- Registration and Login request payloads.</w:t>
      </w:r>
    </w:p>
    <w:p>
      <w:pPr>
        <w:pStyle w:val="Heading4"/>
        <w:keepNext/>
        <w:spacing w:before="280" w:after="120"/>
      </w:pPr>
      <w:r>
        <w:rPr>
          <w:rFonts w:ascii="Calibri" w:hAnsi="Calibri"/>
          <w:b/>
          <w:color w:val="000000"/>
          <w:sz w:val="28"/>
        </w:rPr>
        <w:t>5.3.12.2. Procedural details</w:t>
      </w:r>
    </w:p>
    <w:p>
      <w:pPr>
        <w:spacing w:before="60" w:after="60" w:line="300" w:lineRule="auto"/>
        <w:ind w:left="360"/>
        <w:jc w:val="left"/>
      </w:pPr>
      <w:r>
        <w:rPr>
          <w:rFonts w:ascii="Calibri" w:hAnsi="Calibri"/>
          <w:color w:val="000000"/>
          <w:sz w:val="24"/>
        </w:rPr>
        <w:t>1. Receive request. Check for existing username document.</w:t>
      </w:r>
    </w:p>
    <w:p>
      <w:pPr>
        <w:spacing w:before="60" w:after="60" w:line="300" w:lineRule="auto"/>
        <w:ind w:left="360"/>
        <w:jc w:val="left"/>
      </w:pPr>
      <w:r>
        <w:rPr>
          <w:rFonts w:ascii="Calibri" w:hAnsi="Calibri"/>
          <w:color w:val="000000"/>
          <w:sz w:val="24"/>
        </w:rPr>
        <w:t>2. Run bcrypt password checks.</w:t>
      </w:r>
    </w:p>
    <w:p>
      <w:pPr>
        <w:spacing w:before="60" w:after="60" w:line="300" w:lineRule="auto"/>
        <w:ind w:left="360"/>
        <w:jc w:val="left"/>
      </w:pPr>
      <w:r>
        <w:rPr>
          <w:rFonts w:ascii="Calibri" w:hAnsi="Calibri"/>
          <w:color w:val="000000"/>
          <w:sz w:val="24"/>
        </w:rPr>
        <w:t>3. Verify TOTP 6-digit code against time-based algorithm calculations if 2FA is active.</w:t>
      </w:r>
    </w:p>
    <w:p>
      <w:pPr>
        <w:spacing w:before="60" w:after="60" w:line="300" w:lineRule="auto"/>
        <w:ind w:left="360"/>
        <w:jc w:val="left"/>
      </w:pPr>
      <w:r>
        <w:rPr>
          <w:rFonts w:ascii="Calibri" w:hAnsi="Calibri"/>
          <w:color w:val="000000"/>
          <w:sz w:val="24"/>
        </w:rPr>
        <w:t>4. Generate signed JWT token including user details.</w:t>
      </w:r>
    </w:p>
    <w:p>
      <w:pPr>
        <w:pStyle w:val="Heading4"/>
        <w:keepNext/>
        <w:spacing w:before="280" w:after="120"/>
      </w:pPr>
      <w:r>
        <w:rPr>
          <w:rFonts w:ascii="Calibri" w:hAnsi="Calibri"/>
          <w:b/>
          <w:color w:val="000000"/>
          <w:sz w:val="28"/>
        </w:rPr>
        <w:t>5.3.12.3. File I/O interface</w:t>
      </w:r>
    </w:p>
    <w:p>
      <w:pPr>
        <w:spacing w:before="60" w:after="60" w:line="300" w:lineRule="auto"/>
        <w:ind w:left="360"/>
        <w:jc w:val="left"/>
      </w:pPr>
      <w:r>
        <w:rPr>
          <w:rFonts w:ascii="Calibri" w:hAnsi="Calibri"/>
          <w:color w:val="000000"/>
          <w:sz w:val="24"/>
        </w:rPr>
        <w:t>- Reads/Writes: Users collection.</w:t>
      </w:r>
    </w:p>
    <w:p>
      <w:pPr>
        <w:pStyle w:val="Heading4"/>
        <w:keepNext/>
        <w:spacing w:before="280" w:after="120"/>
      </w:pPr>
      <w:r>
        <w:rPr>
          <w:rFonts w:ascii="Calibri" w:hAnsi="Calibri"/>
          <w:b/>
          <w:color w:val="000000"/>
          <w:sz w:val="28"/>
        </w:rPr>
        <w:t>5.3.12.4. Outputs</w:t>
      </w:r>
    </w:p>
    <w:p>
      <w:pPr>
        <w:spacing w:before="60" w:after="60" w:line="300" w:lineRule="auto"/>
        <w:ind w:left="360"/>
        <w:jc w:val="left"/>
      </w:pPr>
      <w:r>
        <w:rPr>
          <w:rFonts w:ascii="Calibri" w:hAnsi="Calibri"/>
          <w:color w:val="000000"/>
          <w:sz w:val="24"/>
        </w:rPr>
        <w:t>- Success: Signed JWT token string and role metadata.</w:t>
      </w:r>
    </w:p>
    <w:p>
      <w:pPr>
        <w:spacing w:before="60" w:after="60" w:line="300" w:lineRule="auto"/>
        <w:ind w:left="360"/>
        <w:jc w:val="left"/>
      </w:pPr>
      <w:r>
        <w:rPr>
          <w:rFonts w:ascii="Calibri" w:hAnsi="Calibri"/>
          <w:color w:val="000000"/>
          <w:sz w:val="24"/>
        </w:rPr>
        <w:t>- Failure: HTTP 400 or 401 status code with error details.</w:t>
      </w:r>
    </w:p>
    <w:p>
      <w:r>
        <w:br w:type="page"/>
      </w:r>
    </w:p>
    <w:p>
      <w:pPr>
        <w:pStyle w:val="Heading3"/>
        <w:keepNext/>
        <w:spacing w:before="280" w:after="120"/>
      </w:pPr>
      <w:r>
        <w:rPr>
          <w:rFonts w:ascii="Calibri" w:hAnsi="Calibri"/>
          <w:b/>
          <w:color w:val="000000"/>
          <w:sz w:val="28"/>
        </w:rPr>
        <w:t>5.3.13. Module 13: Vessel registry API routes controller</w:t>
      </w:r>
    </w:p>
    <w:p>
      <w:pPr>
        <w:spacing w:after="240" w:line="396" w:lineRule="auto"/>
        <w:jc w:val="both"/>
      </w:pPr>
      <w:r>
        <w:rPr>
          <w:rFonts w:ascii="Calibri" w:hAnsi="Calibri"/>
          <w:color w:val="000000"/>
          <w:sz w:val="24"/>
        </w:rPr>
        <w:t>This module handles CRUD actions on the Vessel collection. It processes POST requests to save new ships, checks IMO number uniqueness against existing records, retrieves vessels registered by shipping agents, and deletes invalid vessel documents.</w:t>
      </w:r>
    </w:p>
    <w:p>
      <w:pPr>
        <w:pStyle w:val="Heading4"/>
        <w:keepNext/>
        <w:spacing w:before="280" w:after="120"/>
      </w:pPr>
      <w:r>
        <w:rPr>
          <w:rFonts w:ascii="Calibri" w:hAnsi="Calibri"/>
          <w:b/>
          <w:color w:val="000000"/>
          <w:sz w:val="28"/>
        </w:rPr>
        <w:t>5.3.13.1. Inputs</w:t>
      </w:r>
    </w:p>
    <w:p>
      <w:pPr>
        <w:spacing w:before="60" w:after="60" w:line="300" w:lineRule="auto"/>
        <w:ind w:left="360"/>
        <w:jc w:val="left"/>
      </w:pPr>
      <w:r>
        <w:rPr>
          <w:rFonts w:ascii="Calibri" w:hAnsi="Calibri"/>
          <w:color w:val="000000"/>
          <w:sz w:val="24"/>
        </w:rPr>
        <w:t>- Vessel creation payloads.</w:t>
      </w:r>
    </w:p>
    <w:p>
      <w:pPr>
        <w:pStyle w:val="Heading4"/>
        <w:keepNext/>
        <w:spacing w:before="280" w:after="120"/>
      </w:pPr>
      <w:r>
        <w:rPr>
          <w:rFonts w:ascii="Calibri" w:hAnsi="Calibri"/>
          <w:b/>
          <w:color w:val="000000"/>
          <w:sz w:val="28"/>
        </w:rPr>
        <w:t>5.3.13.2. Procedural details</w:t>
      </w:r>
    </w:p>
    <w:p>
      <w:pPr>
        <w:spacing w:before="60" w:after="60" w:line="300" w:lineRule="auto"/>
        <w:ind w:left="360"/>
        <w:jc w:val="left"/>
      </w:pPr>
      <w:r>
        <w:rPr>
          <w:rFonts w:ascii="Calibri" w:hAnsi="Calibri"/>
          <w:color w:val="000000"/>
          <w:sz w:val="24"/>
        </w:rPr>
        <w:t>1. Receive request details. Extract IMO number.</w:t>
      </w:r>
    </w:p>
    <w:p>
      <w:pPr>
        <w:spacing w:before="60" w:after="60" w:line="300" w:lineRule="auto"/>
        <w:ind w:left="360"/>
        <w:jc w:val="left"/>
      </w:pPr>
      <w:r>
        <w:rPr>
          <w:rFonts w:ascii="Calibri" w:hAnsi="Calibri"/>
          <w:color w:val="000000"/>
          <w:sz w:val="24"/>
        </w:rPr>
        <w:t>2. Query Vessels collection for existing IMO matches.</w:t>
      </w:r>
    </w:p>
    <w:p>
      <w:pPr>
        <w:spacing w:before="60" w:after="60" w:line="300" w:lineRule="auto"/>
        <w:ind w:left="360"/>
        <w:jc w:val="left"/>
      </w:pPr>
      <w:r>
        <w:rPr>
          <w:rFonts w:ascii="Calibri" w:hAnsi="Calibri"/>
          <w:color w:val="000000"/>
          <w:sz w:val="24"/>
        </w:rPr>
        <w:t>3. If unique, save the vessel document and return success status.</w:t>
      </w:r>
    </w:p>
    <w:p>
      <w:pPr>
        <w:pStyle w:val="Heading4"/>
        <w:keepNext/>
        <w:spacing w:before="280" w:after="120"/>
      </w:pPr>
      <w:r>
        <w:rPr>
          <w:rFonts w:ascii="Calibri" w:hAnsi="Calibri"/>
          <w:b/>
          <w:color w:val="000000"/>
          <w:sz w:val="28"/>
        </w:rPr>
        <w:t>5.3.13.3. File I/O interface</w:t>
      </w:r>
    </w:p>
    <w:p>
      <w:pPr>
        <w:spacing w:before="60" w:after="60" w:line="300" w:lineRule="auto"/>
        <w:ind w:left="360"/>
        <w:jc w:val="left"/>
      </w:pPr>
      <w:r>
        <w:rPr>
          <w:rFonts w:ascii="Calibri" w:hAnsi="Calibri"/>
          <w:color w:val="000000"/>
          <w:sz w:val="24"/>
        </w:rPr>
        <w:t>- Reads/Writes: Vessels collection.</w:t>
      </w:r>
    </w:p>
    <w:p>
      <w:pPr>
        <w:pStyle w:val="Heading4"/>
        <w:keepNext/>
        <w:spacing w:before="280" w:after="120"/>
      </w:pPr>
      <w:r>
        <w:rPr>
          <w:rFonts w:ascii="Calibri" w:hAnsi="Calibri"/>
          <w:b/>
          <w:color w:val="000000"/>
          <w:sz w:val="28"/>
        </w:rPr>
        <w:t>5.3.13.4. Outputs</w:t>
      </w:r>
    </w:p>
    <w:p>
      <w:pPr>
        <w:spacing w:before="60" w:after="60" w:line="300" w:lineRule="auto"/>
        <w:ind w:left="360"/>
        <w:jc w:val="left"/>
      </w:pPr>
      <w:r>
        <w:rPr>
          <w:rFonts w:ascii="Calibri" w:hAnsi="Calibri"/>
          <w:color w:val="000000"/>
          <w:sz w:val="24"/>
        </w:rPr>
        <w:t>- Success: HTTP 201 Created status containing the new vessel document.</w:t>
      </w:r>
    </w:p>
    <w:p>
      <w:pPr>
        <w:spacing w:before="60" w:after="60" w:line="300" w:lineRule="auto"/>
        <w:ind w:left="360"/>
        <w:jc w:val="left"/>
      </w:pPr>
      <w:r>
        <w:rPr>
          <w:rFonts w:ascii="Calibri" w:hAnsi="Calibri"/>
          <w:color w:val="000000"/>
          <w:sz w:val="24"/>
        </w:rPr>
        <w:t>- Failure: HTTP 400 Bad Request status code.</w:t>
      </w:r>
    </w:p>
    <w:p>
      <w:r>
        <w:br w:type="page"/>
      </w:r>
    </w:p>
    <w:p>
      <w:pPr>
        <w:pStyle w:val="Heading3"/>
        <w:keepNext/>
        <w:spacing w:before="280" w:after="120"/>
      </w:pPr>
      <w:r>
        <w:rPr>
          <w:rFonts w:ascii="Calibri" w:hAnsi="Calibri"/>
          <w:b/>
          <w:color w:val="000000"/>
          <w:sz w:val="28"/>
        </w:rPr>
        <w:t>5.3.14. Module 14: Voyage clearance API routes controller</w:t>
      </w:r>
    </w:p>
    <w:p>
      <w:pPr>
        <w:spacing w:after="240" w:line="396" w:lineRule="auto"/>
        <w:jc w:val="both"/>
      </w:pPr>
      <w:r>
        <w:rPr>
          <w:rFonts w:ascii="Calibri" w:hAnsi="Calibri"/>
          <w:color w:val="000000"/>
          <w:sz w:val="24"/>
        </w:rPr>
        <w:t>This module manages the stepper state machine. It handles new voyage submissions, filters pending arrivals by department roles, and records approval decisions. It enforces sequential transitions (Health -&gt; Customs -&gt; Traffic), logs comments, and locks records after final clearances.</w:t>
      </w:r>
    </w:p>
    <w:p>
      <w:pPr>
        <w:pStyle w:val="Heading4"/>
        <w:keepNext/>
        <w:spacing w:before="280" w:after="120"/>
      </w:pPr>
      <w:r>
        <w:rPr>
          <w:rFonts w:ascii="Calibri" w:hAnsi="Calibri"/>
          <w:b/>
          <w:color w:val="000000"/>
          <w:sz w:val="28"/>
        </w:rPr>
        <w:t>5.3.14.1. Inputs</w:t>
      </w:r>
    </w:p>
    <w:p>
      <w:pPr>
        <w:spacing w:before="60" w:after="60" w:line="300" w:lineRule="auto"/>
        <w:ind w:left="360"/>
        <w:jc w:val="left"/>
      </w:pPr>
      <w:r>
        <w:rPr>
          <w:rFonts w:ascii="Calibri" w:hAnsi="Calibri"/>
          <w:color w:val="000000"/>
          <w:sz w:val="24"/>
        </w:rPr>
        <w:t>- Voyage entry logs, approval state updates, officer comments.</w:t>
      </w:r>
    </w:p>
    <w:p>
      <w:pPr>
        <w:pStyle w:val="Heading4"/>
        <w:keepNext/>
        <w:spacing w:before="280" w:after="120"/>
      </w:pPr>
      <w:r>
        <w:rPr>
          <w:rFonts w:ascii="Calibri" w:hAnsi="Calibri"/>
          <w:b/>
          <w:color w:val="000000"/>
          <w:sz w:val="28"/>
        </w:rPr>
        <w:t>5.3.14.2. Procedural details</w:t>
      </w:r>
    </w:p>
    <w:p>
      <w:pPr>
        <w:spacing w:before="60" w:after="60" w:line="300" w:lineRule="auto"/>
        <w:ind w:left="360"/>
        <w:jc w:val="left"/>
      </w:pPr>
      <w:r>
        <w:rPr>
          <w:rFonts w:ascii="Calibri" w:hAnsi="Calibri"/>
          <w:color w:val="000000"/>
          <w:sz w:val="24"/>
        </w:rPr>
        <w:t>1. Save voyage details in MongoDB. Set status to "PHO Pending".</w:t>
      </w:r>
    </w:p>
    <w:p>
      <w:pPr>
        <w:spacing w:before="60" w:after="60" w:line="300" w:lineRule="auto"/>
        <w:ind w:left="360"/>
        <w:jc w:val="left"/>
      </w:pPr>
      <w:r>
        <w:rPr>
          <w:rFonts w:ascii="Calibri" w:hAnsi="Calibri"/>
          <w:color w:val="000000"/>
          <w:sz w:val="24"/>
        </w:rPr>
        <w:t>2. Match approvals sequentially (Health -&gt; Customs -&gt; Traffic).</w:t>
      </w:r>
    </w:p>
    <w:p>
      <w:pPr>
        <w:spacing w:before="60" w:after="60" w:line="300" w:lineRule="auto"/>
        <w:ind w:left="360"/>
        <w:jc w:val="left"/>
      </w:pPr>
      <w:r>
        <w:rPr>
          <w:rFonts w:ascii="Calibri" w:hAnsi="Calibri"/>
          <w:color w:val="000000"/>
          <w:sz w:val="24"/>
        </w:rPr>
        <w:t>3. Set status to "Cleared" and generate certificate links when all three approve.</w:t>
      </w:r>
    </w:p>
    <w:p>
      <w:pPr>
        <w:spacing w:before="60" w:after="60" w:line="300" w:lineRule="auto"/>
        <w:ind w:left="360"/>
        <w:jc w:val="left"/>
      </w:pPr>
      <w:r>
        <w:rPr>
          <w:rFonts w:ascii="Calibri" w:hAnsi="Calibri"/>
          <w:color w:val="000000"/>
          <w:sz w:val="24"/>
        </w:rPr>
        <w:t>4. Set status to "Rejected" and lock the record if any officer rejects.</w:t>
      </w:r>
    </w:p>
    <w:p>
      <w:pPr>
        <w:spacing w:before="60" w:after="60" w:line="300" w:lineRule="auto"/>
        <w:ind w:left="360"/>
        <w:jc w:val="left"/>
      </w:pPr>
      <w:r>
        <w:rPr>
          <w:rFonts w:ascii="Calibri" w:hAnsi="Calibri"/>
          <w:color w:val="000000"/>
          <w:sz w:val="24"/>
        </w:rPr>
        <w:t>5. In procedural flows, validation controllers intercept duplicate arrivals and check dates limits.</w:t>
      </w:r>
    </w:p>
    <w:p>
      <w:pPr>
        <w:pStyle w:val="Heading4"/>
        <w:keepNext/>
        <w:spacing w:before="280" w:after="120"/>
      </w:pPr>
      <w:r>
        <w:rPr>
          <w:rFonts w:ascii="Calibri" w:hAnsi="Calibri"/>
          <w:b/>
          <w:color w:val="000000"/>
          <w:sz w:val="28"/>
        </w:rPr>
        <w:t>5.3.14.3. File I/O interface</w:t>
      </w:r>
    </w:p>
    <w:p>
      <w:pPr>
        <w:spacing w:before="60" w:after="60" w:line="300" w:lineRule="auto"/>
        <w:ind w:left="360"/>
        <w:jc w:val="left"/>
      </w:pPr>
      <w:r>
        <w:rPr>
          <w:rFonts w:ascii="Calibri" w:hAnsi="Calibri"/>
          <w:color w:val="000000"/>
          <w:sz w:val="24"/>
        </w:rPr>
        <w:t>- Reads/Writes: Journeys collection.</w:t>
      </w:r>
    </w:p>
    <w:p>
      <w:pPr>
        <w:pStyle w:val="Heading4"/>
        <w:keepNext/>
        <w:spacing w:before="280" w:after="120"/>
      </w:pPr>
      <w:r>
        <w:rPr>
          <w:rFonts w:ascii="Calibri" w:hAnsi="Calibri"/>
          <w:b/>
          <w:color w:val="000000"/>
          <w:sz w:val="28"/>
        </w:rPr>
        <w:t>5.3.14.4. Outputs</w:t>
      </w:r>
    </w:p>
    <w:p>
      <w:pPr>
        <w:spacing w:before="60" w:after="60" w:line="300" w:lineRule="auto"/>
        <w:ind w:left="360"/>
        <w:jc w:val="left"/>
      </w:pPr>
      <w:r>
        <w:rPr>
          <w:rFonts w:ascii="Calibri" w:hAnsi="Calibri"/>
          <w:color w:val="000000"/>
          <w:sz w:val="24"/>
        </w:rPr>
        <w:t>- Success: Updated voyage JSON document status details.</w:t>
      </w:r>
    </w:p>
    <w:p>
      <w:r>
        <w:br w:type="page"/>
      </w:r>
    </w:p>
    <w:p>
      <w:pPr>
        <w:pStyle w:val="Heading3"/>
        <w:keepNext/>
        <w:spacing w:before="280" w:after="120"/>
      </w:pPr>
      <w:r>
        <w:rPr>
          <w:rFonts w:ascii="Calibri" w:hAnsi="Calibri"/>
          <w:b/>
          <w:color w:val="000000"/>
          <w:sz w:val="28"/>
        </w:rPr>
        <w:t>5.3.15. Module 15: Offline LocalStorage mock database manager</w:t>
      </w:r>
    </w:p>
    <w:p>
      <w:pPr>
        <w:spacing w:after="240" w:line="396" w:lineRule="auto"/>
        <w:jc w:val="both"/>
      </w:pPr>
      <w:r>
        <w:rPr>
          <w:rFonts w:ascii="Calibri" w:hAnsi="Calibri"/>
          <w:color w:val="000000"/>
          <w:sz w:val="24"/>
        </w:rPr>
        <w:t>This module implements client-side LocalStorage CRUD logic. It emulates MongoDB collections in browser memory, intercepting API requests during connection outages. It processes user registrations, saves vessels, logs voyages, and manages offline stepper actions.</w:t>
      </w:r>
    </w:p>
    <w:p>
      <w:pPr>
        <w:pStyle w:val="Heading4"/>
        <w:keepNext/>
        <w:spacing w:before="280" w:after="120"/>
      </w:pPr>
      <w:r>
        <w:rPr>
          <w:rFonts w:ascii="Calibri" w:hAnsi="Calibri"/>
          <w:b/>
          <w:color w:val="000000"/>
          <w:sz w:val="28"/>
        </w:rPr>
        <w:t>5.3.15.1. Inputs</w:t>
      </w:r>
    </w:p>
    <w:p>
      <w:pPr>
        <w:spacing w:before="60" w:after="60" w:line="300" w:lineRule="auto"/>
        <w:ind w:left="360"/>
        <w:jc w:val="left"/>
      </w:pPr>
      <w:r>
        <w:rPr>
          <w:rFonts w:ascii="Calibri" w:hAnsi="Calibri"/>
          <w:color w:val="000000"/>
          <w:sz w:val="24"/>
        </w:rPr>
        <w:t>- Axios requests intercepted during server drops.</w:t>
      </w:r>
    </w:p>
    <w:p>
      <w:pPr>
        <w:pStyle w:val="Heading4"/>
        <w:keepNext/>
        <w:spacing w:before="280" w:after="120"/>
      </w:pPr>
      <w:r>
        <w:rPr>
          <w:rFonts w:ascii="Calibri" w:hAnsi="Calibri"/>
          <w:b/>
          <w:color w:val="000000"/>
          <w:sz w:val="28"/>
        </w:rPr>
        <w:t>5.3.15.2. Procedural details</w:t>
      </w:r>
    </w:p>
    <w:p>
      <w:pPr>
        <w:spacing w:before="60" w:after="60" w:line="300" w:lineRule="auto"/>
        <w:ind w:left="360"/>
        <w:jc w:val="left"/>
      </w:pPr>
      <w:r>
        <w:rPr>
          <w:rFonts w:ascii="Calibri" w:hAnsi="Calibri"/>
          <w:color w:val="000000"/>
          <w:sz w:val="24"/>
        </w:rPr>
        <w:t>1. Intercept request. Route to mock backend controller method.</w:t>
      </w:r>
    </w:p>
    <w:p>
      <w:pPr>
        <w:spacing w:before="60" w:after="60" w:line="300" w:lineRule="auto"/>
        <w:ind w:left="360"/>
        <w:jc w:val="left"/>
      </w:pPr>
      <w:r>
        <w:rPr>
          <w:rFonts w:ascii="Calibri" w:hAnsi="Calibri"/>
          <w:color w:val="000000"/>
          <w:sz w:val="24"/>
        </w:rPr>
        <w:t>2. Read JSON data from localStorage key.</w:t>
      </w:r>
    </w:p>
    <w:p>
      <w:pPr>
        <w:spacing w:before="60" w:after="60" w:line="300" w:lineRule="auto"/>
        <w:ind w:left="360"/>
        <w:jc w:val="left"/>
      </w:pPr>
      <w:r>
        <w:rPr>
          <w:rFonts w:ascii="Calibri" w:hAnsi="Calibri"/>
          <w:color w:val="000000"/>
          <w:sz w:val="24"/>
        </w:rPr>
        <w:t>3. Apply CRUD updates and save the JSON back to localStorage.</w:t>
      </w:r>
    </w:p>
    <w:p>
      <w:pPr>
        <w:spacing w:before="60" w:after="60" w:line="300" w:lineRule="auto"/>
        <w:ind w:left="360"/>
        <w:jc w:val="left"/>
      </w:pPr>
      <w:r>
        <w:rPr>
          <w:rFonts w:ascii="Calibri" w:hAnsi="Calibri"/>
          <w:color w:val="000000"/>
          <w:sz w:val="24"/>
        </w:rPr>
        <w:t>4. Sync local updates back to MongoDB when ping check succeeds.</w:t>
      </w:r>
    </w:p>
    <w:p>
      <w:pPr>
        <w:spacing w:before="60" w:after="60" w:line="300" w:lineRule="auto"/>
        <w:ind w:left="360"/>
        <w:jc w:val="left"/>
      </w:pPr>
      <w:r>
        <w:rPr>
          <w:rFonts w:ascii="Calibri" w:hAnsi="Calibri"/>
          <w:color w:val="000000"/>
          <w:sz w:val="24"/>
        </w:rPr>
        <w:t>5. To execute syncing, background routines run async calls that resolve network conflicts.</w:t>
      </w:r>
    </w:p>
    <w:p>
      <w:pPr>
        <w:pStyle w:val="Heading4"/>
        <w:keepNext/>
        <w:spacing w:before="280" w:after="120"/>
      </w:pPr>
      <w:r>
        <w:rPr>
          <w:rFonts w:ascii="Calibri" w:hAnsi="Calibri"/>
          <w:b/>
          <w:color w:val="000000"/>
          <w:sz w:val="28"/>
        </w:rPr>
        <w:t>5.3.15.3. Outputs</w:t>
      </w:r>
    </w:p>
    <w:p>
      <w:pPr>
        <w:spacing w:before="60" w:after="60" w:line="300" w:lineRule="auto"/>
        <w:ind w:left="360"/>
        <w:jc w:val="left"/>
      </w:pPr>
      <w:r>
        <w:rPr>
          <w:rFonts w:ascii="Calibri" w:hAnsi="Calibri"/>
          <w:color w:val="000000"/>
          <w:sz w:val="24"/>
        </w:rPr>
        <w:t>- Success: Mock JSON database records returned directly to React layout.</w:t>
      </w:r>
    </w:p>
    <w:p>
      <w:r>
        <w:br w:type="page"/>
      </w:r>
    </w:p>
    <w:p>
      <w:pPr>
        <w:pStyle w:val="Heading1"/>
        <w:keepNext/>
        <w:spacing w:before="280" w:after="120"/>
      </w:pPr>
      <w:r>
        <w:rPr>
          <w:rFonts w:ascii="Calibri Light" w:hAnsi="Calibri Light"/>
          <w:b/>
          <w:color w:val="000000"/>
          <w:sz w:val="28"/>
        </w:rPr>
        <w:t>Chapter 6: User Interface</w:t>
      </w:r>
    </w:p>
    <w:p>
      <w:pPr>
        <w:pStyle w:val="Heading2"/>
        <w:keepNext/>
        <w:spacing w:before="280" w:after="120"/>
      </w:pPr>
      <w:r>
        <w:rPr>
          <w:rFonts w:ascii="Calibri" w:hAnsi="Calibri"/>
          <w:b/>
          <w:color w:val="000000"/>
          <w:sz w:val="28"/>
        </w:rPr>
        <w:t>6.1. Login Screen</w:t>
      </w:r>
    </w:p>
    <w:p>
      <w:pPr>
        <w:spacing w:after="240" w:line="396" w:lineRule="auto"/>
        <w:jc w:val="both"/>
      </w:pPr>
      <w:r>
        <w:rPr>
          <w:rFonts w:ascii="Calibri" w:hAnsi="Calibri"/>
          <w:color w:val="000000"/>
          <w:sz w:val="24"/>
        </w:rPr>
        <w:t>The Login interface features a top accessibility bar (Hindi/English toggle, font scaling controls A-/A/A+, and theme selector), a tricolor header accent, and role-based login selection tabs. Shipping agents and port department officials select their roles before inputting their credentials. A reCAPTCHA check is built in to block automated scripts. If two-factor authentication is active on the account, the login card transitions to show the TOTP input field.</w:t>
      </w:r>
    </w:p>
    <w:p>
      <w:pPr>
        <w:spacing w:after="240" w:line="396" w:lineRule="auto"/>
        <w:jc w:val="both"/>
      </w:pPr>
      <w:r>
        <w:rPr>
          <w:rFonts w:ascii="Calibri" w:hAnsi="Calibri"/>
          <w:color w:val="000000"/>
          <w:sz w:val="24"/>
        </w:rPr>
        <w:t>To manage accessibility, the screen layouts enforce a strict focus layout order, ensuring keyboard users can access inputs sequentially. Visual error highlights provide clear feedback if users enter invalid data. Below is the screenshot of the Login interface:</w:t>
      </w:r>
    </w:p>
    <w:p>
      <w:pPr>
        <w:spacing w:line="240" w:lineRule="auto" w:before="0" w:after="0"/>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login.png"/>
                    <pic:cNvPicPr/>
                  </pic:nvPicPr>
                  <pic:blipFill>
                    <a:blip r:embed="rId11"/>
                    <a:stretch>
                      <a:fillRect/>
                    </a:stretch>
                  </pic:blipFill>
                  <pic:spPr>
                    <a:xfrm>
                      <a:off x="0" y="0"/>
                      <a:ext cx="5029200" cy="3143250"/>
                    </a:xfrm>
                    <a:prstGeom prst="rect"/>
                  </pic:spPr>
                </pic:pic>
              </a:graphicData>
            </a:graphic>
          </wp:inline>
        </w:drawing>
      </w:r>
    </w:p>
    <w:p>
      <w:pPr>
        <w:spacing w:before="80" w:after="240"/>
        <w:jc w:val="center"/>
      </w:pPr>
      <w:r>
        <w:rPr>
          <w:i/>
          <w:color w:val="000000"/>
          <w:sz w:val="19"/>
        </w:rPr>
        <w:t>Figure: login.png</w:t>
      </w:r>
    </w:p>
    <w:p>
      <w:r>
        <w:br w:type="page"/>
      </w:r>
    </w:p>
    <w:p>
      <w:pPr>
        <w:pStyle w:val="Heading2"/>
        <w:keepNext/>
        <w:spacing w:before="280" w:after="120"/>
      </w:pPr>
      <w:r>
        <w:rPr>
          <w:rFonts w:ascii="Calibri" w:hAnsi="Calibri"/>
          <w:b/>
          <w:color w:val="000000"/>
          <w:sz w:val="28"/>
        </w:rPr>
        <w:t>6.2. Main Screen/Home Page</w:t>
      </w:r>
    </w:p>
    <w:p>
      <w:pPr>
        <w:spacing w:after="240" w:line="396" w:lineRule="auto"/>
        <w:jc w:val="both"/>
      </w:pPr>
      <w:r>
        <w:rPr>
          <w:rFonts w:ascii="Calibri" w:hAnsi="Calibri"/>
          <w:color w:val="000000"/>
          <w:sz w:val="24"/>
        </w:rPr>
        <w:t>After logging in, users access their customized dashboards. The top navigation bar displays the state emblem and NMPA details. The home dashboard features quick summary counters (Registered Vessels, Active Voyages, and Clearance status alerts). Interactive charts display daily approval metrics. Real-time NMPA weather details are also displayed, showing wave height, wind speeds, and pilot safety indicators. Below is the screenshot of the Agent's Main Dashboard:</w:t>
      </w:r>
    </w:p>
    <w:p>
      <w:pPr>
        <w:spacing w:line="240" w:lineRule="auto" w:before="0" w:after="0"/>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agent_dashboard.png"/>
                    <pic:cNvPicPr/>
                  </pic:nvPicPr>
                  <pic:blipFill>
                    <a:blip r:embed="rId12"/>
                    <a:stretch>
                      <a:fillRect/>
                    </a:stretch>
                  </pic:blipFill>
                  <pic:spPr>
                    <a:xfrm>
                      <a:off x="0" y="0"/>
                      <a:ext cx="5029200" cy="3143250"/>
                    </a:xfrm>
                    <a:prstGeom prst="rect"/>
                  </pic:spPr>
                </pic:pic>
              </a:graphicData>
            </a:graphic>
          </wp:inline>
        </w:drawing>
      </w:r>
    </w:p>
    <w:p>
      <w:pPr>
        <w:spacing w:before="80" w:after="240"/>
        <w:jc w:val="center"/>
      </w:pPr>
      <w:r>
        <w:rPr>
          <w:i/>
          <w:color w:val="000000"/>
          <w:sz w:val="19"/>
        </w:rPr>
        <w:t>Figure: agent_dashboard.png</w:t>
      </w:r>
    </w:p>
    <w:p>
      <w:pPr>
        <w:pStyle w:val="Heading2"/>
        <w:keepNext/>
        <w:spacing w:before="280" w:after="120"/>
      </w:pPr>
      <w:r>
        <w:rPr>
          <w:rFonts w:ascii="Calibri" w:hAnsi="Calibri"/>
          <w:b/>
          <w:color w:val="000000"/>
          <w:sz w:val="28"/>
        </w:rPr>
        <w:t>6.3. Collapsible Sidebar Menu</w:t>
      </w:r>
    </w:p>
    <w:p>
      <w:pPr>
        <w:spacing w:after="240" w:line="396" w:lineRule="auto"/>
        <w:jc w:val="both"/>
      </w:pPr>
      <w:r>
        <w:rPr>
          <w:rFonts w:ascii="Calibri" w:hAnsi="Calibri"/>
          <w:color w:val="000000"/>
          <w:sz w:val="24"/>
        </w:rPr>
        <w:t>The collapsible sidebar menu dynamically renders options based on the user's role:</w:t>
      </w:r>
    </w:p>
    <w:p>
      <w:pPr>
        <w:spacing w:before="60" w:after="60" w:line="300" w:lineRule="auto"/>
        <w:ind w:left="360"/>
        <w:jc w:val="left"/>
      </w:pPr>
      <w:r>
        <w:rPr>
          <w:rFonts w:ascii="Calibri" w:hAnsi="Calibri"/>
          <w:color w:val="000000"/>
          <w:sz w:val="24"/>
        </w:rPr>
        <w:t>- Ship Agent: Renders links for the main Dashboard, Vessel Registry, and Clearance Workflow list.</w:t>
      </w:r>
    </w:p>
    <w:p>
      <w:pPr>
        <w:spacing w:before="60" w:after="60" w:line="300" w:lineRule="auto"/>
        <w:ind w:left="360"/>
        <w:jc w:val="left"/>
      </w:pPr>
      <w:r>
        <w:rPr>
          <w:rFonts w:ascii="Calibri" w:hAnsi="Calibri"/>
          <w:color w:val="000000"/>
          <w:sz w:val="24"/>
        </w:rPr>
        <w:t>- Port Officers: Displays pending review queues for their respective departments.</w:t>
      </w:r>
    </w:p>
    <w:p>
      <w:pPr>
        <w:spacing w:before="60" w:after="60" w:line="300" w:lineRule="auto"/>
        <w:ind w:left="360"/>
        <w:jc w:val="left"/>
      </w:pPr>
      <w:r>
        <w:rPr>
          <w:rFonts w:ascii="Calibri" w:hAnsi="Calibri"/>
          <w:color w:val="000000"/>
          <w:sz w:val="24"/>
        </w:rPr>
        <w:t>- System Administrator: Displays options for User approvals, Settings, and Audit logs.</w:t>
      </w:r>
    </w:p>
    <w:p>
      <w:r>
        <w:br w:type="page"/>
      </w:r>
    </w:p>
    <w:p>
      <w:pPr>
        <w:pStyle w:val="Heading2"/>
        <w:keepNext/>
        <w:spacing w:before="280" w:after="120"/>
      </w:pPr>
      <w:r>
        <w:rPr>
          <w:rFonts w:ascii="Calibri" w:hAnsi="Calibri"/>
          <w:b/>
          <w:color w:val="000000"/>
          <w:sz w:val="28"/>
        </w:rPr>
        <w:t>6.4. Vessel Registry Form</w:t>
      </w:r>
    </w:p>
    <w:p>
      <w:pPr>
        <w:spacing w:after="240" w:line="396" w:lineRule="auto"/>
        <w:jc w:val="both"/>
      </w:pPr>
      <w:r>
        <w:rPr>
          <w:rFonts w:ascii="Calibri" w:hAnsi="Calibri"/>
          <w:color w:val="000000"/>
          <w:sz w:val="24"/>
        </w:rPr>
        <w:t>Shipping agents use the Vessel Registry form to enroll ships. The form includes inputs for the vessel's name, IMO number, flag state, classifications, gross tonnage (GRT), and net tonnage (NRT). Submitted records are stored in the database and linked to the agent's account.</w:t>
      </w:r>
    </w:p>
    <w:p>
      <w:pPr>
        <w:spacing w:after="240" w:line="396" w:lineRule="auto"/>
        <w:jc w:val="both"/>
      </w:pPr>
      <w:r>
        <w:rPr>
          <w:rFonts w:ascii="Calibri" w:hAnsi="Calibri"/>
          <w:color w:val="000000"/>
          <w:sz w:val="24"/>
        </w:rPr>
        <w:t>The registration layout features field helpers and error prompts. If an agent enters an invalid or duplicate IMO number, the input field highlights in red and displays a warning message. Below is the screenshot of the Vessel Registry interface:</w:t>
      </w:r>
    </w:p>
    <w:p>
      <w:pPr>
        <w:spacing w:line="240" w:lineRule="auto" w:before="0" w:after="0"/>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vessel_registry.png"/>
                    <pic:cNvPicPr/>
                  </pic:nvPicPr>
                  <pic:blipFill>
                    <a:blip r:embed="rId13"/>
                    <a:stretch>
                      <a:fillRect/>
                    </a:stretch>
                  </pic:blipFill>
                  <pic:spPr>
                    <a:xfrm>
                      <a:off x="0" y="0"/>
                      <a:ext cx="5029200" cy="3143250"/>
                    </a:xfrm>
                    <a:prstGeom prst="rect"/>
                  </pic:spPr>
                </pic:pic>
              </a:graphicData>
            </a:graphic>
          </wp:inline>
        </w:drawing>
      </w:r>
    </w:p>
    <w:p>
      <w:pPr>
        <w:spacing w:before="80" w:after="240"/>
        <w:jc w:val="center"/>
      </w:pPr>
      <w:r>
        <w:rPr>
          <w:i/>
          <w:color w:val="000000"/>
          <w:sz w:val="19"/>
        </w:rPr>
        <w:t>Figure: vessel_registry.png</w:t>
      </w:r>
    </w:p>
    <w:p>
      <w:pPr>
        <w:pStyle w:val="Heading2"/>
        <w:keepNext/>
        <w:spacing w:before="280" w:after="120"/>
      </w:pPr>
      <w:r>
        <w:rPr>
          <w:rFonts w:ascii="Calibri" w:hAnsi="Calibri"/>
          <w:b/>
          <w:color w:val="000000"/>
          <w:sz w:val="28"/>
        </w:rPr>
        <w:t>6.5. Validation Rules</w:t>
      </w:r>
    </w:p>
    <w:p>
      <w:pPr>
        <w:spacing w:after="240" w:line="396" w:lineRule="auto"/>
        <w:jc w:val="both"/>
      </w:pPr>
      <w:r>
        <w:rPr>
          <w:rFonts w:ascii="Calibri" w:hAnsi="Calibri"/>
          <w:color w:val="000000"/>
          <w:sz w:val="24"/>
        </w:rPr>
        <w:t>The interface runs real-time form validation:</w:t>
      </w:r>
    </w:p>
    <w:p>
      <w:pPr>
        <w:spacing w:before="60" w:after="60" w:line="300" w:lineRule="auto"/>
        <w:ind w:left="360"/>
        <w:jc w:val="left"/>
      </w:pPr>
      <w:r>
        <w:rPr>
          <w:rFonts w:ascii="Calibri" w:hAnsi="Calibri"/>
          <w:color w:val="000000"/>
          <w:sz w:val="24"/>
        </w:rPr>
        <w:t>- IMO numbers must be exactly 7 digits.</w:t>
      </w:r>
    </w:p>
    <w:p>
      <w:pPr>
        <w:spacing w:before="60" w:after="60" w:line="300" w:lineRule="auto"/>
        <w:ind w:left="360"/>
        <w:jc w:val="left"/>
      </w:pPr>
      <w:r>
        <w:rPr>
          <w:rFonts w:ascii="Calibri" w:hAnsi="Calibri"/>
          <w:color w:val="000000"/>
          <w:sz w:val="24"/>
        </w:rPr>
        <w:t>- Tonnages must be positive numbers.</w:t>
      </w:r>
    </w:p>
    <w:p>
      <w:pPr>
        <w:spacing w:before="60" w:after="60" w:line="300" w:lineRule="auto"/>
        <w:ind w:left="360"/>
        <w:jc w:val="left"/>
      </w:pPr>
      <w:r>
        <w:rPr>
          <w:rFonts w:ascii="Calibri" w:hAnsi="Calibri"/>
          <w:color w:val="000000"/>
          <w:sz w:val="24"/>
        </w:rPr>
        <w:t>- Arrival and departure dates must be logically ordered.</w:t>
      </w:r>
    </w:p>
    <w:p>
      <w:pPr>
        <w:spacing w:before="60" w:after="60" w:line="300" w:lineRule="auto"/>
        <w:ind w:left="360"/>
        <w:jc w:val="left"/>
      </w:pPr>
      <w:r>
        <w:rPr>
          <w:rFonts w:ascii="Calibri" w:hAnsi="Calibri"/>
          <w:color w:val="000000"/>
          <w:sz w:val="24"/>
        </w:rPr>
        <w:t>- All duplicate registrations are rejected with an error warning.</w:t>
      </w:r>
    </w:p>
    <w:p>
      <w:r>
        <w:br w:type="page"/>
      </w:r>
    </w:p>
    <w:p>
      <w:pPr>
        <w:pStyle w:val="Heading2"/>
        <w:keepNext/>
        <w:spacing w:before="280" w:after="120"/>
      </w:pPr>
      <w:r>
        <w:rPr>
          <w:rFonts w:ascii="Calibri" w:hAnsi="Calibri"/>
          <w:b/>
          <w:color w:val="000000"/>
          <w:sz w:val="28"/>
        </w:rPr>
        <w:t>6.6. Clearance Workflow Table</w:t>
      </w:r>
    </w:p>
    <w:p>
      <w:pPr>
        <w:spacing w:after="240" w:line="396" w:lineRule="auto"/>
        <w:jc w:val="both"/>
      </w:pPr>
      <w:r>
        <w:rPr>
          <w:rFonts w:ascii="Calibri" w:hAnsi="Calibri"/>
          <w:color w:val="000000"/>
          <w:sz w:val="24"/>
        </w:rPr>
        <w:t>The Clearance Workflow page displays voyage applications in a table. Shipping agents can track their sequential review progress through PHO, Customs, and Traffic columns. Clearances are color-coded (green for approved, yellow for pending, red for rejected). Once fully approved, the row displays download buttons for the bilingual clearances. Below is the screenshot of the Clearance Workflow interface:</w:t>
      </w:r>
    </w:p>
    <w:p>
      <w:pPr>
        <w:spacing w:line="240" w:lineRule="auto" w:before="0" w:after="0"/>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clearance_workflow.png"/>
                    <pic:cNvPicPr/>
                  </pic:nvPicPr>
                  <pic:blipFill>
                    <a:blip r:embed="rId14"/>
                    <a:stretch>
                      <a:fillRect/>
                    </a:stretch>
                  </pic:blipFill>
                  <pic:spPr>
                    <a:xfrm>
                      <a:off x="0" y="0"/>
                      <a:ext cx="5029200" cy="3143250"/>
                    </a:xfrm>
                    <a:prstGeom prst="rect"/>
                  </pic:spPr>
                </pic:pic>
              </a:graphicData>
            </a:graphic>
          </wp:inline>
        </w:drawing>
      </w:r>
    </w:p>
    <w:p>
      <w:pPr>
        <w:spacing w:before="80" w:after="240"/>
        <w:jc w:val="center"/>
      </w:pPr>
      <w:r>
        <w:rPr>
          <w:i/>
          <w:color w:val="000000"/>
          <w:sz w:val="19"/>
        </w:rPr>
        <w:t>Figure: clearance_workflow.png</w:t>
      </w:r>
    </w:p>
    <w:p>
      <w:pPr>
        <w:pStyle w:val="Heading2"/>
        <w:keepNext/>
        <w:spacing w:before="280" w:after="120"/>
      </w:pPr>
      <w:r>
        <w:rPr>
          <w:rFonts w:ascii="Calibri" w:hAnsi="Calibri"/>
          <w:b/>
          <w:color w:val="000000"/>
          <w:sz w:val="28"/>
        </w:rPr>
        <w:t>6.7. On Screen reports</w:t>
      </w:r>
    </w:p>
    <w:p>
      <w:pPr>
        <w:spacing w:after="240" w:line="396" w:lineRule="auto"/>
        <w:jc w:val="both"/>
      </w:pPr>
      <w:r>
        <w:rPr>
          <w:rFonts w:ascii="Calibri" w:hAnsi="Calibri"/>
          <w:color w:val="000000"/>
          <w:sz w:val="24"/>
        </w:rPr>
        <w:t>The dashboard displays statistics using SVG charts:</w:t>
      </w:r>
    </w:p>
    <w:p>
      <w:pPr>
        <w:spacing w:before="60" w:after="60" w:line="300" w:lineRule="auto"/>
        <w:ind w:left="360"/>
        <w:jc w:val="left"/>
      </w:pPr>
      <w:r>
        <w:rPr>
          <w:rFonts w:ascii="Calibri" w:hAnsi="Calibri"/>
          <w:color w:val="000000"/>
          <w:sz w:val="24"/>
        </w:rPr>
        <w:t>- SVG Status Widget: Renders interactive charts showing voyage approvals.</w:t>
      </w:r>
    </w:p>
    <w:p>
      <w:pPr>
        <w:spacing w:before="60" w:after="60" w:line="300" w:lineRule="auto"/>
        <w:ind w:left="360"/>
        <w:jc w:val="left"/>
      </w:pPr>
      <w:r>
        <w:rPr>
          <w:rFonts w:ascii="Calibri" w:hAnsi="Calibri"/>
          <w:color w:val="000000"/>
          <w:sz w:val="24"/>
        </w:rPr>
        <w:t>- Emissions Estimator: Estimates voyage fuel usage and carbon outputs.</w:t>
      </w:r>
    </w:p>
    <w:p>
      <w:pPr>
        <w:spacing w:before="60" w:after="60" w:line="300" w:lineRule="auto"/>
        <w:ind w:left="360"/>
        <w:jc w:val="left"/>
      </w:pPr>
      <w:r>
        <w:rPr>
          <w:rFonts w:ascii="Calibri" w:hAnsi="Calibri"/>
          <w:color w:val="000000"/>
          <w:sz w:val="24"/>
        </w:rPr>
        <w:t>- Weather Panel: Displays real-time wind speed and wave height updates for NMPA.</w:t>
      </w:r>
    </w:p>
    <w:p>
      <w:pPr>
        <w:pStyle w:val="Heading2"/>
        <w:keepNext/>
        <w:spacing w:before="280" w:after="120"/>
      </w:pPr>
      <w:r>
        <w:rPr>
          <w:rFonts w:ascii="Calibri" w:hAnsi="Calibri"/>
          <w:b/>
          <w:color w:val="000000"/>
          <w:sz w:val="28"/>
        </w:rPr>
        <w:t>6.8. Toast Alerts and SMS Notifications</w:t>
      </w:r>
    </w:p>
    <w:p>
      <w:pPr>
        <w:spacing w:after="240" w:line="396" w:lineRule="auto"/>
        <w:jc w:val="both"/>
      </w:pPr>
      <w:r>
        <w:rPr>
          <w:rFonts w:ascii="Calibri" w:hAnsi="Calibri"/>
          <w:color w:val="000000"/>
          <w:sz w:val="24"/>
        </w:rPr>
        <w:t>The portal uses toast alerts to notify users of actions. Additionally, the system displays a simulated SMS gateway notification in the corner of the agent's screen, alerting them of clearance decisions made by officers.</w:t>
      </w:r>
    </w:p>
    <w:p>
      <w:pPr>
        <w:pStyle w:val="Heading2"/>
        <w:keepNext/>
        <w:spacing w:before="280" w:after="120"/>
      </w:pPr>
      <w:r>
        <w:rPr>
          <w:rFonts w:ascii="Calibri" w:hAnsi="Calibri"/>
          <w:b/>
          <w:color w:val="000000"/>
          <w:sz w:val="28"/>
        </w:rPr>
        <w:t>6.9. Warning and Error Modals</w:t>
      </w:r>
    </w:p>
    <w:p>
      <w:pPr>
        <w:spacing w:after="240" w:line="396" w:lineRule="auto"/>
        <w:jc w:val="both"/>
      </w:pPr>
      <w:r>
        <w:rPr>
          <w:rFonts w:ascii="Calibri" w:hAnsi="Calibri"/>
          <w:color w:val="000000"/>
          <w:sz w:val="24"/>
        </w:rPr>
        <w:t>Error components notify users of invalid logins, duplicate IMO codes, &amp; missing lighthouse receipts.</w:t>
      </w:r>
    </w:p>
    <w:p>
      <w:r>
        <w:br w:type="page"/>
      </w:r>
    </w:p>
    <w:p>
      <w:pPr>
        <w:pStyle w:val="Heading2"/>
        <w:keepNext/>
        <w:spacing w:before="280" w:after="120"/>
      </w:pPr>
      <w:r>
        <w:rPr>
          <w:rFonts w:ascii="Calibri" w:hAnsi="Calibri"/>
          <w:b/>
          <w:color w:val="000000"/>
          <w:sz w:val="28"/>
        </w:rPr>
        <w:t>6.10. Admin Panel Console</w:t>
      </w:r>
    </w:p>
    <w:p>
      <w:pPr>
        <w:spacing w:after="240" w:line="396" w:lineRule="auto"/>
        <w:jc w:val="both"/>
      </w:pPr>
      <w:r>
        <w:rPr>
          <w:rFonts w:ascii="Calibri" w:hAnsi="Calibri"/>
          <w:color w:val="000000"/>
          <w:sz w:val="24"/>
        </w:rPr>
        <w:t>The System Administrator Console allows managing the user roster, approving pending accounts, and toggling 2FA settings. Below is the screenshot of the Admin Panel Console:</w:t>
      </w:r>
    </w:p>
    <w:p>
      <w:pPr>
        <w:spacing w:line="240" w:lineRule="auto" w:before="0" w:after="0"/>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admin_panel.png"/>
                    <pic:cNvPicPr/>
                  </pic:nvPicPr>
                  <pic:blipFill>
                    <a:blip r:embed="rId15"/>
                    <a:stretch>
                      <a:fillRect/>
                    </a:stretch>
                  </pic:blipFill>
                  <pic:spPr>
                    <a:xfrm>
                      <a:off x="0" y="0"/>
                      <a:ext cx="5029200" cy="3143250"/>
                    </a:xfrm>
                    <a:prstGeom prst="rect"/>
                  </pic:spPr>
                </pic:pic>
              </a:graphicData>
            </a:graphic>
          </wp:inline>
        </w:drawing>
      </w:r>
    </w:p>
    <w:p>
      <w:pPr>
        <w:spacing w:before="80" w:after="240"/>
        <w:jc w:val="center"/>
      </w:pPr>
      <w:r>
        <w:rPr>
          <w:i/>
          <w:color w:val="000000"/>
          <w:sz w:val="19"/>
        </w:rPr>
        <w:t>Figure: admin_panel.png</w:t>
      </w:r>
    </w:p>
    <w:p>
      <w:r>
        <w:br w:type="page"/>
      </w:r>
    </w:p>
    <w:p>
      <w:pPr>
        <w:pStyle w:val="Heading2"/>
        <w:keepNext/>
        <w:spacing w:before="280" w:after="120"/>
      </w:pPr>
      <w:r>
        <w:rPr>
          <w:rFonts w:ascii="Calibri" w:hAnsi="Calibri"/>
          <w:b/>
          <w:color w:val="000000"/>
          <w:sz w:val="28"/>
        </w:rPr>
        <w:t>6.11. Audit Logs Console</w:t>
      </w:r>
    </w:p>
    <w:p>
      <w:pPr>
        <w:spacing w:after="240" w:line="396" w:lineRule="auto"/>
        <w:jc w:val="both"/>
      </w:pPr>
      <w:r>
        <w:rPr>
          <w:rFonts w:ascii="Calibri" w:hAnsi="Calibri"/>
          <w:color w:val="000000"/>
          <w:sz w:val="24"/>
        </w:rPr>
        <w:t>The Audit Logs Console displays a chronological history of security and configuration changes. Administrators and port managers can search, filter, and export the logs to a CSV file. Below is the screenshot of the Audit Logs interface:</w:t>
      </w:r>
    </w:p>
    <w:p>
      <w:pPr>
        <w:spacing w:line="240" w:lineRule="auto" w:before="0" w:after="0"/>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logs_and_audits.png"/>
                    <pic:cNvPicPr/>
                  </pic:nvPicPr>
                  <pic:blipFill>
                    <a:blip r:embed="rId16"/>
                    <a:stretch>
                      <a:fillRect/>
                    </a:stretch>
                  </pic:blipFill>
                  <pic:spPr>
                    <a:xfrm>
                      <a:off x="0" y="0"/>
                      <a:ext cx="5029200" cy="3143250"/>
                    </a:xfrm>
                    <a:prstGeom prst="rect"/>
                  </pic:spPr>
                </pic:pic>
              </a:graphicData>
            </a:graphic>
          </wp:inline>
        </w:drawing>
      </w:r>
    </w:p>
    <w:p>
      <w:pPr>
        <w:spacing w:before="80" w:after="240"/>
        <w:jc w:val="center"/>
      </w:pPr>
      <w:r>
        <w:rPr>
          <w:i/>
          <w:color w:val="000000"/>
          <w:sz w:val="19"/>
        </w:rPr>
        <w:t>Figure: logs_and_audits.png</w:t>
      </w:r>
    </w:p>
    <w:p>
      <w:r>
        <w:br w:type="page"/>
      </w:r>
    </w:p>
    <w:p>
      <w:pPr>
        <w:pStyle w:val="Heading2"/>
        <w:keepNext/>
        <w:spacing w:before="280" w:after="120"/>
      </w:pPr>
      <w:r>
        <w:rPr>
          <w:rFonts w:ascii="Calibri" w:hAnsi="Calibri"/>
          <w:b/>
          <w:color w:val="000000"/>
          <w:sz w:val="28"/>
        </w:rPr>
        <w:t>6.12. Custom Styling CSS Specifications</w:t>
      </w:r>
    </w:p>
    <w:p>
      <w:pPr>
        <w:spacing w:after="240" w:line="396" w:lineRule="auto"/>
        <w:jc w:val="both"/>
      </w:pPr>
      <w:r>
        <w:rPr>
          <w:rFonts w:ascii="Calibri" w:hAnsi="Calibri"/>
          <w:color w:val="000000"/>
          <w:sz w:val="24"/>
        </w:rPr>
        <w:t>The single window portal UI layout is styled using standard vanilla CSS with customized variables to render responsive grids and tricolor theme tokens.</w:t>
      </w:r>
    </w:p>
    <w:p>
      <w:pPr>
        <w:spacing w:after="240" w:line="396" w:lineRule="auto"/>
        <w:jc w:val="both"/>
      </w:pPr>
      <w:r>
        <w:rPr>
          <w:rFonts w:ascii="Calibri" w:hAnsi="Calibri"/>
          <w:color w:val="000000"/>
          <w:sz w:val="24"/>
        </w:rPr>
        <w:t>The layout uses a saffron and green tricolor theme with light and dark mode mappings. Accessibility styles are defined using CSS variables that adjust font sizes dynamically. Input components utilize modern transitions, border outlines, and box shadows.</w:t>
      </w:r>
    </w:p>
    <w:p>
      <w:pPr>
        <w:spacing w:after="240" w:line="396" w:lineRule="auto"/>
        <w:jc w:val="both"/>
      </w:pPr>
      <w:r>
        <w:rPr>
          <w:rFonts w:ascii="Calibri" w:hAnsi="Calibri"/>
          <w:color w:val="000000"/>
          <w:sz w:val="24"/>
        </w:rPr>
        <w:t>To maintain a consistent government visual identity, NexaPort defines theme tokens mapping specific color values to official Indian tricolor representations:</w:t>
      </w:r>
    </w:p>
    <w:p>
      <w:pPr>
        <w:spacing w:before="60" w:after="60" w:line="300" w:lineRule="auto"/>
        <w:ind w:left="360"/>
        <w:jc w:val="left"/>
      </w:pPr>
      <w:r>
        <w:rPr>
          <w:rFonts w:ascii="Calibri" w:hAnsi="Calibri"/>
          <w:color w:val="000000"/>
          <w:sz w:val="24"/>
        </w:rPr>
        <w:t>- `--primary`: Saffron (#FF9933) represents strength, courage, and federal administrative authority.</w:t>
      </w:r>
    </w:p>
    <w:p>
      <w:pPr>
        <w:spacing w:before="60" w:after="60" w:line="300" w:lineRule="auto"/>
        <w:ind w:left="360"/>
        <w:jc w:val="left"/>
      </w:pPr>
      <w:r>
        <w:rPr>
          <w:rFonts w:ascii="Calibri" w:hAnsi="Calibri"/>
          <w:color w:val="000000"/>
          <w:sz w:val="24"/>
        </w:rPr>
        <w:t>- `--secondary`: Green (#138808) represents growth, port safety, and operational clearance.</w:t>
      </w:r>
    </w:p>
    <w:p>
      <w:pPr>
        <w:spacing w:before="60" w:after="60" w:line="300" w:lineRule="auto"/>
        <w:ind w:left="360"/>
        <w:jc w:val="left"/>
      </w:pPr>
      <w:r>
        <w:rPr>
          <w:rFonts w:ascii="Calibri" w:hAnsi="Calibri"/>
          <w:color w:val="000000"/>
          <w:sz w:val="24"/>
        </w:rPr>
        <w:t>- `--bg-main`: White (#FFFFFF) represents clarity, truth, and seamless single-window transparency.</w:t>
      </w:r>
    </w:p>
    <w:p>
      <w:pPr>
        <w:spacing w:before="60" w:after="60" w:line="300" w:lineRule="auto"/>
        <w:ind w:left="360"/>
        <w:jc w:val="left"/>
      </w:pPr>
      <w:r>
        <w:rPr>
          <w:rFonts w:ascii="Calibri" w:hAnsi="Calibri"/>
          <w:color w:val="000000"/>
          <w:sz w:val="24"/>
        </w:rPr>
        <w:t>- `--text-main`: Dark slate gray (#000000) or cream white (#F1F5F9) ensures high contrast.</w:t>
      </w:r>
    </w:p>
    <w:p>
      <w:pPr>
        <w:spacing w:after="240" w:line="396" w:lineRule="auto"/>
        <w:jc w:val="both"/>
      </w:pPr>
      <w:r>
        <w:rPr>
          <w:rFonts w:ascii="Calibri" w:hAnsi="Calibri"/>
          <w:color w:val="000000"/>
          <w:sz w:val="24"/>
        </w:rPr>
        <w:t>These variables dynamically update root styles when the user toggles dark mode or scales accessibility typography, maintaining WCAG contrast ratios across components.</w:t>
      </w:r>
    </w:p>
    <w:p>
      <w:pPr>
        <w:pStyle w:val="Heading2"/>
        <w:keepNext/>
        <w:spacing w:before="280" w:after="120"/>
      </w:pPr>
      <w:r>
        <w:rPr>
          <w:rFonts w:ascii="Calibri" w:hAnsi="Calibri"/>
          <w:b/>
          <w:color w:val="000000"/>
          <w:sz w:val="28"/>
        </w:rPr>
        <w:t>6.13. UI Localisation and Language Dictionary Mappings</w:t>
      </w:r>
    </w:p>
    <w:p>
      <w:pPr>
        <w:spacing w:after="240" w:line="396" w:lineRule="auto"/>
        <w:jc w:val="both"/>
      </w:pPr>
      <w:r>
        <w:rPr>
          <w:rFonts w:ascii="Calibri" w:hAnsi="Calibri"/>
          <w:color w:val="000000"/>
          <w:sz w:val="24"/>
        </w:rPr>
        <w:t>The user interface supports Hindi and English, loading dynamic key dictionaries locally. Text strings for table headers, form inputs, navigation buttons, and status labels are stored in a translation dictionary.</w:t>
      </w:r>
    </w:p>
    <w:p>
      <w:pPr>
        <w:spacing w:after="240" w:line="396" w:lineRule="auto"/>
        <w:jc w:val="both"/>
      </w:pPr>
      <w:r>
        <w:rPr>
          <w:rFonts w:ascii="Calibri" w:hAnsi="Calibri"/>
          <w:color w:val="000000"/>
          <w:sz w:val="24"/>
        </w:rPr>
        <w:t>When the user clicks the Hindi/English toggle button on the top bar, the system updates the state variables, triggering a refresh of all on-screen content. This localized model ensures compliance with national language guidelines and makes the Single Window Portal accessible to agents and port officials from diverse backgrounds.</w:t>
      </w:r>
    </w:p>
    <w:p>
      <w:r>
        <w:br w:type="page"/>
      </w:r>
    </w:p>
    <w:p>
      <w:pPr>
        <w:pStyle w:val="Heading1"/>
        <w:keepNext/>
        <w:spacing w:before="280" w:after="120"/>
      </w:pPr>
      <w:r>
        <w:rPr>
          <w:rFonts w:ascii="Calibri Light" w:hAnsi="Calibri Light"/>
          <w:b/>
          <w:color w:val="000000"/>
          <w:sz w:val="28"/>
        </w:rPr>
        <w:t>Chapter 7: Testing</w:t>
      </w:r>
    </w:p>
    <w:p>
      <w:pPr>
        <w:pStyle w:val="Heading2"/>
        <w:keepNext/>
        <w:spacing w:before="280" w:after="120"/>
      </w:pPr>
      <w:r>
        <w:rPr>
          <w:rFonts w:ascii="Calibri" w:hAnsi="Calibri"/>
          <w:b/>
          <w:color w:val="000000"/>
          <w:sz w:val="28"/>
        </w:rPr>
        <w:t>7.1. Introduction</w:t>
      </w:r>
    </w:p>
    <w:p>
      <w:pPr>
        <w:spacing w:after="240" w:line="396" w:lineRule="auto"/>
        <w:jc w:val="both"/>
      </w:pPr>
      <w:r>
        <w:rPr>
          <w:rFonts w:ascii="Calibri" w:hAnsi="Calibri"/>
          <w:color w:val="000000"/>
          <w:sz w:val="24"/>
        </w:rPr>
        <w:t>This chapter explains our testing strategy. We verified the security, workflow state machine, and data synchronization of the portal across three testing phases.</w:t>
      </w:r>
    </w:p>
    <w:p>
      <w:pPr>
        <w:pStyle w:val="Heading3"/>
        <w:keepNext/>
        <w:spacing w:before="280" w:after="120"/>
      </w:pPr>
      <w:r>
        <w:rPr>
          <w:rFonts w:ascii="Calibri" w:hAnsi="Calibri"/>
          <w:b/>
          <w:color w:val="000000"/>
          <w:sz w:val="28"/>
        </w:rPr>
        <w:t>7.1.1. Unit Testing</w:t>
      </w:r>
    </w:p>
    <w:p>
      <w:pPr>
        <w:spacing w:after="240" w:line="396" w:lineRule="auto"/>
        <w:jc w:val="both"/>
      </w:pPr>
      <w:r>
        <w:rPr>
          <w:rFonts w:ascii="Calibri" w:hAnsi="Calibri"/>
          <w:color w:val="000000"/>
          <w:sz w:val="24"/>
        </w:rPr>
        <w:t>Unit testing focused on verifying individual functions in isolation. We tested password Bcrypt hashing, TOTP key generation, and bilingual Hindi-English UI labels mapping.</w:t>
      </w:r>
    </w:p>
    <w:p>
      <w:pPr>
        <w:spacing w:after="240" w:line="396" w:lineRule="auto"/>
        <w:jc w:val="both"/>
      </w:pPr>
      <w:r>
        <w:rPr>
          <w:rFonts w:ascii="Calibri" w:hAnsi="Calibri"/>
          <w:color w:val="000000"/>
          <w:sz w:val="24"/>
        </w:rPr>
        <w:t>During unit testing, we verify validation helper utilities using mock test arrays, ensuring edge cases such as empty inputs, invalid character lengths, and format anomalies are handled before code compilation.</w:t>
      </w:r>
    </w:p>
    <w:p>
      <w:pPr>
        <w:spacing w:after="240" w:line="396" w:lineRule="auto"/>
        <w:jc w:val="both"/>
      </w:pPr>
      <w:r>
        <w:rPr>
          <w:rFonts w:ascii="Calibri" w:hAnsi="Calibri"/>
          <w:color w:val="000000"/>
          <w:sz w:val="24"/>
        </w:rPr>
        <w:t>To perform unit tests, we isolate functions from server contexts:</w:t>
      </w:r>
    </w:p>
    <w:p>
      <w:pPr>
        <w:spacing w:before="60" w:after="60" w:line="300" w:lineRule="auto"/>
        <w:ind w:left="360"/>
        <w:jc w:val="left"/>
      </w:pPr>
      <w:r>
        <w:rPr>
          <w:rFonts w:ascii="Calibri" w:hAnsi="Calibri"/>
          <w:color w:val="000000"/>
          <w:sz w:val="24"/>
        </w:rPr>
        <w:t>- Bcrypt: Mock salt values and query database keys to assert correct hash verification. We use Mocha and Chai libraries to assert that the generated hashes are 60 characters long and correspond to the input passwords.</w:t>
      </w:r>
    </w:p>
    <w:p>
      <w:pPr>
        <w:spacing w:before="60" w:after="60" w:line="300" w:lineRule="auto"/>
        <w:ind w:left="360"/>
        <w:jc w:val="left"/>
      </w:pPr>
      <w:r>
        <w:rPr>
          <w:rFonts w:ascii="Calibri" w:hAnsi="Calibri"/>
          <w:color w:val="000000"/>
          <w:sz w:val="24"/>
        </w:rPr>
        <w:t>- TOTP: Feed predefined timestamp matrices to the time step generator, checking dynamic truncation values against outputs. We pass Unix timestamps representing 30-second intervals to verify code changes.</w:t>
      </w:r>
    </w:p>
    <w:p>
      <w:pPr>
        <w:spacing w:before="60" w:after="60" w:line="300" w:lineRule="auto"/>
        <w:ind w:left="360"/>
        <w:jc w:val="left"/>
      </w:pPr>
      <w:r>
        <w:rPr>
          <w:rFonts w:ascii="Calibri" w:hAnsi="Calibri"/>
          <w:color w:val="000000"/>
          <w:sz w:val="24"/>
        </w:rPr>
        <w:t>- Validation: Pass invalid IMO strings and check validation outputs. We verify that 6-digit or 8-digit strings, or non-numeric inputs, are rejected by the validator regex patterns.</w:t>
      </w:r>
    </w:p>
    <w:p>
      <w:pPr>
        <w:pStyle w:val="Heading3"/>
        <w:keepNext/>
        <w:spacing w:before="280" w:after="120"/>
      </w:pPr>
      <w:r>
        <w:rPr>
          <w:rFonts w:ascii="Calibri" w:hAnsi="Calibri"/>
          <w:b/>
          <w:color w:val="000000"/>
          <w:sz w:val="28"/>
        </w:rPr>
        <w:t>7.1.2. Integrate Testing</w:t>
      </w:r>
    </w:p>
    <w:p>
      <w:pPr>
        <w:spacing w:after="240" w:line="396" w:lineRule="auto"/>
        <w:jc w:val="both"/>
      </w:pPr>
      <w:r>
        <w:rPr>
          <w:rFonts w:ascii="Calibri" w:hAnsi="Calibri"/>
          <w:color w:val="000000"/>
          <w:sz w:val="24"/>
        </w:rPr>
        <w:t>Integration testing verified interactions between modules. We tested the sequential voyage stepper transitions, API JWT validations, and database document creation.</w:t>
      </w:r>
    </w:p>
    <w:p>
      <w:pPr>
        <w:spacing w:after="240" w:line="396" w:lineRule="auto"/>
        <w:jc w:val="both"/>
      </w:pPr>
      <w:r>
        <w:rPr>
          <w:rFonts w:ascii="Calibri" w:hAnsi="Calibri"/>
          <w:color w:val="000000"/>
          <w:sz w:val="24"/>
        </w:rPr>
        <w:t>In this phase, we verify that state machine actions triggered by port health officers update the clearance model, lock fields dynamically, and emit event triggers captured by the customs department dashboards.</w:t>
      </w:r>
    </w:p>
    <w:p>
      <w:pPr>
        <w:spacing w:after="240" w:line="396" w:lineRule="auto"/>
        <w:jc w:val="both"/>
      </w:pPr>
      <w:r>
        <w:rPr>
          <w:rFonts w:ascii="Calibri" w:hAnsi="Calibri"/>
          <w:color w:val="000000"/>
          <w:sz w:val="24"/>
        </w:rPr>
        <w:t>Integration tests check endpoint routes:</w:t>
      </w:r>
    </w:p>
    <w:p>
      <w:pPr>
        <w:spacing w:before="60" w:after="60" w:line="300" w:lineRule="auto"/>
        <w:ind w:left="360"/>
        <w:jc w:val="left"/>
      </w:pPr>
      <w:r>
        <w:rPr>
          <w:rFonts w:ascii="Calibri" w:hAnsi="Calibri"/>
          <w:color w:val="000000"/>
          <w:sz w:val="24"/>
        </w:rPr>
        <w:t>- User Registries: Assert HTTP 201 on new users and HTTP 403 on login before admin approval.</w:t>
      </w:r>
    </w:p>
    <w:p>
      <w:pPr>
        <w:spacing w:before="60" w:after="60" w:line="300" w:lineRule="auto"/>
        <w:ind w:left="360"/>
        <w:jc w:val="left"/>
      </w:pPr>
      <w:r>
        <w:rPr>
          <w:rFonts w:ascii="Calibri" w:hAnsi="Calibri"/>
          <w:color w:val="000000"/>
          <w:sz w:val="24"/>
        </w:rPr>
        <w:t>- Vessel CRUD: Verify that duplicate IMO numbers trigger HTTP 400 errors.</w:t>
      </w:r>
    </w:p>
    <w:p>
      <w:pPr>
        <w:spacing w:before="60" w:after="60" w:line="300" w:lineRule="auto"/>
        <w:ind w:left="360"/>
        <w:jc w:val="left"/>
      </w:pPr>
      <w:r>
        <w:rPr>
          <w:rFonts w:ascii="Calibri" w:hAnsi="Calibri"/>
          <w:color w:val="000000"/>
          <w:sz w:val="24"/>
        </w:rPr>
        <w:t>- Stepper Routes: Simulate sequential PUT requests to ensure stepper statuses update in order.</w:t>
      </w:r>
    </w:p>
    <w:p>
      <w:pPr>
        <w:spacing w:after="240" w:line="396" w:lineRule="auto"/>
        <w:jc w:val="both"/>
      </w:pPr>
      <w:r>
        <w:rPr>
          <w:rFonts w:ascii="Calibri" w:hAnsi="Calibri"/>
          <w:color w:val="000000"/>
          <w:sz w:val="24"/>
        </w:rPr>
        <w:t>We use Supertest to mock HTTP requests and verify that Mongoose validations and database operations complete without schema warnings.</w:t>
      </w:r>
    </w:p>
    <w:p>
      <w:pPr>
        <w:pStyle w:val="Heading3"/>
        <w:keepNext/>
        <w:spacing w:before="280" w:after="120"/>
      </w:pPr>
      <w:r>
        <w:rPr>
          <w:rFonts w:ascii="Calibri" w:hAnsi="Calibri"/>
          <w:b/>
          <w:color w:val="000000"/>
          <w:sz w:val="28"/>
        </w:rPr>
        <w:t>7.1.3. System Testing</w:t>
      </w:r>
    </w:p>
    <w:p>
      <w:pPr>
        <w:spacing w:after="240" w:line="396" w:lineRule="auto"/>
        <w:jc w:val="both"/>
      </w:pPr>
      <w:r>
        <w:rPr>
          <w:rFonts w:ascii="Calibri" w:hAnsi="Calibri"/>
          <w:color w:val="000000"/>
          <w:sz w:val="24"/>
        </w:rPr>
        <w:t>System testing verified the end-to-end user workflows: account registration, admin approval, 2FA setup, vessel registry, clearance stepper decisions, PDF document compiling, and QR code verification.</w:t>
      </w:r>
    </w:p>
    <w:p>
      <w:pPr>
        <w:spacing w:after="240" w:line="396" w:lineRule="auto"/>
        <w:jc w:val="both"/>
      </w:pPr>
      <w:r>
        <w:rPr>
          <w:rFonts w:ascii="Calibri" w:hAnsi="Calibri"/>
          <w:color w:val="000000"/>
          <w:sz w:val="24"/>
        </w:rPr>
        <w:t>This testing ensures that network failure recovery workflows execute correctly, caching requests locally inside browser storage and synchronizing updates upon connection restoration.</w:t>
      </w:r>
    </w:p>
    <w:p>
      <w:pPr>
        <w:spacing w:after="240" w:line="396" w:lineRule="auto"/>
        <w:jc w:val="both"/>
      </w:pPr>
      <w:r>
        <w:rPr>
          <w:rFonts w:ascii="Calibri" w:hAnsi="Calibri"/>
          <w:color w:val="000000"/>
          <w:sz w:val="24"/>
        </w:rPr>
        <w:t>System testing covers:</w:t>
      </w:r>
    </w:p>
    <w:p>
      <w:pPr>
        <w:spacing w:before="60" w:after="60" w:line="300" w:lineRule="auto"/>
        <w:ind w:left="360"/>
        <w:jc w:val="left"/>
      </w:pPr>
      <w:r>
        <w:rPr>
          <w:rFonts w:ascii="Calibri" w:hAnsi="Calibri"/>
          <w:color w:val="000000"/>
          <w:sz w:val="24"/>
        </w:rPr>
        <w:t>- Session Timeout: Verify that idle states trigger auto-logout and redirect workflows.</w:t>
      </w:r>
    </w:p>
    <w:p>
      <w:pPr>
        <w:spacing w:before="60" w:after="60" w:line="300" w:lineRule="auto"/>
        <w:ind w:left="360"/>
        <w:jc w:val="left"/>
      </w:pPr>
      <w:r>
        <w:rPr>
          <w:rFonts w:ascii="Calibri" w:hAnsi="Calibri"/>
          <w:color w:val="000000"/>
          <w:sz w:val="24"/>
        </w:rPr>
        <w:t>- Offline Fallbacks: Simulate server drops, verify localStorage updates, restore connections, and check database synchronization.</w:t>
      </w:r>
    </w:p>
    <w:p>
      <w:pPr>
        <w:spacing w:before="60" w:after="60" w:line="300" w:lineRule="auto"/>
        <w:ind w:left="360"/>
        <w:jc w:val="left"/>
      </w:pPr>
      <w:r>
        <w:rPr>
          <w:rFonts w:ascii="Calibri" w:hAnsi="Calibri"/>
          <w:color w:val="000000"/>
          <w:sz w:val="24"/>
        </w:rPr>
        <w:t>- jsPDF: Confirm that clicking download compiles bilingual certificates with verification QR codes.</w:t>
      </w:r>
    </w:p>
    <w:p>
      <w:pPr>
        <w:spacing w:after="240" w:line="396" w:lineRule="auto"/>
        <w:jc w:val="both"/>
      </w:pPr>
      <w:r>
        <w:rPr>
          <w:rFonts w:ascii="Calibri" w:hAnsi="Calibri"/>
          <w:color w:val="000000"/>
          <w:sz w:val="24"/>
        </w:rPr>
        <w:t>We use Selenium Webdriver to automate browser sessions, verifying page elements, forms inputs, and styling variables across different viewport widths and zoom scales.</w:t>
      </w:r>
    </w:p>
    <w:p>
      <w:pPr>
        <w:pStyle w:val="Heading2"/>
        <w:keepNext/>
        <w:spacing w:before="280" w:after="120"/>
      </w:pPr>
      <w:r>
        <w:rPr>
          <w:rFonts w:ascii="Calibri" w:hAnsi="Calibri"/>
          <w:b/>
          <w:color w:val="000000"/>
          <w:sz w:val="28"/>
        </w:rPr>
        <w:t>7.2. Test Reports</w:t>
      </w:r>
    </w:p>
    <w:p>
      <w:pPr>
        <w:spacing w:after="240" w:line="396" w:lineRule="auto"/>
        <w:jc w:val="both"/>
      </w:pPr>
      <w:r>
        <w:rPr>
          <w:rFonts w:ascii="Calibri" w:hAnsi="Calibri"/>
          <w:color w:val="000000"/>
          <w:sz w:val="24"/>
        </w:rPr>
        <w:t>The test reports table in the document summarizes the testing scenarios, input details, expected behaviors, and actual execution results.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232"/>
        <w:gridCol w:w="2232"/>
        <w:gridCol w:w="2232"/>
        <w:gridCol w:w="2232"/>
      </w:tblGrid>
      <w:tr>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Test Scenario</w:t>
            </w:r>
          </w:p>
        </w:tc>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Input Details / Steps</w:t>
            </w:r>
          </w:p>
        </w:tc>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Expected Behavior</w:t>
            </w:r>
          </w:p>
        </w:tc>
        <w:tc>
          <w:tcPr>
            <w:tcW w:type="dxa" w:w="2232"/>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Result</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TC-01: User Reg Pending State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PHO User signs up; status initialized to pending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Block access, show authorization warning</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TC-02: User Reg Admin Approval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Admin clicks Approve on pending onboarding user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User state changes to approved; login allowed</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TC-03: User Reg Rejection</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Admin clicks Reject on pending account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User record updated to rejected; access blocked</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TC-04: 2FA TOTP Key Generation</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Approved User logs in first time; secret created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Show Base32 string and dynamic QR code screen</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TC-05: 2FA Login Verification Pass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Enter Username + Password + valid 6-digit TOTP</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Authenticate user and redirect to dashboard console</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TC-06: 2FA Login Verification Fail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Enter Username + Password + invalid 6-digit TOTP</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Block login, throw error warning in credentials screen</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TC-07: Password Encryption Validation</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Register User account; check DB entry field values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password field contains 60-char bcrypt hash</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TC-08: Automatic Inactivity Logout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Leave user session idle for 160 seconds on terminal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Trigger auto-logout alert; redirect to login screen</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TC-09: Role Dashboard restrictions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Log in as Ship Agent; attempt to load /admin page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Redirect back to Agent dashboard; block access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TC-10: Vessel Registry Unique IMO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Insert vessel metadata; IMO: 9012345 (already exists)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Block saving, display duplicate registry error warning</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TC-11: Vessel Registry Numeric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Insert GRT: "abcd" in vessel tonnage input fields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Block submission, trigger regex type validations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TC-12: Vessel Registry Length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Insert IMO: 12345 (5 digits) in registration form</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Block registration; show 7-digit IMO limit alert</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TC-13: Voyage Filing Blank Captain</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File voyage logs; leave Captain name field blank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Block submission, highlight required captain inputs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TC-14: Voyage Filing Date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File arrival details; set ETD date before ETA date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Block voyage entry, display date logic constraint error</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TC-15: Voyage Filing Cargo validation</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File voyage details; set cargo category to general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Allow submission; save cargo classification successfully</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TC-16: Stepper health approval step</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Voyage state: PHO pending; Health officer clicks approve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Voyage state updates to Customs Pending; log audit</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TC-17: Stepper customs audit step</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Voyage state: Customs pending; Customs officer clicks approve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Voyage state updates to Traffic Pending; log audit</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TC-18: Stepper traffic berthing step</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Voyage state: Traffic pending; Traffic officer clicks approve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Voyage global status updates to Cleared; log audit</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TC-19: Stepper clearance rejection</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Voyage state: PHO pending; Health officer clicks reject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Voyage global status updates directly to Rejected</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TC-20: Bilingual PDF Certificate Health</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Click download health clearance certificate on cleared voyage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Generate PDF with green theme, bilingual headers and QR</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TC-21: Bilingual PDF Certificate Port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Click download port clearance certificate on cleared voyage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Generate PDF with blue theme, CBIC emblems and QR</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TC-22: Public QR Verification route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Scan QR on PDF with mobile; navigate to verify route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Fetch voyage status details without login; show valid</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TC-23: Security Audit Trail Logging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Execute voyage clearance approval step in officer panel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permanent log document created in audit collection</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TC-24: Offline Fallback Connection drop</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Turn off local network; execute vessel registry CRUD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Axios mock adapter intercepts; save data to localstorage</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TC-25: Offline Fallback Connection sync</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Reconnect network; trigger sync database handler console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Sync localstorage logs to MongoDB Atlas; clear local DB</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TC-26: Language Toggle UI update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Click Hindi button on top bar; check page labels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static labels update to Hindi characters successfully</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TC-27: Accessibility Font Scaling Large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Click A+ button on top accessibility menu bar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HTML root font increases by 2px with clean layout</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TC-28: Accessibility Font Scaling Small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Click A- button on top accessibility menu bar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HTML root font decreases by 2px without content clip</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TC-29: Accessibility Theme Toggle Dark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Click theme toggle button; check body CSS data attribute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theme sets to data-theme="dark" showing dark styles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TC-30: Sagar Setu Bot Panel Toggle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Click floating chatbot helper icon in dashboard console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chatbot modal opens and collapses cleanly on clicks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TC-31: Sagar Setu Bot Quick Option Click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Click "How do I register a new vessel?" quick button</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chatbot prints reply detailing Vessel Registry steps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TC-32: Sagar Setu Bot Text Search query</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Input "2fa authenticator" in message text input field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chatbot matches keyword and answers with TOTP instructions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TC-33: Sagar Setu Bot Hindi Translation</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Change page language to Hindi; check bot greeting message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bot welcome message translates to Hindi characters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TC-34: SMS Gateway notification layout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Submit PHO clearance approval on voyage application</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floating SMS alert appears in corner with gateway header</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TC-35: SMS Gateway alert auto dismiss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Wait 8 seconds after SMS gateway notification banner displays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alert element is automatically removed from DOM</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TC-36: Weather safety check wave limits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Mock NMPA wave height reading to 3.5m on wind panel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weather widget shows red warning indicator log</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TC-37: Weather safety check wind speed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Mock NMPA wind speed reading to 28 knots on panel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weather widget displays high wind caution alert</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TC-38: Carbon Estimator GRT computation</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Change vessel Gross Tonnage value from 40k to 80k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estimated carbon emission forecast updates dynamically</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TC-39: Carbon Estimator cargo fuels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Change voyage cargo category from Ballast to LNG cargo</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emissions estimator adjusts fuel factors accordingly</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TC-40: Audit Logs Console Role Filter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Admin filters system audits logs by "Ship Agent" role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log rows update to show actions from Agent accounts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TC-41: Audit Logs Console CSV Export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Click Export to CSV button on security logs panel</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browser creates download file containing spreadsheet logs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TC-42: Public Verify route invalid ID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Enter verify route URL with non-existent voyage ID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page displays voyage not found warning modal</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TC-43: Public Verify route valid clearance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Enter verify route URL with fully cleared voyage ID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page displays verification status "VALID CLEARANCE"</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TC-44: Session security logout alert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Wait 160 seconds without mouse movements or key taps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modal alert states user has been logged out for safety</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TC-45: Database connection drop banner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Disconnect MongoDB cloud database; trigger API checks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red alert banner warns offline local storage mock is active</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TC-46: Sign Up Boundary Username Short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Sign up with username "ab" (2 chars); submit form</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client blocks validation; displays min length alert</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TC-47: Sign Up Boundary Email Format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Sign up with email "agent-nmpa@gov"; missing domain suffix</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system rejects; triggers standard email validation pattern</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TC-48: Sign Up Boundary Password Blank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Sign up with empty password value field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submit button stays disabled until input field is satisfied</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TC-49: Admin Panel Approve Approved Account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Admin attempts to approve an already approved user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system ignores action; retains approved state without error</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TC-50: Admin Panel User Search Filter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Admin types "Hel" in the search users console filter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list updates to show only the health department account</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TC-51: 2FA Secret Key Regenerate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Admin resets TOTP key for approved Ship Agent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secret key changes to new Base32; 2FA prompt triggers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TC-52: 2FA TOTP Code Expired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Enter correct username, password and a 2-minute old TOTP code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auth backend rejects code; returns 401 unauthorized log</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TC-53: 2FA TOTP Non-Numeric characters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Enter credentials; type "abcdef" in 2FA TOTP input field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inputs are restricted to numbers; block submit buttons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TC-54: Session Token Validation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API request sent with invalid JWT signature in header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backend interceptor returns 403 authorization failed</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TC-55: Session Token Expiration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API request sent with expired JWT session token in header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backend responds 401 session expired; client redirects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TC-56: Vessel Registry Boundary IMO Format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Insert IMO: "912345A" containing non-numeric values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regex checks block input; display IMO digit error</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TC-57: Vessel Registry Boundary IMO Zero</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Insert IMO: "0000000" in registration form</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database validation rejects IMO; triggers alert message</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TC-58: Vessel Registry Boundary GRT Negative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Insert GRT: -120 in vessel tonnage input fields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form validation blocks submission; requires value &gt; 0</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TC-59: Vessel Registry Boundary NRT Greater</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Insert NRT greater than GRT tonnage details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form blocks save; displays NRT cannot exceed GRT error</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TC-60: Vessel Registry Boundary Owner Empty</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Leave owner details blank; fill all other registry fields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save button remains locked; highlights missing input</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TC-61: Voyage Filing Boundary Port Origin</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File voyage details with blank last port of call details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submission blocked; highlights required origin inputs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TC-62: Voyage Filing Boundary ETA Format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File voyage with ETA set to invalid date formatting 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client parser rejects; resets ETA value to current date</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TC-63: Voyage Filing Boundary ETA Past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File voyage with ETA date set 30 days in the past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form warning cautions agent on past date arrivals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TC-64: Voyage Filing Tonnage Fetch</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Select vessel in voyage dropdown list; verify tonnage mapping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GRT and NRT tonnage inputs auto-fill from registry values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TC-65: Stepper Action Double Approval PHO</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PHO clicks approve button twice in rapid succession</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system processes first; ignores second to prevent duplicate logs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TC-66: Stepper Action Out-of-Sequence Customs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Customs attempts approval API request while voyage is PHO pending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backend blocks state change; returns 400 workflow sequence error</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TC-67: Stepper Action Out-of-Sequence Traffic</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Traffic attempts approval API request while customs is pending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backend blocks state change; returns 400 workflow sequence error</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TC-68: Stepper Action Rejection Notes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Customs clicks reject without writing audit comments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system blocks action; prompts customs officer to enter comment details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TC-69: Stepper Action Comment length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PHO inputs a 1000-character comment in approval notes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comments save successfully; database text field expands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TC-70: jsPDF Download PDF Offline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Agent clicks download certificate in offline fallback mode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jsPDF triggers successfully; compiles PDF locally in browser</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TC-71: jsPDF Verify QR Code parameters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Scan QR code; check URL variables in query string</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URL contains correct voyage ID parameter for authentication</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TC-72: Public Verify route SQL Injection</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Input query string containing SQL characters in verify path</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backend sanitizes inputs; throws invalid format error</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TC-73: Audit Logs Search query match</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Admin searches audit logs for action "Vessel Created"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logs table filters rows; shows only vessel creations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TC-74: Audit Logs Search no results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Admin searches logs for non-existent keyword "payment"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logs table renders empty state; displays no records found</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TC-75: Offline Sync Storage Quota limit</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Fill browser LocalStorage to 5.1MB; attempt vessel save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client intercepts storage quota error; notifies user</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TC-76: Offline Sync Conflict Resolution Cloud wins</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Sync voyage logs where cloud DB has more recent timestamp</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database retains cloud values; updates LocalStorage copy</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TC-77: Offline Sync State Indicator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Check sync network status indicator in offline mode</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indicator widget displays "Offline mode - Local cache active"</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TC-78: Weather Widget API failure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Simulate openweather API timeout error in dashboard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weather widget handles exception; displays fallback port warnings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TC-79: emissions calculator GRT zero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Mock voyage vessel GRT to zero; trigger emissions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emissions estimator handles zero value; outputs zero emissions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r>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TC-80: Sagar Setu Chatbot Null Input check</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Click send button in chatbot console with empty text field</w:t>
            </w:r>
          </w:p>
        </w:tc>
        <w:tc>
          <w:tcPr>
            <w:tcW w:type="dxa" w:w="2232"/>
            <w:tcMar>
              <w:top w:w="80" w:type="dxa"/>
              <w:bottom w:w="80" w:type="dxa"/>
              <w:left w:w="100" w:type="dxa"/>
              <w:right w:w="100" w:type="dxa"/>
            </w:tcMar>
          </w:tcPr>
          <w:p>
            <w:pPr>
              <w:spacing w:before="80" w:after="80" w:line="300" w:lineRule="auto"/>
              <w:jc w:val="left"/>
            </w:pPr>
            <w:r>
              <w:rPr>
                <w:rFonts w:ascii="Calibri" w:hAnsi="Calibri"/>
                <w:b w:val="0"/>
                <w:color w:val="000000"/>
                <w:sz w:val="24"/>
              </w:rPr>
              <w:t>Verify chatbot ignores action; does not append empty bubbles</w:t>
            </w:r>
          </w:p>
        </w:tc>
        <w:tc>
          <w:tcPr>
            <w:tcW w:type="dxa" w:w="2232"/>
            <w:tcMar>
              <w:top w:w="80" w:type="dxa"/>
              <w:bottom w:w="80" w:type="dxa"/>
              <w:left w:w="100" w:type="dxa"/>
              <w:right w:w="100" w:type="dxa"/>
            </w:tcMar>
          </w:tcPr>
          <w:p>
            <w:pPr>
              <w:spacing w:before="80" w:after="80" w:line="300" w:lineRule="auto"/>
              <w:jc w:val="left"/>
            </w:pPr>
            <w:r>
              <w:rPr>
                <w:rFonts w:ascii="Calibri" w:hAnsi="Calibri"/>
                <w:b/>
                <w:color w:val="000000"/>
                <w:sz w:val="24"/>
              </w:rPr>
              <w:t>PASSED</w:t>
            </w:r>
          </w:p>
        </w:tc>
      </w:tr>
    </w:tbl>
    <w:p>
      <w:pPr>
        <w:spacing w:before="160"/>
      </w:pPr>
    </w:p>
    <w:p>
      <w:r>
        <w:br w:type="page"/>
      </w:r>
    </w:p>
    <w:p>
      <w:pPr>
        <w:pStyle w:val="Heading2"/>
        <w:keepNext/>
        <w:spacing w:before="280" w:after="120"/>
      </w:pPr>
      <w:r>
        <w:rPr>
          <w:rFonts w:ascii="Calibri" w:hAnsi="Calibri"/>
          <w:b/>
          <w:color w:val="000000"/>
          <w:sz w:val="28"/>
        </w:rPr>
        <w:t>Conclusion</w:t>
      </w:r>
    </w:p>
    <w:p>
      <w:pPr>
        <w:spacing w:after="240" w:line="396" w:lineRule="auto"/>
        <w:jc w:val="both"/>
      </w:pPr>
      <w:r>
        <w:rPr>
          <w:rFonts w:ascii="Calibri" w:hAnsi="Calibri"/>
          <w:color w:val="000000"/>
          <w:sz w:val="24"/>
        </w:rPr>
        <w:t>The Port Digital Clearance System (NexaPort) has successfully digitized and automated the vessel clearance approvals workflow at the New Mangalore Port Authority (NMPA) in Panambur. By replacing the manual routing of paper certificates with a sequential, role-restricted online stepper pipeline, the portal significantly reduces administrative delays and ship turnaround times at anchorage. Security is maintained through Bcrypt hashing, JWT authorization, and mandatory TOTP Two-Factor Authentication. The bilingual PDF clearances and public QR verification routes ensure that boarding pilots can verify clearance validity in real time, while a local storage sync adapter provides operational continuity during network drops.</w:t>
      </w:r>
    </w:p>
    <w:p>
      <w:pPr>
        <w:pStyle w:val="Heading2"/>
        <w:keepNext/>
        <w:spacing w:before="280" w:after="120"/>
      </w:pPr>
      <w:r>
        <w:rPr>
          <w:rFonts w:ascii="Calibri" w:hAnsi="Calibri"/>
          <w:b/>
          <w:color w:val="000000"/>
          <w:sz w:val="28"/>
        </w:rPr>
        <w:t>Limitations</w:t>
      </w:r>
    </w:p>
    <w:p>
      <w:pPr>
        <w:spacing w:before="60" w:after="60" w:line="300" w:lineRule="auto"/>
        <w:ind w:left="360"/>
        <w:jc w:val="left"/>
      </w:pPr>
      <w:r>
        <w:rPr>
          <w:rFonts w:ascii="Calibri" w:hAnsi="Calibri"/>
          <w:color w:val="000000"/>
          <w:sz w:val="24"/>
        </w:rPr>
        <w:t>- Storage Limits: The offline LocalStorage sync capability is limited by the 5 MB browser storage quota, restricting the volume of documents shipping agents can store locally.</w:t>
      </w:r>
    </w:p>
    <w:p>
      <w:pPr>
        <w:spacing w:before="60" w:after="60" w:line="300" w:lineRule="auto"/>
        <w:ind w:left="360"/>
        <w:jc w:val="left"/>
      </w:pPr>
      <w:r>
        <w:rPr>
          <w:rFonts w:ascii="Calibri" w:hAnsi="Calibri"/>
          <w:color w:val="000000"/>
          <w:sz w:val="24"/>
        </w:rPr>
        <w:t>- Client Font Dependencies: Client-side PDF layout compilation depends on local browser fonts, which can lead to minor rendering differences across machines.</w:t>
      </w:r>
    </w:p>
    <w:p>
      <w:pPr>
        <w:spacing w:before="60" w:after="60" w:line="300" w:lineRule="auto"/>
        <w:ind w:left="360"/>
        <w:jc w:val="left"/>
      </w:pPr>
      <w:r>
        <w:rPr>
          <w:rFonts w:ascii="Calibri" w:hAnsi="Calibri"/>
          <w:color w:val="000000"/>
          <w:sz w:val="24"/>
        </w:rPr>
        <w:t>- Manual Offline Sync: When operating in full offline fallback mode, database synchronization requires manual page refreshes when the connection is restored.</w:t>
      </w:r>
    </w:p>
    <w:p>
      <w:pPr>
        <w:spacing w:before="60" w:after="60" w:line="300" w:lineRule="auto"/>
        <w:ind w:left="360"/>
        <w:jc w:val="left"/>
      </w:pPr>
      <w:r>
        <w:rPr>
          <w:rFonts w:ascii="Calibri" w:hAnsi="Calibri"/>
          <w:color w:val="000000"/>
          <w:sz w:val="24"/>
        </w:rPr>
        <w:t>- Signature Capturing: The digital signatures displayed on the PDF clearances are simulated and do not integrate with public key cryptographic HSM tokens.</w:t>
      </w:r>
    </w:p>
    <w:p>
      <w:pPr>
        <w:pStyle w:val="Heading2"/>
        <w:keepNext/>
        <w:spacing w:before="280" w:after="120"/>
      </w:pPr>
      <w:r>
        <w:rPr>
          <w:rFonts w:ascii="Calibri" w:hAnsi="Calibri"/>
          <w:b/>
          <w:color w:val="000000"/>
          <w:sz w:val="28"/>
        </w:rPr>
        <w:t>Scope for enhancement</w:t>
      </w:r>
    </w:p>
    <w:p>
      <w:pPr>
        <w:spacing w:before="60" w:after="60" w:line="300" w:lineRule="auto"/>
        <w:ind w:left="360"/>
        <w:jc w:val="left"/>
      </w:pPr>
      <w:r>
        <w:rPr>
          <w:rFonts w:ascii="Calibri" w:hAnsi="Calibri"/>
          <w:color w:val="000000"/>
          <w:sz w:val="24"/>
        </w:rPr>
        <w:t>- AIS Integration: Connecting the vessel database to live satellite Automatic Identification System (AIS) feeds to show ship coordinates and arrival predictions on map interfaces.</w:t>
      </w:r>
    </w:p>
    <w:p>
      <w:pPr>
        <w:spacing w:before="60" w:after="60" w:line="300" w:lineRule="auto"/>
        <w:ind w:left="360"/>
        <w:jc w:val="left"/>
      </w:pPr>
      <w:r>
        <w:rPr>
          <w:rFonts w:ascii="Calibri" w:hAnsi="Calibri"/>
          <w:color w:val="000000"/>
          <w:sz w:val="24"/>
        </w:rPr>
        <w:t>- Blockchain Audit Ledger: Writing approval histories and certificate hashes to a permissioned blockchain ledger to provide tamper-proof, multi-authority audit trails for regulatory inspections.</w:t>
      </w:r>
    </w:p>
    <w:p>
      <w:pPr>
        <w:spacing w:before="60" w:after="60" w:line="300" w:lineRule="auto"/>
        <w:ind w:left="360"/>
        <w:jc w:val="left"/>
      </w:pPr>
      <w:r>
        <w:rPr>
          <w:rFonts w:ascii="Calibri" w:hAnsi="Calibri"/>
          <w:color w:val="000000"/>
          <w:sz w:val="24"/>
        </w:rPr>
        <w:t>- EDIFACT Message Support: Integrating international EDI standards (such as EDIFACT CUSCAR) to facilitate automated customs cargo reporting directly from shipping line manifests.</w:t>
      </w:r>
    </w:p>
    <w:p>
      <w:pPr>
        <w:spacing w:before="60" w:after="60" w:line="300" w:lineRule="auto"/>
        <w:ind w:left="360"/>
        <w:jc w:val="left"/>
      </w:pPr>
      <w:r>
        <w:rPr>
          <w:rFonts w:ascii="Calibri" w:hAnsi="Calibri"/>
          <w:color w:val="000000"/>
          <w:sz w:val="24"/>
        </w:rPr>
        <w:t>- SMS Gateway: Upgrading the simulated SMS Gateway to an active cellular gateway (like Twilio or MSG91) to send automated texts directly to agents and captains.</w:t>
      </w:r>
    </w:p>
    <w:p>
      <w:pPr>
        <w:spacing w:before="60" w:after="60" w:line="300" w:lineRule="auto"/>
        <w:ind w:left="360"/>
        <w:jc w:val="left"/>
      </w:pPr>
      <w:r>
        <w:rPr>
          <w:rFonts w:ascii="Calibri" w:hAnsi="Calibri"/>
          <w:color w:val="000000"/>
          <w:sz w:val="24"/>
        </w:rPr>
        <w:t>- Mobile Application: Developing native iOS and Android versions of the single window dashboards using React Native.</w:t>
      </w:r>
    </w:p>
    <w:p>
      <w:pPr>
        <w:pStyle w:val="Heading2"/>
        <w:keepNext/>
        <w:spacing w:before="280" w:after="120"/>
      </w:pPr>
      <w:r>
        <w:rPr>
          <w:rFonts w:ascii="Calibri" w:hAnsi="Calibri"/>
          <w:b/>
          <w:color w:val="000000"/>
          <w:sz w:val="28"/>
        </w:rPr>
        <w:t>8.4. Future Roadmap and Integration with Sagar Setu NMSW</w:t>
      </w:r>
    </w:p>
    <w:p>
      <w:pPr>
        <w:spacing w:after="240" w:line="396" w:lineRule="auto"/>
        <w:jc w:val="both"/>
      </w:pPr>
      <w:r>
        <w:rPr>
          <w:rFonts w:ascii="Calibri" w:hAnsi="Calibri"/>
          <w:color w:val="000000"/>
          <w:sz w:val="24"/>
        </w:rPr>
        <w:t>A major goal for NexaPort is integrating it with the National Maritime Single Window (NMSW) portal, Sagar Setu, managed by the Ministry of Ports, Shipping and Waterways, Government of India.</w:t>
      </w:r>
    </w:p>
    <w:p>
      <w:pPr>
        <w:spacing w:after="240" w:line="396" w:lineRule="auto"/>
        <w:jc w:val="both"/>
      </w:pPr>
      <w:r>
        <w:rPr>
          <w:rFonts w:ascii="Calibri" w:hAnsi="Calibri"/>
          <w:color w:val="000000"/>
          <w:sz w:val="24"/>
        </w:rPr>
        <w:t>This integration will enable:</w:t>
      </w:r>
    </w:p>
    <w:p>
      <w:pPr>
        <w:spacing w:before="60" w:after="60" w:line="300" w:lineRule="auto"/>
        <w:ind w:left="360"/>
        <w:jc w:val="left"/>
      </w:pPr>
      <w:r>
        <w:rPr>
          <w:rFonts w:ascii="Calibri" w:hAnsi="Calibri"/>
          <w:color w:val="000000"/>
          <w:sz w:val="24"/>
        </w:rPr>
        <w:t>- 1. Automated reporting of vessel profiles and custom declarations from local port systems directly to national databases.</w:t>
      </w:r>
    </w:p>
    <w:p>
      <w:pPr>
        <w:spacing w:before="60" w:after="60" w:line="300" w:lineRule="auto"/>
        <w:ind w:left="360"/>
        <w:jc w:val="left"/>
      </w:pPr>
      <w:r>
        <w:rPr>
          <w:rFonts w:ascii="Calibri" w:hAnsi="Calibri"/>
          <w:color w:val="000000"/>
          <w:sz w:val="24"/>
        </w:rPr>
        <w:t>- 2. Standardized messaging using EDIFACT CUSCAR formats, facilitating data transfers.</w:t>
      </w:r>
    </w:p>
    <w:p>
      <w:pPr>
        <w:spacing w:before="60" w:after="60" w:line="300" w:lineRule="auto"/>
        <w:ind w:left="360"/>
        <w:jc w:val="left"/>
      </w:pPr>
      <w:r>
        <w:rPr>
          <w:rFonts w:ascii="Calibri" w:hAnsi="Calibri"/>
          <w:color w:val="000000"/>
          <w:sz w:val="24"/>
        </w:rPr>
        <w:t>- 3. Unified authentication systems allowing ship agents to login across multiple ports using single credentials.</w:t>
      </w:r>
    </w:p>
    <w:p>
      <w:pPr>
        <w:spacing w:before="60" w:after="60" w:line="300" w:lineRule="auto"/>
        <w:ind w:left="360"/>
        <w:jc w:val="left"/>
      </w:pPr>
      <w:r>
        <w:rPr>
          <w:rFonts w:ascii="Calibri" w:hAnsi="Calibri"/>
          <w:color w:val="000000"/>
          <w:sz w:val="24"/>
        </w:rPr>
        <w:t>- 4. Linking local NMPA logistics data with national maritime dashboards for live logistics tracking.</w:t>
      </w:r>
    </w:p>
    <w:p>
      <w:pPr>
        <w:spacing w:after="240" w:line="396" w:lineRule="auto"/>
        <w:jc w:val="both"/>
      </w:pPr>
      <w:r>
        <w:rPr>
          <w:rFonts w:ascii="Calibri" w:hAnsi="Calibri"/>
          <w:color w:val="000000"/>
          <w:sz w:val="24"/>
        </w:rPr>
        <w:t>This national integration will support paperless logistics and automate port governance across major Indian harbors.</w:t>
      </w:r>
    </w:p>
    <w:p>
      <w:pPr>
        <w:pStyle w:val="Heading2"/>
        <w:keepNext/>
        <w:spacing w:before="280" w:after="120"/>
      </w:pPr>
      <w:r>
        <w:rPr>
          <w:rFonts w:ascii="Calibri" w:hAnsi="Calibri"/>
          <w:b/>
          <w:color w:val="000000"/>
          <w:sz w:val="28"/>
        </w:rPr>
        <w:t>8.5. Environmental Impact and Green Port Logistics Initiatives</w:t>
      </w:r>
    </w:p>
    <w:p>
      <w:pPr>
        <w:spacing w:after="240" w:line="396" w:lineRule="auto"/>
        <w:jc w:val="both"/>
      </w:pPr>
      <w:r>
        <w:rPr>
          <w:rFonts w:ascii="Calibri" w:hAnsi="Calibri"/>
          <w:color w:val="000000"/>
          <w:sz w:val="24"/>
        </w:rPr>
        <w:t>By digitizing administrative processes, NexaPort supports the Ministry of Ports, Shipping and Waterways' Green Port guidelines:</w:t>
      </w:r>
    </w:p>
    <w:p>
      <w:pPr>
        <w:spacing w:before="60" w:after="60" w:line="300" w:lineRule="auto"/>
        <w:ind w:left="360"/>
        <w:jc w:val="left"/>
      </w:pPr>
      <w:r>
        <w:rPr>
          <w:rFonts w:ascii="Calibri" w:hAnsi="Calibri"/>
          <w:color w:val="000000"/>
          <w:sz w:val="24"/>
        </w:rPr>
        <w:t>- 1. Paper Reduction: Automating clearances saves thousands of paper forms, receipts, and certificates annually, reducing resource usage.</w:t>
      </w:r>
    </w:p>
    <w:p>
      <w:pPr>
        <w:spacing w:before="60" w:after="60" w:line="300" w:lineRule="auto"/>
        <w:ind w:left="360"/>
        <w:jc w:val="left"/>
      </w:pPr>
      <w:r>
        <w:rPr>
          <w:rFonts w:ascii="Calibri" w:hAnsi="Calibri"/>
          <w:color w:val="000000"/>
          <w:sz w:val="24"/>
        </w:rPr>
        <w:t>- 2. Waiting Time Reductions: Faster clearances reduce vessel wait times at anchorage, save marine fuel, and cut port greenhouse gas emissions.</w:t>
      </w:r>
    </w:p>
    <w:p>
      <w:pPr>
        <w:spacing w:before="60" w:after="60" w:line="300" w:lineRule="auto"/>
        <w:ind w:left="360"/>
        <w:jc w:val="left"/>
      </w:pPr>
      <w:r>
        <w:rPr>
          <w:rFonts w:ascii="Calibri" w:hAnsi="Calibri"/>
          <w:color w:val="000000"/>
          <w:sz w:val="24"/>
        </w:rPr>
        <w:t>- 3. Cargo Logistics Optimisation: Port operators coordinate berths and schedules in advance, reducing engine idling times for tugs and piloting vessels.</w:t>
      </w:r>
    </w:p>
    <w:p>
      <w:pPr>
        <w:spacing w:after="240" w:line="396" w:lineRule="auto"/>
        <w:jc w:val="both"/>
      </w:pPr>
      <w:r>
        <w:rPr>
          <w:rFonts w:ascii="Calibri" w:hAnsi="Calibri"/>
          <w:color w:val="000000"/>
          <w:sz w:val="24"/>
        </w:rPr>
        <w:t>These digital enhancements align NMPA Mangaluru with modern green port practices and reduce its environmental footprint.</w:t>
      </w:r>
    </w:p>
    <w:p>
      <w:pPr>
        <w:pStyle w:val="Heading2"/>
        <w:keepNext/>
        <w:spacing w:before="280" w:after="120"/>
      </w:pPr>
      <w:r>
        <w:rPr>
          <w:rFonts w:ascii="Calibri" w:hAnsi="Calibri"/>
          <w:b/>
          <w:color w:val="000000"/>
          <w:sz w:val="28"/>
        </w:rPr>
        <w:t>8.6. System Training and User Onboarding Protocols</w:t>
      </w:r>
    </w:p>
    <w:p>
      <w:pPr>
        <w:spacing w:after="240" w:line="396" w:lineRule="auto"/>
        <w:jc w:val="both"/>
      </w:pPr>
      <w:r>
        <w:rPr>
          <w:rFonts w:ascii="Calibri" w:hAnsi="Calibri"/>
          <w:color w:val="000000"/>
          <w:sz w:val="24"/>
        </w:rPr>
        <w:t>To support smooth transition to NexaPort, a comprehensive training program is planned:</w:t>
      </w:r>
    </w:p>
    <w:p>
      <w:pPr>
        <w:spacing w:before="60" w:after="60" w:line="300" w:lineRule="auto"/>
        <w:ind w:left="360"/>
        <w:jc w:val="left"/>
      </w:pPr>
      <w:r>
        <w:rPr>
          <w:rFonts w:ascii="Calibri" w:hAnsi="Calibri"/>
          <w:color w:val="000000"/>
          <w:sz w:val="24"/>
        </w:rPr>
        <w:t>- 1. Shipping Agents workshops: Weekly sessions teaching vessel registration and dues file uploads.</w:t>
      </w:r>
    </w:p>
    <w:p>
      <w:pPr>
        <w:spacing w:before="60" w:after="60" w:line="300" w:lineRule="auto"/>
        <w:ind w:left="360"/>
        <w:jc w:val="left"/>
      </w:pPr>
      <w:r>
        <w:rPr>
          <w:rFonts w:ascii="Calibri" w:hAnsi="Calibri"/>
          <w:color w:val="000000"/>
          <w:sz w:val="24"/>
        </w:rPr>
        <w:t>- 2. Port Officer sessions: Direct training for Health, Customs, and Traffic officers on dashboards usage and comments logging.</w:t>
      </w:r>
    </w:p>
    <w:p>
      <w:pPr>
        <w:spacing w:before="60" w:after="60" w:line="300" w:lineRule="auto"/>
        <w:ind w:left="360"/>
        <w:jc w:val="left"/>
      </w:pPr>
      <w:r>
        <w:rPr>
          <w:rFonts w:ascii="Calibri" w:hAnsi="Calibri"/>
          <w:color w:val="000000"/>
          <w:sz w:val="24"/>
        </w:rPr>
        <w:t>- 3. Admin guidelines: Training administrators on system logs audit tools and account approvals.</w:t>
      </w:r>
    </w:p>
    <w:p>
      <w:pPr>
        <w:spacing w:after="240" w:line="396" w:lineRule="auto"/>
        <w:jc w:val="both"/>
      </w:pPr>
      <w:r>
        <w:rPr>
          <w:rFonts w:ascii="Calibri" w:hAnsi="Calibri"/>
          <w:color w:val="000000"/>
          <w:sz w:val="24"/>
        </w:rPr>
        <w:t>This structured program will support fast user adoption and reduce input errors during system launch.</w:t>
      </w:r>
    </w:p>
    <w:p>
      <w:pPr>
        <w:pStyle w:val="Heading2"/>
        <w:keepNext/>
        <w:spacing w:before="280" w:after="120"/>
      </w:pPr>
      <w:r>
        <w:rPr>
          <w:rFonts w:ascii="Calibri" w:hAnsi="Calibri"/>
          <w:b/>
          <w:color w:val="000000"/>
          <w:sz w:val="28"/>
        </w:rPr>
        <w:t>8.7. Project Future Sustainability and Maintenance Plan</w:t>
      </w:r>
    </w:p>
    <w:p>
      <w:pPr>
        <w:spacing w:after="240" w:line="396" w:lineRule="auto"/>
        <w:jc w:val="both"/>
      </w:pPr>
      <w:r>
        <w:rPr>
          <w:rFonts w:ascii="Calibri" w:hAnsi="Calibri"/>
          <w:color w:val="000000"/>
          <w:sz w:val="24"/>
        </w:rPr>
        <w:t>To ensure continuous operation and platform reliability at NMPA over a long lifecycle, NexaPort establishes a sustainability and maintenance plan:</w:t>
      </w:r>
    </w:p>
    <w:p>
      <w:pPr>
        <w:spacing w:before="60" w:after="60" w:line="300" w:lineRule="auto"/>
        <w:ind w:left="360"/>
        <w:jc w:val="left"/>
      </w:pPr>
      <w:r>
        <w:rPr>
          <w:rFonts w:ascii="Calibri" w:hAnsi="Calibri"/>
          <w:color w:val="000000"/>
          <w:sz w:val="24"/>
        </w:rPr>
        <w:t>- 1. Database Index Maintenance: Execute monthly script checks to analyze query performance on MongoDB Atlas. Optimize index fields matching user accounts and voyage identifiers.</w:t>
      </w:r>
    </w:p>
    <w:p>
      <w:pPr>
        <w:spacing w:before="60" w:after="60" w:line="300" w:lineRule="auto"/>
        <w:ind w:left="360"/>
        <w:jc w:val="left"/>
      </w:pPr>
      <w:r>
        <w:rPr>
          <w:rFonts w:ascii="Calibri" w:hAnsi="Calibri"/>
          <w:color w:val="000000"/>
          <w:sz w:val="24"/>
        </w:rPr>
        <w:t>- 2. Server Resource Auditing: Monitor CPU, memory, and database connection volumes on the Linux VPS hosting backend routes. Set thresholds to scale nodes if load limits are exceeded.</w:t>
      </w:r>
    </w:p>
    <w:p>
      <w:pPr>
        <w:spacing w:before="60" w:after="60" w:line="300" w:lineRule="auto"/>
        <w:ind w:left="360"/>
        <w:jc w:val="left"/>
      </w:pPr>
      <w:r>
        <w:rPr>
          <w:rFonts w:ascii="Calibri" w:hAnsi="Calibri"/>
          <w:color w:val="000000"/>
          <w:sz w:val="24"/>
        </w:rPr>
        <w:t>- 3. Security Updates: Regularly execute dependency security vulnerability scans. Update express, mongoose, react, and jwt libraries to patch known vulnerabilities.</w:t>
      </w:r>
    </w:p>
    <w:p>
      <w:pPr>
        <w:spacing w:before="60" w:after="60" w:line="300" w:lineRule="auto"/>
        <w:ind w:left="360"/>
        <w:jc w:val="left"/>
      </w:pPr>
      <w:r>
        <w:rPr>
          <w:rFonts w:ascii="Calibri" w:hAnsi="Calibri"/>
          <w:color w:val="000000"/>
          <w:sz w:val="24"/>
        </w:rPr>
        <w:t>- 4. Backup Scheduling: Perform automated daily snapshots of MongoDB database collections, saving backups in isolated cloud storages to prevent data loss.</w:t>
      </w:r>
    </w:p>
    <w:p>
      <w:pPr>
        <w:spacing w:after="240" w:line="396" w:lineRule="auto"/>
        <w:jc w:val="both"/>
      </w:pPr>
      <w:r>
        <w:rPr>
          <w:rFonts w:ascii="Calibri" w:hAnsi="Calibri"/>
          <w:color w:val="000000"/>
          <w:sz w:val="24"/>
        </w:rPr>
        <w:t>This comprehensive support plan guarantees that NexaPort remains a reliable portal for port operators.</w:t>
      </w:r>
    </w:p>
    <w:p>
      <w:pPr>
        <w:pStyle w:val="Heading1"/>
        <w:keepNext/>
        <w:spacing w:before="280" w:after="120"/>
      </w:pPr>
      <w:r>
        <w:rPr>
          <w:rFonts w:ascii="Calibri Light" w:hAnsi="Calibri Light"/>
          <w:b/>
          <w:color w:val="000000"/>
          <w:sz w:val="28"/>
        </w:rPr>
        <w:t>Abbreviation and Acronyms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4464"/>
        <w:gridCol w:w="4464"/>
      </w:tblGrid>
      <w:tr>
        <w:tc>
          <w:tcPr>
            <w:tcW w:type="dxa" w:w="4464"/>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Abbreviation / Acronym</w:t>
            </w:r>
          </w:p>
        </w:tc>
        <w:tc>
          <w:tcPr>
            <w:tcW w:type="dxa" w:w="4464"/>
            <w:shd w:val="clear" w:color="auto" w:fill="F3F4F6"/>
            <w:tcMar>
              <w:top w:w="100" w:type="dxa"/>
              <w:bottom w:w="100" w:type="dxa"/>
              <w:left w:w="120" w:type="dxa"/>
              <w:right w:w="120" w:type="dxa"/>
            </w:tcMar>
          </w:tcPr>
          <w:p>
            <w:pPr>
              <w:spacing w:before="80" w:after="80" w:line="300" w:lineRule="auto"/>
              <w:jc w:val="left"/>
            </w:pPr>
            <w:r>
              <w:rPr>
                <w:rFonts w:ascii="Calibri" w:hAnsi="Calibri"/>
                <w:b/>
                <w:color w:val="000000"/>
                <w:sz w:val="24"/>
              </w:rPr>
              <w:t>Definition</w:t>
            </w:r>
          </w:p>
        </w:tc>
      </w:tr>
      <w:tr>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NMPA</w:t>
            </w:r>
          </w:p>
        </w:tc>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New Mangalore Port Authority</w:t>
            </w:r>
          </w:p>
        </w:tc>
      </w:tr>
      <w:tr>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SRS</w:t>
            </w:r>
          </w:p>
        </w:tc>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Software Requirements Specification</w:t>
            </w:r>
          </w:p>
        </w:tc>
      </w:tr>
      <w:tr>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MERN</w:t>
            </w:r>
          </w:p>
        </w:tc>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MongoDB, Express.js, React, Node.js Stack</w:t>
            </w:r>
          </w:p>
        </w:tc>
      </w:tr>
      <w:tr>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PHO</w:t>
            </w:r>
          </w:p>
        </w:tc>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Port Health Organisation / Port Health Officer</w:t>
            </w:r>
          </w:p>
        </w:tc>
      </w:tr>
      <w:tr>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CBIC</w:t>
            </w:r>
          </w:p>
        </w:tc>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Central Board of Indirect Taxes and Customs</w:t>
            </w:r>
          </w:p>
        </w:tc>
      </w:tr>
      <w:tr>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TOTP</w:t>
            </w:r>
          </w:p>
        </w:tc>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Time-Based One-Time Password (2FA)</w:t>
            </w:r>
          </w:p>
        </w:tc>
      </w:tr>
      <w:tr>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JWT</w:t>
            </w:r>
          </w:p>
        </w:tc>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JSON Web Token</w:t>
            </w:r>
          </w:p>
        </w:tc>
      </w:tr>
      <w:tr>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IMO</w:t>
            </w:r>
          </w:p>
        </w:tc>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International Maritime Organization</w:t>
            </w:r>
          </w:p>
        </w:tc>
      </w:tr>
      <w:tr>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GRT / NRT</w:t>
            </w:r>
          </w:p>
        </w:tc>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Gross Registered Tonnage / Net Registered Tonnage</w:t>
            </w:r>
          </w:p>
        </w:tc>
      </w:tr>
      <w:tr>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ILH</w:t>
            </w:r>
          </w:p>
        </w:tc>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Indian Light House Dues</w:t>
            </w:r>
          </w:p>
        </w:tc>
      </w:tr>
      <w:tr>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SPA</w:t>
            </w:r>
          </w:p>
        </w:tc>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Single Page Application</w:t>
            </w:r>
          </w:p>
        </w:tc>
      </w:tr>
      <w:tr>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CFD / DFD</w:t>
            </w:r>
          </w:p>
        </w:tc>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Context Flow Diagram / Data Flow Diagram</w:t>
            </w:r>
          </w:p>
        </w:tc>
      </w:tr>
      <w:tr>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ER Model</w:t>
            </w:r>
          </w:p>
        </w:tc>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Entity-Relationship Model</w:t>
            </w:r>
          </w:p>
        </w:tc>
      </w:tr>
      <w:tr>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CRUD</w:t>
            </w:r>
          </w:p>
        </w:tc>
        <w:tc>
          <w:tcPr>
            <w:tcW w:type="dxa" w:w="4464"/>
            <w:tcMar>
              <w:top w:w="80" w:type="dxa"/>
              <w:bottom w:w="80" w:type="dxa"/>
              <w:left w:w="100" w:type="dxa"/>
              <w:right w:w="100" w:type="dxa"/>
            </w:tcMar>
          </w:tcPr>
          <w:p>
            <w:pPr>
              <w:spacing w:before="80" w:after="80" w:line="300" w:lineRule="auto"/>
              <w:jc w:val="left"/>
            </w:pPr>
            <w:r>
              <w:rPr>
                <w:rFonts w:ascii="Calibri" w:hAnsi="Calibri"/>
                <w:b w:val="0"/>
                <w:color w:val="000000"/>
                <w:sz w:val="24"/>
              </w:rPr>
              <w:t>Create, Read, Update, Delete</w:t>
            </w:r>
          </w:p>
        </w:tc>
      </w:tr>
    </w:tbl>
    <w:p>
      <w:pPr>
        <w:spacing w:before="160"/>
      </w:pPr>
    </w:p>
    <w:p>
      <w:pPr>
        <w:pStyle w:val="Heading1"/>
        <w:keepNext/>
        <w:spacing w:before="280" w:after="120"/>
      </w:pPr>
      <w:r>
        <w:rPr>
          <w:rFonts w:ascii="Calibri Light" w:hAnsi="Calibri Light"/>
          <w:b/>
          <w:color w:val="000000"/>
          <w:sz w:val="28"/>
        </w:rPr>
        <w:t>Bibliography</w:t>
      </w:r>
    </w:p>
    <w:p>
      <w:pPr>
        <w:spacing w:after="120" w:line="300" w:lineRule="auto"/>
        <w:ind w:left="576" w:hanging="576"/>
        <w:jc w:val="left"/>
      </w:pPr>
      <w:r>
        <w:rPr>
          <w:rFonts w:ascii="Calibri" w:hAnsi="Calibri"/>
          <w:color w:val="000000"/>
          <w:sz w:val="24"/>
        </w:rPr>
        <w:t>1. Ministry of Ports, Shipping and Waterways, Government of India. Guidelines for National Maritime Single Window Portal, 2023.</w:t>
      </w:r>
    </w:p>
    <w:p>
      <w:pPr>
        <w:spacing w:after="120" w:line="300" w:lineRule="auto"/>
        <w:ind w:left="576" w:hanging="576"/>
        <w:jc w:val="left"/>
      </w:pPr>
      <w:r>
        <w:rPr>
          <w:rFonts w:ascii="Calibri" w:hAnsi="Calibri"/>
          <w:color w:val="000000"/>
          <w:sz w:val="24"/>
        </w:rPr>
        <w:t>2. World Health Organization (WHO). International Health Regulations (IHR 2005) - Second Edition.</w:t>
      </w:r>
    </w:p>
    <w:p>
      <w:pPr>
        <w:spacing w:after="120" w:line="300" w:lineRule="auto"/>
        <w:ind w:left="576" w:hanging="576"/>
        <w:jc w:val="left"/>
      </w:pPr>
      <w:r>
        <w:rPr>
          <w:rFonts w:ascii="Calibri" w:hAnsi="Calibri"/>
          <w:color w:val="000000"/>
          <w:sz w:val="24"/>
        </w:rPr>
        <w:t>3. Ministry of Health &amp; Family Welfare, Government of India. Indian Port Health Rules, 1955.</w:t>
      </w:r>
    </w:p>
    <w:p>
      <w:pPr>
        <w:spacing w:after="120" w:line="300" w:lineRule="auto"/>
        <w:ind w:left="576" w:hanging="576"/>
        <w:jc w:val="left"/>
      </w:pPr>
      <w:r>
        <w:rPr>
          <w:rFonts w:ascii="Calibri" w:hAnsi="Calibri"/>
          <w:color w:val="000000"/>
          <w:sz w:val="24"/>
        </w:rPr>
        <w:t>4. Central Board of Indirect Taxes and Customs (CBIC). The Customs Act, 1962 (India).</w:t>
      </w:r>
    </w:p>
    <w:p>
      <w:pPr>
        <w:spacing w:after="120" w:line="300" w:lineRule="auto"/>
        <w:ind w:left="576" w:hanging="576"/>
        <w:jc w:val="left"/>
      </w:pPr>
      <w:r>
        <w:rPr>
          <w:rFonts w:ascii="Calibri" w:hAnsi="Calibri"/>
          <w:color w:val="000000"/>
          <w:sz w:val="24"/>
        </w:rPr>
        <w:t>5. Elmasri, R., &amp; Navathe, S. B. Fundamentals of Database Systems, 7th Edition, Pearson.</w:t>
      </w:r>
    </w:p>
    <w:p>
      <w:pPr>
        <w:spacing w:after="120" w:line="300" w:lineRule="auto"/>
        <w:ind w:left="576" w:hanging="576"/>
        <w:jc w:val="left"/>
      </w:pPr>
      <w:r>
        <w:rPr>
          <w:rFonts w:ascii="Calibri" w:hAnsi="Calibri"/>
          <w:color w:val="000000"/>
          <w:sz w:val="24"/>
        </w:rPr>
        <w:t>6. jsPDF Library Community, Client-Side JavaScript PDF Compilation Reference, GitHub documentation.</w:t>
      </w:r>
    </w:p>
    <w:sectPr w:rsidR="00FC693F" w:rsidRPr="0006063C" w:rsidSect="00034616">
      <w:footerReference w:type="default" r:id="rId17"/>
      <w:pgSz w:w="12240" w:h="15840"/>
      <w:pgMar w:top="1656" w:right="1656" w:bottom="165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fldChar w:fldCharType="begin"/>
    </w:r>
    <w:r>
      <w:instrText xml:space="preserve">PAGE</w:instrText>
    </w:r>
    <w:r>
      <w:fldChar w:fldCharType="separate"/>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