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Movies and TV Guide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Moksh Jain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Mahim Agrawal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Nishanth Hebbar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National Institute of Technology Karnataka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 January 2019</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jc w:val="both"/>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jc w:val="both"/>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jc w:val="both"/>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7">
            <w:pPr>
              <w:spacing w:after="40" w:before="40" w:lineRule="auto"/>
              <w:jc w:val="both"/>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jc w:val="both"/>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jc w:val="both"/>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jc w:val="both"/>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B">
            <w:pPr>
              <w:spacing w:after="40" w:before="40" w:lineRule="auto"/>
              <w:jc w:val="both"/>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jc w:val="both"/>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jc w:val="both"/>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jc w:val="both"/>
              <w:rPr>
                <w:vertAlign w:val="baseline"/>
              </w:rPr>
            </w:pPr>
            <w:r w:rsidDel="00000000" w:rsidR="00000000" w:rsidRPr="00000000">
              <w:rPr>
                <w:rtl w:val="0"/>
              </w:rPr>
            </w:r>
          </w:p>
        </w:tc>
      </w:tr>
    </w:tbl>
    <w:p w:rsidR="00000000" w:rsidDel="00000000" w:rsidP="00000000" w:rsidRDefault="00000000" w:rsidRPr="00000000" w14:paraId="0000003F">
      <w:pPr>
        <w:jc w:val="both"/>
        <w:rPr>
          <w:b w:val="0"/>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2"/>
        </w:numPr>
        <w:ind w:left="0" w:firstLine="0"/>
        <w:jc w:val="both"/>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jc w:val="both"/>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sz w:val="22"/>
          <w:szCs w:val="22"/>
          <w:rtl w:val="0"/>
        </w:rPr>
        <w:t xml:space="preserve">The project aims to act as a definitive guide, to provide information about movies and TV shows. There exists many different streaming services, which provide the means for streaming media digitally. This project aids the user in discovering new media, that otherwise would go unnoticed.  </w:t>
      </w:r>
      <w:r w:rsidDel="00000000" w:rsidR="00000000" w:rsidRPr="00000000">
        <w:rPr>
          <w:rtl w:val="0"/>
        </w:rPr>
      </w:r>
    </w:p>
    <w:p w:rsidR="00000000" w:rsidDel="00000000" w:rsidP="00000000" w:rsidRDefault="00000000" w:rsidRPr="00000000" w14:paraId="00000046">
      <w:pPr>
        <w:pStyle w:val="Heading2"/>
        <w:numPr>
          <w:ilvl w:val="1"/>
          <w:numId w:val="2"/>
        </w:numPr>
        <w:ind w:left="0" w:firstLine="0"/>
        <w:jc w:val="both"/>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sz w:val="22"/>
          <w:szCs w:val="22"/>
          <w:rtl w:val="0"/>
        </w:rPr>
        <w:t xml:space="preserve">None.</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jc w:val="both"/>
        <w:rPr/>
      </w:pPr>
      <w:r w:rsidDel="00000000" w:rsidR="00000000" w:rsidRPr="00000000">
        <w:rPr>
          <w:b w:val="1"/>
          <w:vertAlign w:val="baseline"/>
          <w:rtl w:val="0"/>
        </w:rPr>
        <w:t xml:space="preserve">Intended Audience and Reading Suggestions</w:t>
      </w:r>
    </w:p>
    <w:p w:rsidR="00000000" w:rsidDel="00000000" w:rsidP="00000000" w:rsidRDefault="00000000" w:rsidRPr="00000000" w14:paraId="00000049">
      <w:pPr>
        <w:jc w:val="both"/>
        <w:rPr/>
      </w:pPr>
      <w:r w:rsidDel="00000000" w:rsidR="00000000" w:rsidRPr="00000000">
        <w:rPr>
          <w:rtl w:val="0"/>
        </w:rPr>
        <w:t xml:space="preserve">This document is intended to be read by software developers, users, documentation writers and testers. This document contains the functional and non-functional requirements and also, the overall description of the product. including the product functionalities, use-cases, external interface requirements, operating environment. The document is intended to be read in the presented order.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user will find the user documentation and the user interface sections, most pertinent. The software developers should go through the user classes and characteristics, operating environment assumptions and dependencies, external interface requirements, system features and non-functional requirements, to make the best use of the document. The documentation writers would find the system features section, the most relevant. The system features and functional requirements would be found most useful, by the testers.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E">
      <w:pPr>
        <w:pStyle w:val="Heading2"/>
        <w:numPr>
          <w:ilvl w:val="1"/>
          <w:numId w:val="2"/>
        </w:numPr>
        <w:ind w:left="0" w:firstLine="0"/>
        <w:jc w:val="both"/>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F">
      <w:pPr>
        <w:jc w:val="both"/>
        <w:rPr>
          <w:rFonts w:ascii="Arial" w:cs="Arial" w:eastAsia="Arial" w:hAnsi="Arial"/>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The purpose of the project is to act as a definitive guide, to provide information about movies and TV shows. This project is meant for academic purposes and non-monetized, at the time of writing the document, and we intend for it to stay the same.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cqbaf9k2al4h"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1">
      <w:pPr>
        <w:pStyle w:val="Heading2"/>
        <w:numPr>
          <w:ilvl w:val="1"/>
          <w:numId w:val="2"/>
        </w:numPr>
        <w:ind w:left="0" w:firstLine="0"/>
        <w:jc w:val="both"/>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d34og8" w:id="7"/>
      <w:bookmarkEnd w:id="7"/>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t6wzrfjycilr"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4">
      <w:pPr>
        <w:pStyle w:val="Heading1"/>
        <w:numPr>
          <w:ilvl w:val="0"/>
          <w:numId w:val="2"/>
        </w:numPr>
        <w:ind w:left="0" w:firstLine="0"/>
        <w:jc w:val="both"/>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jc w:val="both"/>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t xml:space="preserve">This project is a self-contained product.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8">
      <w:pPr>
        <w:pStyle w:val="Heading2"/>
        <w:numPr>
          <w:ilvl w:val="1"/>
          <w:numId w:val="2"/>
        </w:numPr>
        <w:ind w:left="0" w:firstLine="0"/>
        <w:jc w:val="both"/>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3rdcrjn" w:id="11"/>
      <w:bookmarkEnd w:id="11"/>
      <w:r w:rsidDel="00000000" w:rsidR="00000000" w:rsidRPr="00000000">
        <w:rPr>
          <w:rFonts w:ascii="Arial" w:cs="Arial" w:eastAsia="Arial" w:hAnsi="Arial"/>
          <w:sz w:val="22"/>
          <w:szCs w:val="22"/>
          <w:rtl w:val="0"/>
        </w:rPr>
        <w:t xml:space="preserve">The user should be allowed to register for an account on the application by entering his name, email, a username and a password.</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ihi3fsurtaex" w:id="12"/>
      <w:bookmarkEnd w:id="12"/>
      <w:r w:rsidDel="00000000" w:rsidR="00000000" w:rsidRPr="00000000">
        <w:rPr>
          <w:rFonts w:ascii="Arial" w:cs="Arial" w:eastAsia="Arial" w:hAnsi="Arial"/>
          <w:sz w:val="22"/>
          <w:szCs w:val="22"/>
          <w:rtl w:val="0"/>
        </w:rPr>
        <w:t xml:space="preserve">The user should be able to login to his account using his username and password. Once logged in the user need not login every time he/she loads the page.</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okwh95c4bnld" w:id="13"/>
      <w:bookmarkEnd w:id="13"/>
      <w:r w:rsidDel="00000000" w:rsidR="00000000" w:rsidRPr="00000000">
        <w:rPr>
          <w:rFonts w:ascii="Arial" w:cs="Arial" w:eastAsia="Arial" w:hAnsi="Arial"/>
          <w:sz w:val="22"/>
          <w:szCs w:val="22"/>
          <w:rtl w:val="0"/>
        </w:rPr>
        <w:t xml:space="preserve">The user should be able to view a list of movies, with some basic information like name, rating and release date, fetched in realtime from the TMDB API.</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bajqwoneg18" w:id="14"/>
      <w:bookmarkEnd w:id="14"/>
      <w:r w:rsidDel="00000000" w:rsidR="00000000" w:rsidRPr="00000000">
        <w:rPr>
          <w:rFonts w:ascii="Arial" w:cs="Arial" w:eastAsia="Arial" w:hAnsi="Arial"/>
          <w:sz w:val="22"/>
          <w:szCs w:val="22"/>
          <w:rtl w:val="0"/>
        </w:rPr>
        <w:t xml:space="preserve">The user should be able to view a list of television shows, with some basic information like name, rating and start date, fetched in realtime from the TMDB API.</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qxudbkstjlj" w:id="15"/>
      <w:bookmarkEnd w:id="15"/>
      <w:r w:rsidDel="00000000" w:rsidR="00000000" w:rsidRPr="00000000">
        <w:rPr>
          <w:rFonts w:ascii="Arial" w:cs="Arial" w:eastAsia="Arial" w:hAnsi="Arial"/>
          <w:sz w:val="22"/>
          <w:szCs w:val="22"/>
          <w:rtl w:val="0"/>
        </w:rPr>
        <w:t xml:space="preserve">The user should be able to filter the movies and TV shows by genre.</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e7wj7w1iua9c" w:id="16"/>
      <w:bookmarkEnd w:id="16"/>
      <w:r w:rsidDel="00000000" w:rsidR="00000000" w:rsidRPr="00000000">
        <w:rPr>
          <w:rFonts w:ascii="Arial" w:cs="Arial" w:eastAsia="Arial" w:hAnsi="Arial"/>
          <w:sz w:val="22"/>
          <w:szCs w:val="22"/>
          <w:rtl w:val="0"/>
        </w:rPr>
        <w:t xml:space="preserve">The user should be able to search for movies and TV Shows.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uebugckmjfce" w:id="17"/>
      <w:bookmarkEnd w:id="17"/>
      <w:r w:rsidDel="00000000" w:rsidR="00000000" w:rsidRPr="00000000">
        <w:rPr>
          <w:rFonts w:ascii="Arial" w:cs="Arial" w:eastAsia="Arial" w:hAnsi="Arial"/>
          <w:sz w:val="22"/>
          <w:szCs w:val="22"/>
          <w:rtl w:val="0"/>
        </w:rPr>
        <w:t xml:space="preserve">The user should be able to like a movie or TV show and add it to his favourites, which are updates on  a database and can be retrieved on subsequent request.</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xwzkmqv0m80k" w:id="18"/>
      <w:bookmarkEnd w:id="18"/>
      <w:r w:rsidDel="00000000" w:rsidR="00000000" w:rsidRPr="00000000">
        <w:rPr>
          <w:rFonts w:ascii="Arial" w:cs="Arial" w:eastAsia="Arial" w:hAnsi="Arial"/>
          <w:sz w:val="22"/>
          <w:szCs w:val="22"/>
          <w:rtl w:val="0"/>
        </w:rPr>
        <w:t xml:space="preserve">The user should be able to view his favourites in a list.</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pyfrqd9ffl3y" w:id="19"/>
      <w:bookmarkEnd w:id="19"/>
      <w:r w:rsidDel="00000000" w:rsidR="00000000" w:rsidRPr="00000000">
        <w:rPr>
          <w:rFonts w:ascii="Arial" w:cs="Arial" w:eastAsia="Arial" w:hAnsi="Arial"/>
          <w:sz w:val="22"/>
          <w:szCs w:val="22"/>
          <w:rtl w:val="0"/>
        </w:rPr>
        <w:t xml:space="preserve">The user must be able to remove a movie or TV show from his favourites.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bookmarkStart w:colFirst="0" w:colLast="0" w:name="_cq1iou1cb4uw" w:id="20"/>
      <w:bookmarkEnd w:id="20"/>
      <w:r w:rsidDel="00000000" w:rsidR="00000000" w:rsidRPr="00000000">
        <w:rPr>
          <w:rFonts w:ascii="Arial" w:cs="Arial" w:eastAsia="Arial" w:hAnsi="Arial"/>
          <w:sz w:val="22"/>
          <w:szCs w:val="22"/>
          <w:rtl w:val="0"/>
        </w:rPr>
        <w:t xml:space="preserve">The user must be able to select a movie or TV show and get links to watch it or buy it online.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pinlcpghdb9a" w:id="21"/>
      <w:bookmarkEnd w:id="21"/>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nho5mb4ifxsx" w:id="22"/>
      <w:bookmarkEnd w:id="22"/>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ttew7v5ok71" w:id="23"/>
      <w:bookmarkEnd w:id="23"/>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m5tn0qtufdnv"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7">
      <w:pPr>
        <w:pStyle w:val="Heading2"/>
        <w:numPr>
          <w:ilvl w:val="1"/>
          <w:numId w:val="2"/>
        </w:numPr>
        <w:ind w:left="0" w:firstLine="0"/>
        <w:jc w:val="both"/>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6in1rg" w:id="25"/>
      <w:bookmarkEnd w:id="25"/>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so2nqq2y84z"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A">
      <w:pPr>
        <w:pStyle w:val="Heading2"/>
        <w:numPr>
          <w:ilvl w:val="1"/>
          <w:numId w:val="2"/>
        </w:numPr>
        <w:ind w:left="0" w:firstLine="0"/>
        <w:jc w:val="both"/>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lnxbz9"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C">
      <w:pPr>
        <w:pStyle w:val="Heading2"/>
        <w:numPr>
          <w:ilvl w:val="1"/>
          <w:numId w:val="2"/>
        </w:numPr>
        <w:ind w:left="0" w:firstLine="0"/>
        <w:jc w:val="both"/>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5nkun2"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E">
      <w:pPr>
        <w:pStyle w:val="Heading2"/>
        <w:numPr>
          <w:ilvl w:val="1"/>
          <w:numId w:val="2"/>
        </w:numPr>
        <w:ind w:left="0" w:firstLine="0"/>
        <w:jc w:val="both"/>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ksv4uv"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0">
      <w:pPr>
        <w:pStyle w:val="Heading2"/>
        <w:numPr>
          <w:ilvl w:val="1"/>
          <w:numId w:val="2"/>
        </w:numPr>
        <w:ind w:left="0" w:firstLine="0"/>
        <w:jc w:val="both"/>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44sinio"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2">
      <w:pPr>
        <w:pStyle w:val="Heading1"/>
        <w:numPr>
          <w:ilvl w:val="0"/>
          <w:numId w:val="2"/>
        </w:numPr>
        <w:ind w:left="0" w:firstLine="0"/>
        <w:jc w:val="both"/>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3">
      <w:pPr>
        <w:pStyle w:val="Heading2"/>
        <w:numPr>
          <w:ilvl w:val="1"/>
          <w:numId w:val="2"/>
        </w:numPr>
        <w:ind w:left="0" w:firstLine="0"/>
        <w:jc w:val="both"/>
        <w:rPr/>
      </w:pPr>
      <w:bookmarkStart w:colFirst="0" w:colLast="0" w:name="_2jxsxqh" w:id="31"/>
      <w:bookmarkEnd w:id="3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z337ya"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5">
      <w:pPr>
        <w:pStyle w:val="Heading2"/>
        <w:numPr>
          <w:ilvl w:val="1"/>
          <w:numId w:val="2"/>
        </w:numPr>
        <w:ind w:left="0" w:firstLine="0"/>
        <w:jc w:val="both"/>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j2qqm3"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7">
      <w:pPr>
        <w:pStyle w:val="Heading2"/>
        <w:numPr>
          <w:ilvl w:val="1"/>
          <w:numId w:val="2"/>
        </w:numPr>
        <w:ind w:left="0" w:firstLine="0"/>
        <w:jc w:val="both"/>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y810tw"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9">
      <w:pPr>
        <w:pStyle w:val="Heading2"/>
        <w:numPr>
          <w:ilvl w:val="1"/>
          <w:numId w:val="2"/>
        </w:numPr>
        <w:ind w:left="0" w:firstLine="0"/>
        <w:jc w:val="both"/>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4i7ojhp"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B">
      <w:pPr>
        <w:pStyle w:val="Heading1"/>
        <w:numPr>
          <w:ilvl w:val="0"/>
          <w:numId w:val="2"/>
        </w:numPr>
        <w:ind w:left="0" w:firstLine="0"/>
        <w:jc w:val="both"/>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xcytpi"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D">
      <w:pPr>
        <w:pStyle w:val="Heading2"/>
        <w:numPr>
          <w:ilvl w:val="1"/>
          <w:numId w:val="2"/>
        </w:numPr>
        <w:ind w:left="0" w:firstLine="0"/>
        <w:jc w:val="both"/>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A">
      <w:pPr>
        <w:pStyle w:val="Heading2"/>
        <w:numPr>
          <w:ilvl w:val="1"/>
          <w:numId w:val="2"/>
        </w:numPr>
        <w:ind w:left="0" w:firstLine="0"/>
        <w:jc w:val="both"/>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B">
      <w:pPr>
        <w:pStyle w:val="Heading1"/>
        <w:numPr>
          <w:ilvl w:val="0"/>
          <w:numId w:val="2"/>
        </w:numPr>
        <w:ind w:left="0" w:firstLine="0"/>
        <w:jc w:val="both"/>
        <w:rPr/>
      </w:pPr>
      <w:bookmarkStart w:colFirst="0" w:colLast="0" w:name="_3whwml4" w:id="38"/>
      <w:bookmarkEnd w:id="3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C">
      <w:pPr>
        <w:pStyle w:val="Heading2"/>
        <w:numPr>
          <w:ilvl w:val="1"/>
          <w:numId w:val="2"/>
        </w:numPr>
        <w:ind w:left="0" w:firstLine="0"/>
        <w:jc w:val="both"/>
        <w:rPr/>
      </w:pPr>
      <w:bookmarkStart w:colFirst="0" w:colLast="0" w:name="_2bn6wsx" w:id="39"/>
      <w:bookmarkEnd w:id="3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qsh70q"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E">
      <w:pPr>
        <w:pStyle w:val="Heading2"/>
        <w:numPr>
          <w:ilvl w:val="1"/>
          <w:numId w:val="2"/>
        </w:numPr>
        <w:ind w:left="0" w:firstLine="0"/>
        <w:jc w:val="both"/>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as4poj"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0">
      <w:pPr>
        <w:pStyle w:val="Heading2"/>
        <w:numPr>
          <w:ilvl w:val="1"/>
          <w:numId w:val="2"/>
        </w:numPr>
        <w:ind w:left="0" w:firstLine="0"/>
        <w:jc w:val="both"/>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pxezwc"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2">
      <w:pPr>
        <w:pStyle w:val="Heading2"/>
        <w:numPr>
          <w:ilvl w:val="1"/>
          <w:numId w:val="2"/>
        </w:numPr>
        <w:ind w:left="0" w:firstLine="0"/>
        <w:jc w:val="both"/>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49x2ik5"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4">
      <w:pPr>
        <w:pStyle w:val="Heading2"/>
        <w:numPr>
          <w:ilvl w:val="1"/>
          <w:numId w:val="2"/>
        </w:numPr>
        <w:ind w:left="0" w:firstLine="0"/>
        <w:jc w:val="both"/>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p2csry"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6">
      <w:pPr>
        <w:pStyle w:val="Heading1"/>
        <w:numPr>
          <w:ilvl w:val="0"/>
          <w:numId w:val="2"/>
        </w:numPr>
        <w:ind w:left="0" w:firstLine="0"/>
        <w:jc w:val="both"/>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47n2zr"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o7alnk"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23ckvvd"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Movies and TV Guide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