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D8D7E" w14:textId="12930296" w:rsidR="00436EEB" w:rsidRDefault="00436EEB" w:rsidP="00436EEB">
      <w:pPr>
        <w:rPr>
          <w:rFonts w:ascii="Times New Roman" w:hAnsi="Times New Roman" w:cs="Times New Roman"/>
          <w:b/>
          <w:bCs/>
          <w:sz w:val="40"/>
          <w:szCs w:val="40"/>
        </w:rPr>
      </w:pPr>
      <w:r w:rsidRPr="00436EEB">
        <w:rPr>
          <w:rFonts w:ascii="Times New Roman" w:hAnsi="Times New Roman" w:cs="Times New Roman"/>
          <w:b/>
          <w:bCs/>
          <w:sz w:val="40"/>
          <w:szCs w:val="40"/>
        </w:rPr>
        <w:t xml:space="preserve">A Hybrid ML-DL Framework for Early Dropout Prediction and Personalized Learning Interventions </w:t>
      </w:r>
      <w:r>
        <w:rPr>
          <w:rFonts w:ascii="Times New Roman" w:hAnsi="Times New Roman" w:cs="Times New Roman"/>
          <w:b/>
          <w:bCs/>
          <w:sz w:val="40"/>
          <w:szCs w:val="40"/>
        </w:rPr>
        <w:t xml:space="preserve">      </w:t>
      </w:r>
      <w:r w:rsidRPr="00436EEB">
        <w:rPr>
          <w:rFonts w:ascii="Times New Roman" w:hAnsi="Times New Roman" w:cs="Times New Roman"/>
          <w:b/>
          <w:bCs/>
          <w:sz w:val="40"/>
          <w:szCs w:val="40"/>
        </w:rPr>
        <w:t>in E-Learning Systems</w:t>
      </w:r>
    </w:p>
    <w:p w14:paraId="13A5C2A9" w14:textId="504C5236" w:rsidR="00436EEB" w:rsidRDefault="00436EEB" w:rsidP="00436EEB">
      <w:pPr>
        <w:spacing w:before="240"/>
        <w:rPr>
          <w:rFonts w:ascii="Times New Roman" w:hAnsi="Times New Roman" w:cs="Times New Roman"/>
          <w:b/>
          <w:bCs/>
          <w:sz w:val="34"/>
          <w:szCs w:val="34"/>
        </w:rPr>
      </w:pPr>
      <w:r>
        <w:rPr>
          <w:rFonts w:ascii="Times New Roman" w:hAnsi="Times New Roman" w:cs="Times New Roman"/>
          <w:b/>
          <w:bCs/>
          <w:sz w:val="40"/>
          <w:szCs w:val="40"/>
        </w:rPr>
        <w:t xml:space="preserve">                                  </w:t>
      </w:r>
      <w:r w:rsidRPr="00436EEB">
        <w:rPr>
          <w:rFonts w:ascii="Times New Roman" w:hAnsi="Times New Roman" w:cs="Times New Roman"/>
          <w:b/>
          <w:bCs/>
          <w:sz w:val="34"/>
          <w:szCs w:val="34"/>
        </w:rPr>
        <w:t>ABSTRACT</w:t>
      </w:r>
    </w:p>
    <w:p w14:paraId="3F2430C9" w14:textId="77777777" w:rsidR="00436EEB" w:rsidRPr="00436EEB" w:rsidRDefault="00436EEB" w:rsidP="00436EEB">
      <w:pPr>
        <w:spacing w:before="240" w:line="360" w:lineRule="auto"/>
        <w:jc w:val="both"/>
        <w:rPr>
          <w:rFonts w:ascii="Times New Roman" w:hAnsi="Times New Roman" w:cs="Times New Roman"/>
          <w:sz w:val="26"/>
          <w:szCs w:val="26"/>
        </w:rPr>
      </w:pPr>
      <w:r w:rsidRPr="00436EEB">
        <w:rPr>
          <w:rFonts w:ascii="Times New Roman" w:hAnsi="Times New Roman" w:cs="Times New Roman"/>
          <w:sz w:val="26"/>
          <w:szCs w:val="26"/>
        </w:rPr>
        <w:t xml:space="preserve">The rapid growth of e-learning platforms has revolutionized the education sector by providing flexible, accessible, and personalized learning opportunities for students worldwide. However, student dropout remains a major challenge that negatively affects learner success, course completion rates, and institutional performance. Existing dropout prediction systems primarily focus on identifying at-risk students using machine learning techniques and providing static recommendations. These approaches often lack transparency in explaining prediction results, fail to forecast future dropout risk, and do not provide adaptive interventions based on changing learner </w:t>
      </w:r>
      <w:proofErr w:type="spellStart"/>
      <w:r w:rsidRPr="00436EEB">
        <w:rPr>
          <w:rFonts w:ascii="Times New Roman" w:hAnsi="Times New Roman" w:cs="Times New Roman"/>
          <w:sz w:val="26"/>
          <w:szCs w:val="26"/>
        </w:rPr>
        <w:t>behavior</w:t>
      </w:r>
      <w:proofErr w:type="spellEnd"/>
      <w:r w:rsidRPr="00436EEB">
        <w:rPr>
          <w:rFonts w:ascii="Times New Roman" w:hAnsi="Times New Roman" w:cs="Times New Roman"/>
          <w:sz w:val="26"/>
          <w:szCs w:val="26"/>
        </w:rPr>
        <w:t>. Therefore, there is a need for an intelligent system that not only predicts dropout at an early stage but also provides personalized support to improve student engagement and retention.</w:t>
      </w:r>
    </w:p>
    <w:p w14:paraId="5E3B9430" w14:textId="22907C05" w:rsidR="00436EEB" w:rsidRDefault="00436EEB" w:rsidP="00436EEB">
      <w:pPr>
        <w:spacing w:before="240" w:line="360" w:lineRule="auto"/>
        <w:jc w:val="both"/>
        <w:rPr>
          <w:rFonts w:ascii="Times New Roman" w:hAnsi="Times New Roman" w:cs="Times New Roman"/>
          <w:sz w:val="26"/>
          <w:szCs w:val="26"/>
        </w:rPr>
      </w:pPr>
      <w:r w:rsidRPr="00436EEB">
        <w:rPr>
          <w:rFonts w:ascii="Times New Roman" w:hAnsi="Times New Roman" w:cs="Times New Roman"/>
          <w:sz w:val="26"/>
          <w:szCs w:val="26"/>
        </w:rPr>
        <w:t xml:space="preserve">This project proposes a Hybrid Machine Learning and Deep Learning Framework for Early Dropout Prediction and Personalized Learning Interventions in E-Learning Systems. The proposed framework utilizes the </w:t>
      </w:r>
      <w:proofErr w:type="spellStart"/>
      <w:r w:rsidRPr="00436EEB">
        <w:rPr>
          <w:rFonts w:ascii="Times New Roman" w:hAnsi="Times New Roman" w:cs="Times New Roman"/>
          <w:sz w:val="26"/>
          <w:szCs w:val="26"/>
        </w:rPr>
        <w:t>CatBoost</w:t>
      </w:r>
      <w:proofErr w:type="spellEnd"/>
      <w:r w:rsidRPr="00436EEB">
        <w:rPr>
          <w:rFonts w:ascii="Times New Roman" w:hAnsi="Times New Roman" w:cs="Times New Roman"/>
          <w:sz w:val="26"/>
          <w:szCs w:val="26"/>
        </w:rPr>
        <w:t xml:space="preserve"> algorithm to accurately predict student dropout risk using </w:t>
      </w:r>
      <w:proofErr w:type="spellStart"/>
      <w:r w:rsidRPr="00436EEB">
        <w:rPr>
          <w:rFonts w:ascii="Times New Roman" w:hAnsi="Times New Roman" w:cs="Times New Roman"/>
          <w:sz w:val="26"/>
          <w:szCs w:val="26"/>
        </w:rPr>
        <w:t>behavioral</w:t>
      </w:r>
      <w:proofErr w:type="spellEnd"/>
      <w:r w:rsidRPr="00436EEB">
        <w:rPr>
          <w:rFonts w:ascii="Times New Roman" w:hAnsi="Times New Roman" w:cs="Times New Roman"/>
          <w:sz w:val="26"/>
          <w:szCs w:val="26"/>
        </w:rPr>
        <w:t xml:space="preserve"> and academic features such as quiz scores, assignment completion, video engagement, and login frequency. To improve transparency, SHAP-based Explainable AI is integrated to provide student-specific explanations for each prediction. Furthermore, LSTM/GRU models are employed to forecast future dropout risk trends, while KNN collaborative filtering generates personalized learning recommendations. Based on these predictions and recommendations, the system creates customized learning roadmaps and adaptive intervention strategies to support students throughout their learning journey. An interactive e-learning platform enables students to </w:t>
      </w:r>
      <w:proofErr w:type="spellStart"/>
      <w:r w:rsidRPr="00436EEB">
        <w:rPr>
          <w:rFonts w:ascii="Times New Roman" w:hAnsi="Times New Roman" w:cs="Times New Roman"/>
          <w:sz w:val="26"/>
          <w:szCs w:val="26"/>
        </w:rPr>
        <w:t>enroll</w:t>
      </w:r>
      <w:proofErr w:type="spellEnd"/>
      <w:r w:rsidRPr="00436EEB">
        <w:rPr>
          <w:rFonts w:ascii="Times New Roman" w:hAnsi="Times New Roman" w:cs="Times New Roman"/>
          <w:sz w:val="26"/>
          <w:szCs w:val="26"/>
        </w:rPr>
        <w:t xml:space="preserve"> in courses, attend quizzes, view recommendations, and monitor their progress through personalized dashboards, while faculty members can identify at-risk learners and provide timely interventions. </w:t>
      </w:r>
      <w:r w:rsidRPr="00436EEB">
        <w:rPr>
          <w:rFonts w:ascii="Times New Roman" w:hAnsi="Times New Roman" w:cs="Times New Roman"/>
          <w:sz w:val="26"/>
          <w:szCs w:val="26"/>
        </w:rPr>
        <w:lastRenderedPageBreak/>
        <w:t>The proposed framework aims to enhance learner engagement, improve prediction accuracy and transparency, increase student retention, and support better academic outcomes in modern e-learning environments.</w:t>
      </w:r>
    </w:p>
    <w:p w14:paraId="31B78A59" w14:textId="6B0D0D28" w:rsidR="00436EEB" w:rsidRDefault="00436EEB" w:rsidP="00436EEB">
      <w:pPr>
        <w:spacing w:before="240" w:line="360" w:lineRule="auto"/>
        <w:jc w:val="both"/>
        <w:rPr>
          <w:rFonts w:ascii="Times New Roman" w:hAnsi="Times New Roman" w:cs="Times New Roman"/>
          <w:b/>
          <w:bCs/>
          <w:sz w:val="34"/>
          <w:szCs w:val="34"/>
        </w:rPr>
      </w:pPr>
      <w:r>
        <w:rPr>
          <w:rFonts w:ascii="Times New Roman" w:hAnsi="Times New Roman" w:cs="Times New Roman"/>
          <w:b/>
          <w:bCs/>
          <w:sz w:val="34"/>
          <w:szCs w:val="34"/>
        </w:rPr>
        <w:t xml:space="preserve">                                  </w:t>
      </w:r>
      <w:r w:rsidRPr="00436EEB">
        <w:rPr>
          <w:rFonts w:ascii="Times New Roman" w:hAnsi="Times New Roman" w:cs="Times New Roman"/>
          <w:b/>
          <w:bCs/>
          <w:sz w:val="34"/>
          <w:szCs w:val="34"/>
        </w:rPr>
        <w:t>INTRODUCTION</w:t>
      </w:r>
    </w:p>
    <w:p w14:paraId="3A1C3674" w14:textId="77777777" w:rsidR="00436EEB" w:rsidRPr="00436EEB" w:rsidRDefault="00436EEB" w:rsidP="00436EEB">
      <w:pPr>
        <w:spacing w:before="240" w:line="360" w:lineRule="auto"/>
        <w:jc w:val="both"/>
        <w:rPr>
          <w:rFonts w:ascii="Times New Roman" w:hAnsi="Times New Roman" w:cs="Times New Roman"/>
          <w:sz w:val="26"/>
          <w:szCs w:val="26"/>
        </w:rPr>
      </w:pPr>
      <w:r w:rsidRPr="00436EEB">
        <w:rPr>
          <w:rFonts w:ascii="Times New Roman" w:hAnsi="Times New Roman" w:cs="Times New Roman"/>
          <w:sz w:val="26"/>
          <w:szCs w:val="26"/>
        </w:rPr>
        <w:t>The rapid growth of digital technologies has significantly transformed the field of education, leading to the widespread adoption of e-learning platforms across schools, colleges, universities, and professional training organizations. Learning Management Systems (LMS) and Massive Open Online Courses (MOOCs) have become popular because they provide flexible, cost-effective, and accessible learning opportunities to students regardless of geographical location. Students can access video lectures, learning materials, assignments, quizzes, and discussion forums through online platforms at their convenience. The increasing popularity of online education has made e-learning an essential component of modern education systems.</w:t>
      </w:r>
    </w:p>
    <w:p w14:paraId="6761DC73" w14:textId="77777777" w:rsidR="00436EEB" w:rsidRPr="00436EEB" w:rsidRDefault="00436EEB" w:rsidP="00436EEB">
      <w:pPr>
        <w:spacing w:before="240" w:line="360" w:lineRule="auto"/>
        <w:jc w:val="both"/>
        <w:rPr>
          <w:rFonts w:ascii="Times New Roman" w:hAnsi="Times New Roman" w:cs="Times New Roman"/>
          <w:sz w:val="26"/>
          <w:szCs w:val="26"/>
        </w:rPr>
      </w:pPr>
      <w:r w:rsidRPr="00436EEB">
        <w:rPr>
          <w:rFonts w:ascii="Times New Roman" w:hAnsi="Times New Roman" w:cs="Times New Roman"/>
          <w:sz w:val="26"/>
          <w:szCs w:val="26"/>
        </w:rPr>
        <w:t xml:space="preserve">Despite the numerous advantages offered by e-learning platforms, student dropout remains one of the most critical challenges faced by educational institutions. A significant number of learners </w:t>
      </w:r>
      <w:proofErr w:type="spellStart"/>
      <w:r w:rsidRPr="00436EEB">
        <w:rPr>
          <w:rFonts w:ascii="Times New Roman" w:hAnsi="Times New Roman" w:cs="Times New Roman"/>
          <w:sz w:val="26"/>
          <w:szCs w:val="26"/>
        </w:rPr>
        <w:t>enroll</w:t>
      </w:r>
      <w:proofErr w:type="spellEnd"/>
      <w:r w:rsidRPr="00436EEB">
        <w:rPr>
          <w:rFonts w:ascii="Times New Roman" w:hAnsi="Times New Roman" w:cs="Times New Roman"/>
          <w:sz w:val="26"/>
          <w:szCs w:val="26"/>
        </w:rPr>
        <w:t xml:space="preserve"> in online courses but fail to complete them due to several reasons such as lack of motivation, poor engagement, inadequate academic performance, ineffective time management, and limited interaction with instructors or peers. High dropout rates reduce course completion rates, affect institutional reputation, and decrease the overall effectiveness of online learning systems. Therefore, identifying students who are at risk of dropping out at an early stage has become an important research problem in educational data mining and learning analytics.</w:t>
      </w:r>
    </w:p>
    <w:p w14:paraId="30531F97" w14:textId="77777777" w:rsidR="00436EEB" w:rsidRPr="00436EEB" w:rsidRDefault="00436EEB" w:rsidP="00436EEB">
      <w:pPr>
        <w:spacing w:before="240" w:line="360" w:lineRule="auto"/>
        <w:jc w:val="both"/>
        <w:rPr>
          <w:rFonts w:ascii="Times New Roman" w:hAnsi="Times New Roman" w:cs="Times New Roman"/>
          <w:sz w:val="26"/>
          <w:szCs w:val="26"/>
        </w:rPr>
      </w:pPr>
      <w:r w:rsidRPr="00436EEB">
        <w:rPr>
          <w:rFonts w:ascii="Times New Roman" w:hAnsi="Times New Roman" w:cs="Times New Roman"/>
          <w:sz w:val="26"/>
          <w:szCs w:val="26"/>
        </w:rPr>
        <w:t xml:space="preserve">Recent advancements in Machine Learning (ML) and Deep Learning (DL) have enabled researchers to develop predictive models capable of identifying at-risk students using educational data. Various </w:t>
      </w:r>
      <w:proofErr w:type="spellStart"/>
      <w:r w:rsidRPr="00436EEB">
        <w:rPr>
          <w:rFonts w:ascii="Times New Roman" w:hAnsi="Times New Roman" w:cs="Times New Roman"/>
          <w:sz w:val="26"/>
          <w:szCs w:val="26"/>
        </w:rPr>
        <w:t>behavioral</w:t>
      </w:r>
      <w:proofErr w:type="spellEnd"/>
      <w:r w:rsidRPr="00436EEB">
        <w:rPr>
          <w:rFonts w:ascii="Times New Roman" w:hAnsi="Times New Roman" w:cs="Times New Roman"/>
          <w:sz w:val="26"/>
          <w:szCs w:val="26"/>
        </w:rPr>
        <w:t xml:space="preserve"> and academic features such as quiz scores, assignment completion rates, login frequency, video watch time, forum participation, and learning activity patterns are commonly used to predict dropout risk. Several machine learning algorithms including Decision Trees, Random Forest, Support Vector Machine, </w:t>
      </w:r>
      <w:proofErr w:type="spellStart"/>
      <w:r w:rsidRPr="00436EEB">
        <w:rPr>
          <w:rFonts w:ascii="Times New Roman" w:hAnsi="Times New Roman" w:cs="Times New Roman"/>
          <w:sz w:val="26"/>
          <w:szCs w:val="26"/>
        </w:rPr>
        <w:t>XGBoost</w:t>
      </w:r>
      <w:proofErr w:type="spellEnd"/>
      <w:r w:rsidRPr="00436EEB">
        <w:rPr>
          <w:rFonts w:ascii="Times New Roman" w:hAnsi="Times New Roman" w:cs="Times New Roman"/>
          <w:sz w:val="26"/>
          <w:szCs w:val="26"/>
        </w:rPr>
        <w:t xml:space="preserve">, </w:t>
      </w:r>
      <w:proofErr w:type="spellStart"/>
      <w:r w:rsidRPr="00436EEB">
        <w:rPr>
          <w:rFonts w:ascii="Times New Roman" w:hAnsi="Times New Roman" w:cs="Times New Roman"/>
          <w:sz w:val="26"/>
          <w:szCs w:val="26"/>
        </w:rPr>
        <w:t>LightGBM</w:t>
      </w:r>
      <w:proofErr w:type="spellEnd"/>
      <w:r w:rsidRPr="00436EEB">
        <w:rPr>
          <w:rFonts w:ascii="Times New Roman" w:hAnsi="Times New Roman" w:cs="Times New Roman"/>
          <w:sz w:val="26"/>
          <w:szCs w:val="26"/>
        </w:rPr>
        <w:t xml:space="preserve">, and </w:t>
      </w:r>
      <w:proofErr w:type="spellStart"/>
      <w:r w:rsidRPr="00436EEB">
        <w:rPr>
          <w:rFonts w:ascii="Times New Roman" w:hAnsi="Times New Roman" w:cs="Times New Roman"/>
          <w:sz w:val="26"/>
          <w:szCs w:val="26"/>
        </w:rPr>
        <w:t>CatBoost</w:t>
      </w:r>
      <w:proofErr w:type="spellEnd"/>
      <w:r w:rsidRPr="00436EEB">
        <w:rPr>
          <w:rFonts w:ascii="Times New Roman" w:hAnsi="Times New Roman" w:cs="Times New Roman"/>
          <w:sz w:val="26"/>
          <w:szCs w:val="26"/>
        </w:rPr>
        <w:t xml:space="preserve"> have demonstrated promising </w:t>
      </w:r>
      <w:r w:rsidRPr="00436EEB">
        <w:rPr>
          <w:rFonts w:ascii="Times New Roman" w:hAnsi="Times New Roman" w:cs="Times New Roman"/>
          <w:sz w:val="26"/>
          <w:szCs w:val="26"/>
        </w:rPr>
        <w:lastRenderedPageBreak/>
        <w:t xml:space="preserve">performance in educational prediction tasks. Similarly, Deep Learning models such as Long Short-Term Memory (LSTM) and Gated Recurrent Unit (GRU) have shown excellent capability in learning temporal patterns from sequential student </w:t>
      </w:r>
      <w:proofErr w:type="spellStart"/>
      <w:r w:rsidRPr="00436EEB">
        <w:rPr>
          <w:rFonts w:ascii="Times New Roman" w:hAnsi="Times New Roman" w:cs="Times New Roman"/>
          <w:sz w:val="26"/>
          <w:szCs w:val="26"/>
        </w:rPr>
        <w:t>behavior</w:t>
      </w:r>
      <w:proofErr w:type="spellEnd"/>
      <w:r w:rsidRPr="00436EEB">
        <w:rPr>
          <w:rFonts w:ascii="Times New Roman" w:hAnsi="Times New Roman" w:cs="Times New Roman"/>
          <w:sz w:val="26"/>
          <w:szCs w:val="26"/>
        </w:rPr>
        <w:t xml:space="preserve"> data.</w:t>
      </w:r>
    </w:p>
    <w:p w14:paraId="7FEFA856" w14:textId="77777777" w:rsidR="00436EEB" w:rsidRPr="00436EEB" w:rsidRDefault="00436EEB" w:rsidP="00436EEB">
      <w:pPr>
        <w:spacing w:before="240" w:line="360" w:lineRule="auto"/>
        <w:jc w:val="both"/>
        <w:rPr>
          <w:rFonts w:ascii="Times New Roman" w:hAnsi="Times New Roman" w:cs="Times New Roman"/>
          <w:sz w:val="26"/>
          <w:szCs w:val="26"/>
        </w:rPr>
      </w:pPr>
      <w:r w:rsidRPr="00436EEB">
        <w:rPr>
          <w:rFonts w:ascii="Times New Roman" w:hAnsi="Times New Roman" w:cs="Times New Roman"/>
          <w:sz w:val="26"/>
          <w:szCs w:val="26"/>
        </w:rPr>
        <w:t xml:space="preserve">Although existing approaches achieve satisfactory prediction accuracy, they still possess several limitations. Most existing systems primarily focus on predicting whether a student is likely to drop out without explaining the underlying reasons behind the prediction. This lack of transparency reduces educators' confidence in adopting AI-based decision-support systems. Furthermore, many recommendation systems provide static learning suggestions that are not personalized according to individual learner </w:t>
      </w:r>
      <w:proofErr w:type="spellStart"/>
      <w:r w:rsidRPr="00436EEB">
        <w:rPr>
          <w:rFonts w:ascii="Times New Roman" w:hAnsi="Times New Roman" w:cs="Times New Roman"/>
          <w:sz w:val="26"/>
          <w:szCs w:val="26"/>
        </w:rPr>
        <w:t>behavior</w:t>
      </w:r>
      <w:proofErr w:type="spellEnd"/>
      <w:r w:rsidRPr="00436EEB">
        <w:rPr>
          <w:rFonts w:ascii="Times New Roman" w:hAnsi="Times New Roman" w:cs="Times New Roman"/>
          <w:sz w:val="26"/>
          <w:szCs w:val="26"/>
        </w:rPr>
        <w:t xml:space="preserve"> and do not adapt to changes in student engagement over time. Additionally, most current systems predict only the present dropout risk and fail to forecast future risk trends, making proactive intervention difficult.</w:t>
      </w:r>
    </w:p>
    <w:p w14:paraId="2819EC32" w14:textId="77777777" w:rsidR="00436EEB" w:rsidRPr="00436EEB" w:rsidRDefault="00436EEB" w:rsidP="00436EEB">
      <w:pPr>
        <w:spacing w:before="240" w:line="360" w:lineRule="auto"/>
        <w:jc w:val="both"/>
        <w:rPr>
          <w:rFonts w:ascii="Times New Roman" w:hAnsi="Times New Roman" w:cs="Times New Roman"/>
          <w:sz w:val="26"/>
          <w:szCs w:val="26"/>
        </w:rPr>
      </w:pPr>
      <w:r w:rsidRPr="00436EEB">
        <w:rPr>
          <w:rFonts w:ascii="Times New Roman" w:hAnsi="Times New Roman" w:cs="Times New Roman"/>
          <w:sz w:val="26"/>
          <w:szCs w:val="26"/>
        </w:rPr>
        <w:t xml:space="preserve">To overcome these limitations, this project proposes a Hybrid ML-DL Framework for Early Dropout Prediction and Personalized Learning Interventions in E-Learning Systems. The proposed framework integrates the strengths of Machine Learning, Deep Learning, Explainable Artificial Intelligence (XAI), and recommendation systems into a unified intelligent platform. Initially, student </w:t>
      </w:r>
      <w:proofErr w:type="spellStart"/>
      <w:r w:rsidRPr="00436EEB">
        <w:rPr>
          <w:rFonts w:ascii="Times New Roman" w:hAnsi="Times New Roman" w:cs="Times New Roman"/>
          <w:sz w:val="26"/>
          <w:szCs w:val="26"/>
        </w:rPr>
        <w:t>behavioral</w:t>
      </w:r>
      <w:proofErr w:type="spellEnd"/>
      <w:r w:rsidRPr="00436EEB">
        <w:rPr>
          <w:rFonts w:ascii="Times New Roman" w:hAnsi="Times New Roman" w:cs="Times New Roman"/>
          <w:sz w:val="26"/>
          <w:szCs w:val="26"/>
        </w:rPr>
        <w:t xml:space="preserve"> and academic data are collected from the e-learning platform and undergo preprocessing operations including data cleaning, missing value handling, feature engineering, encoding, and normalization. A </w:t>
      </w:r>
      <w:proofErr w:type="spellStart"/>
      <w:r w:rsidRPr="00436EEB">
        <w:rPr>
          <w:rFonts w:ascii="Times New Roman" w:hAnsi="Times New Roman" w:cs="Times New Roman"/>
          <w:sz w:val="26"/>
          <w:szCs w:val="26"/>
        </w:rPr>
        <w:t>CatBoost</w:t>
      </w:r>
      <w:proofErr w:type="spellEnd"/>
      <w:r w:rsidRPr="00436EEB">
        <w:rPr>
          <w:rFonts w:ascii="Times New Roman" w:hAnsi="Times New Roman" w:cs="Times New Roman"/>
          <w:sz w:val="26"/>
          <w:szCs w:val="26"/>
        </w:rPr>
        <w:t xml:space="preserve"> classifier is then employed to predict the current dropout probability of each learner based on structured educational data.</w:t>
      </w:r>
    </w:p>
    <w:p w14:paraId="058704DF" w14:textId="77777777" w:rsidR="00436EEB" w:rsidRPr="00436EEB" w:rsidRDefault="00436EEB" w:rsidP="00436EEB">
      <w:pPr>
        <w:spacing w:before="240" w:line="360" w:lineRule="auto"/>
        <w:jc w:val="both"/>
        <w:rPr>
          <w:rFonts w:ascii="Times New Roman" w:hAnsi="Times New Roman" w:cs="Times New Roman"/>
          <w:sz w:val="26"/>
          <w:szCs w:val="26"/>
        </w:rPr>
      </w:pPr>
      <w:r w:rsidRPr="00436EEB">
        <w:rPr>
          <w:rFonts w:ascii="Times New Roman" w:hAnsi="Times New Roman" w:cs="Times New Roman"/>
          <w:sz w:val="26"/>
          <w:szCs w:val="26"/>
        </w:rPr>
        <w:t>To improve model transparency, the framework incorporates SHAP (</w:t>
      </w:r>
      <w:proofErr w:type="spellStart"/>
      <w:r w:rsidRPr="00436EEB">
        <w:rPr>
          <w:rFonts w:ascii="Times New Roman" w:hAnsi="Times New Roman" w:cs="Times New Roman"/>
          <w:sz w:val="26"/>
          <w:szCs w:val="26"/>
        </w:rPr>
        <w:t>SHapley</w:t>
      </w:r>
      <w:proofErr w:type="spellEnd"/>
      <w:r w:rsidRPr="00436EEB">
        <w:rPr>
          <w:rFonts w:ascii="Times New Roman" w:hAnsi="Times New Roman" w:cs="Times New Roman"/>
          <w:sz w:val="26"/>
          <w:szCs w:val="26"/>
        </w:rPr>
        <w:t xml:space="preserve"> Additive </w:t>
      </w:r>
      <w:proofErr w:type="spellStart"/>
      <w:r w:rsidRPr="00436EEB">
        <w:rPr>
          <w:rFonts w:ascii="Times New Roman" w:hAnsi="Times New Roman" w:cs="Times New Roman"/>
          <w:sz w:val="26"/>
          <w:szCs w:val="26"/>
        </w:rPr>
        <w:t>exPlanations</w:t>
      </w:r>
      <w:proofErr w:type="spellEnd"/>
      <w:r w:rsidRPr="00436EEB">
        <w:rPr>
          <w:rFonts w:ascii="Times New Roman" w:hAnsi="Times New Roman" w:cs="Times New Roman"/>
          <w:sz w:val="26"/>
          <w:szCs w:val="26"/>
        </w:rPr>
        <w:t>), an Explainable AI technique that provides student-specific explanations for every prediction. Instead of merely identifying that a learner is at high risk of dropping out, the system explains the key contributing factors, such as low quiz scores, poor assignment completion, reduced video engagement, or limited forum participation. These explanations help educators understand the prediction results and make informed intervention decisions.</w:t>
      </w:r>
    </w:p>
    <w:p w14:paraId="680D1EA9" w14:textId="712D1C89" w:rsidR="00436EEB" w:rsidRPr="00436EEB" w:rsidRDefault="00436EEB" w:rsidP="00436EEB">
      <w:pPr>
        <w:spacing w:before="240" w:line="360" w:lineRule="auto"/>
        <w:jc w:val="both"/>
        <w:rPr>
          <w:rFonts w:ascii="Times New Roman" w:hAnsi="Times New Roman" w:cs="Times New Roman"/>
          <w:sz w:val="26"/>
          <w:szCs w:val="26"/>
        </w:rPr>
      </w:pPr>
      <w:r w:rsidRPr="00436EEB">
        <w:rPr>
          <w:rFonts w:ascii="Times New Roman" w:hAnsi="Times New Roman" w:cs="Times New Roman"/>
          <w:sz w:val="26"/>
          <w:szCs w:val="26"/>
        </w:rPr>
        <w:lastRenderedPageBreak/>
        <w:t xml:space="preserve">The framework also includes a KNN-based collaborative filtering recommendation system that generates personalized learning recommendations by identifying learners with similar </w:t>
      </w:r>
      <w:proofErr w:type="spellStart"/>
      <w:r w:rsidRPr="00436EEB">
        <w:rPr>
          <w:rFonts w:ascii="Times New Roman" w:hAnsi="Times New Roman" w:cs="Times New Roman"/>
          <w:sz w:val="26"/>
          <w:szCs w:val="26"/>
        </w:rPr>
        <w:t>behavioral</w:t>
      </w:r>
      <w:proofErr w:type="spellEnd"/>
      <w:r w:rsidRPr="00436EEB">
        <w:rPr>
          <w:rFonts w:ascii="Times New Roman" w:hAnsi="Times New Roman" w:cs="Times New Roman"/>
          <w:sz w:val="26"/>
          <w:szCs w:val="26"/>
        </w:rPr>
        <w:t xml:space="preserve"> characteristics. Based on these recommendations, the system creates a personalized learning roadmap consisting of appropriate learning materials, quizzes, assignments, revision schedules, and practice activities tailored to individual student needs. Unlike traditional static recommendation systems, the proposed framework supports adaptive interventions that evolve according to learner performance and engagement.</w:t>
      </w:r>
    </w:p>
    <w:p w14:paraId="5A5E19FA" w14:textId="77777777" w:rsidR="00436EEB" w:rsidRPr="00436EEB" w:rsidRDefault="00436EEB" w:rsidP="00436EEB">
      <w:pPr>
        <w:spacing w:before="240" w:line="360" w:lineRule="auto"/>
        <w:jc w:val="both"/>
        <w:rPr>
          <w:rFonts w:ascii="Times New Roman" w:hAnsi="Times New Roman" w:cs="Times New Roman"/>
          <w:sz w:val="26"/>
          <w:szCs w:val="26"/>
        </w:rPr>
      </w:pPr>
      <w:r w:rsidRPr="00436EEB">
        <w:rPr>
          <w:rFonts w:ascii="Times New Roman" w:hAnsi="Times New Roman" w:cs="Times New Roman"/>
          <w:sz w:val="26"/>
          <w:szCs w:val="26"/>
        </w:rPr>
        <w:t xml:space="preserve">The proposed framework combines the strengths of </w:t>
      </w:r>
      <w:proofErr w:type="spellStart"/>
      <w:r w:rsidRPr="00436EEB">
        <w:rPr>
          <w:rFonts w:ascii="Times New Roman" w:hAnsi="Times New Roman" w:cs="Times New Roman"/>
          <w:sz w:val="26"/>
          <w:szCs w:val="26"/>
        </w:rPr>
        <w:t>CatBoost</w:t>
      </w:r>
      <w:proofErr w:type="spellEnd"/>
      <w:r w:rsidRPr="00436EEB">
        <w:rPr>
          <w:rFonts w:ascii="Times New Roman" w:hAnsi="Times New Roman" w:cs="Times New Roman"/>
          <w:sz w:val="26"/>
          <w:szCs w:val="26"/>
        </w:rPr>
        <w:t xml:space="preserve"> for accurate structured-data prediction, SHAP for explainability, LSTM/GRU for temporal risk forecasting, KNN collaborative filtering for personalized recommendations, and adaptive learning roadmaps to provide a comprehensive solution for reducing student dropout in e-learning environments. By integrating these components within a unified platform, the project aims to improve learner engagement, enhance prediction transparency, support proactive intervention strategies, and ultimately increase course completion rates and overall educational outcomes.</w:t>
      </w:r>
    </w:p>
    <w:p w14:paraId="67176AD4" w14:textId="77777777" w:rsidR="00436EEB" w:rsidRPr="00436EEB" w:rsidRDefault="00436EEB" w:rsidP="00436EEB">
      <w:pPr>
        <w:spacing w:before="240" w:line="360" w:lineRule="auto"/>
        <w:jc w:val="both"/>
        <w:rPr>
          <w:rFonts w:ascii="Times New Roman" w:hAnsi="Times New Roman" w:cs="Times New Roman"/>
          <w:sz w:val="26"/>
          <w:szCs w:val="26"/>
        </w:rPr>
      </w:pPr>
      <w:r w:rsidRPr="00436EEB">
        <w:rPr>
          <w:rFonts w:ascii="Times New Roman" w:hAnsi="Times New Roman" w:cs="Times New Roman"/>
          <w:sz w:val="26"/>
          <w:szCs w:val="26"/>
        </w:rPr>
        <w:t>This research contributes to the field of educational data mining by combining prediction, explainability, forecasting, recommendation, and personalized intervention into a single intelligent framework. The proposed system not only predicts dropout risk but also provides meaningful explanations and actionable learning strategies, making it a practical and effective solution for modern e-learning systems.</w:t>
      </w:r>
    </w:p>
    <w:p w14:paraId="3A3DC80A" w14:textId="77777777" w:rsidR="00436EEB" w:rsidRPr="00436EEB" w:rsidRDefault="00436EEB" w:rsidP="00436EEB">
      <w:pPr>
        <w:spacing w:before="240" w:line="360" w:lineRule="auto"/>
        <w:jc w:val="both"/>
        <w:rPr>
          <w:rFonts w:ascii="Times New Roman" w:hAnsi="Times New Roman" w:cs="Times New Roman"/>
          <w:sz w:val="26"/>
          <w:szCs w:val="26"/>
        </w:rPr>
      </w:pPr>
    </w:p>
    <w:p w14:paraId="20FEBD48" w14:textId="77777777" w:rsidR="00436EEB" w:rsidRPr="00436EEB" w:rsidRDefault="00436EEB" w:rsidP="00436EEB">
      <w:pPr>
        <w:spacing w:before="240" w:line="360" w:lineRule="auto"/>
        <w:jc w:val="both"/>
        <w:rPr>
          <w:rFonts w:ascii="Times New Roman" w:hAnsi="Times New Roman" w:cs="Times New Roman"/>
          <w:sz w:val="34"/>
          <w:szCs w:val="34"/>
        </w:rPr>
      </w:pPr>
    </w:p>
    <w:p w14:paraId="71A3D474" w14:textId="77777777" w:rsidR="00436EEB" w:rsidRPr="00436EEB" w:rsidRDefault="00436EEB">
      <w:pPr>
        <w:rPr>
          <w:rFonts w:ascii="Times New Roman" w:hAnsi="Times New Roman" w:cs="Times New Roman"/>
          <w:sz w:val="40"/>
          <w:szCs w:val="40"/>
        </w:rPr>
      </w:pPr>
    </w:p>
    <w:sectPr w:rsidR="00436EEB" w:rsidRPr="00436E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EEB"/>
    <w:rsid w:val="00436EEB"/>
    <w:rsid w:val="009726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9348B"/>
  <w15:chartTrackingRefBased/>
  <w15:docId w15:val="{DF06CE23-F5E2-49BC-9863-EAD985F6C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E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6E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6E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6E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6E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6E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E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E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E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E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6E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6E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6E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6E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6E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E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E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EEB"/>
    <w:rPr>
      <w:rFonts w:eastAsiaTheme="majorEastAsia" w:cstheme="majorBidi"/>
      <w:color w:val="272727" w:themeColor="text1" w:themeTint="D8"/>
    </w:rPr>
  </w:style>
  <w:style w:type="paragraph" w:styleId="Title">
    <w:name w:val="Title"/>
    <w:basedOn w:val="Normal"/>
    <w:next w:val="Normal"/>
    <w:link w:val="TitleChar"/>
    <w:uiPriority w:val="10"/>
    <w:qFormat/>
    <w:rsid w:val="00436E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E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E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E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EEB"/>
    <w:pPr>
      <w:spacing w:before="160"/>
      <w:jc w:val="center"/>
    </w:pPr>
    <w:rPr>
      <w:i/>
      <w:iCs/>
      <w:color w:val="404040" w:themeColor="text1" w:themeTint="BF"/>
    </w:rPr>
  </w:style>
  <w:style w:type="character" w:customStyle="1" w:styleId="QuoteChar">
    <w:name w:val="Quote Char"/>
    <w:basedOn w:val="DefaultParagraphFont"/>
    <w:link w:val="Quote"/>
    <w:uiPriority w:val="29"/>
    <w:rsid w:val="00436EEB"/>
    <w:rPr>
      <w:i/>
      <w:iCs/>
      <w:color w:val="404040" w:themeColor="text1" w:themeTint="BF"/>
    </w:rPr>
  </w:style>
  <w:style w:type="paragraph" w:styleId="ListParagraph">
    <w:name w:val="List Paragraph"/>
    <w:basedOn w:val="Normal"/>
    <w:uiPriority w:val="34"/>
    <w:qFormat/>
    <w:rsid w:val="00436EEB"/>
    <w:pPr>
      <w:ind w:left="720"/>
      <w:contextualSpacing/>
    </w:pPr>
  </w:style>
  <w:style w:type="character" w:styleId="IntenseEmphasis">
    <w:name w:val="Intense Emphasis"/>
    <w:basedOn w:val="DefaultParagraphFont"/>
    <w:uiPriority w:val="21"/>
    <w:qFormat/>
    <w:rsid w:val="00436EEB"/>
    <w:rPr>
      <w:i/>
      <w:iCs/>
      <w:color w:val="2F5496" w:themeColor="accent1" w:themeShade="BF"/>
    </w:rPr>
  </w:style>
  <w:style w:type="paragraph" w:styleId="IntenseQuote">
    <w:name w:val="Intense Quote"/>
    <w:basedOn w:val="Normal"/>
    <w:next w:val="Normal"/>
    <w:link w:val="IntenseQuoteChar"/>
    <w:uiPriority w:val="30"/>
    <w:qFormat/>
    <w:rsid w:val="00436E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6EEB"/>
    <w:rPr>
      <w:i/>
      <w:iCs/>
      <w:color w:val="2F5496" w:themeColor="accent1" w:themeShade="BF"/>
    </w:rPr>
  </w:style>
  <w:style w:type="character" w:styleId="IntenseReference">
    <w:name w:val="Intense Reference"/>
    <w:basedOn w:val="DefaultParagraphFont"/>
    <w:uiPriority w:val="32"/>
    <w:qFormat/>
    <w:rsid w:val="00436E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1241</Words>
  <Characters>7079</Characters>
  <Application>Microsoft Office Word</Application>
  <DocSecurity>0</DocSecurity>
  <Lines>58</Lines>
  <Paragraphs>16</Paragraphs>
  <ScaleCrop>false</ScaleCrop>
  <Company/>
  <LinksUpToDate>false</LinksUpToDate>
  <CharactersWithSpaces>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Rithanya R</dc:creator>
  <cp:keywords/>
  <dc:description/>
  <cp:lastModifiedBy>Rithanya R</cp:lastModifiedBy>
  <cp:revision>1</cp:revision>
  <dcterms:created xsi:type="dcterms:W3CDTF">2026-07-20T08:56:00Z</dcterms:created>
  <dcterms:modified xsi:type="dcterms:W3CDTF">2026-07-20T09:04:00Z</dcterms:modified>
</cp:coreProperties>
</file>