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rPr>
          <w:rFonts w:ascii="Segoe UI" w:hAnsi="Segoe UI" w:eastAsia="Times New Roman" w:cs="Segoe UI"/>
          <w:b/>
          <w:smallCaps/>
          <w:color w:val="44546A" w:themeColor="text2"/>
          <w:spacing w:val="20"/>
          <w:kern w:val="0"/>
          <w:sz w:val="28"/>
          <w:szCs w:val="28"/>
          <w:lang w:val="en-GB" w:eastAsia="zh-CN"/>
          <w14:textFill>
            <w14:solidFill>
              <w14:schemeClr w14:val="tx2"/>
            </w14:solidFill>
          </w14:textFill>
          <w14:ligatures w14:val="none"/>
        </w:rPr>
      </w:pPr>
      <w:r>
        <w:rPr>
          <w:rFonts w:hint="default" w:ascii="Segoe UI" w:hAnsi="Segoe UI" w:eastAsia="Times New Roman" w:cs="Segoe UI"/>
          <w:b/>
          <w:smallCaps/>
          <w:color w:val="44546A" w:themeColor="text2"/>
          <w:spacing w:val="20"/>
          <w:kern w:val="0"/>
          <w:sz w:val="28"/>
          <w:szCs w:val="28"/>
          <w:lang w:val="en-US" w:eastAsia="zh-CN"/>
          <w14:textFill>
            <w14:solidFill>
              <w14:schemeClr w14:val="tx2"/>
            </w14:solidFill>
          </w14:textFill>
          <w14:ligatures w14:val="none"/>
        </w:rPr>
        <w:t>NISHANTH</w:t>
      </w:r>
      <w:r>
        <w:rPr>
          <w:rFonts w:ascii="Segoe UI" w:hAnsi="Segoe UI" w:eastAsia="Times New Roman" w:cs="Segoe UI"/>
          <w:b/>
          <w:smallCaps/>
          <w:color w:val="44546A" w:themeColor="text2"/>
          <w:spacing w:val="20"/>
          <w:kern w:val="0"/>
          <w:sz w:val="28"/>
          <w:szCs w:val="28"/>
          <w:lang w:val="en-GB" w:eastAsia="zh-CN"/>
          <w14:textFill>
            <w14:solidFill>
              <w14:schemeClr w14:val="tx2"/>
            </w14:solidFill>
          </w14:textFill>
          <w14:ligatures w14:val="none"/>
        </w:rPr>
        <w:t xml:space="preserve"> KUMAR</w:t>
      </w:r>
    </w:p>
    <w:p>
      <w:pPr>
        <w:spacing w:after="0" w:line="276" w:lineRule="auto"/>
        <w:rPr>
          <w:rFonts w:eastAsia="Times New Roman" w:cstheme="minorHAnsi"/>
          <w:color w:val="000000"/>
          <w:kern w:val="0"/>
          <w:sz w:val="18"/>
          <w:szCs w:val="18"/>
          <w:lang w:eastAsia="en-IN"/>
          <w14:ligatures w14:val="none"/>
        </w:rPr>
      </w:pPr>
      <w:r>
        <w:rPr>
          <w:rFonts w:hint="default" w:eastAsia="Times New Roman" w:cstheme="minorHAnsi"/>
          <w:color w:val="000000"/>
          <w:kern w:val="0"/>
          <w:sz w:val="18"/>
          <w:szCs w:val="18"/>
          <w:lang w:val="en-US" w:eastAsia="en-IN"/>
          <w14:ligatures w14:val="none"/>
        </w:rPr>
        <w:t>Mumbai</w:t>
      </w:r>
      <w:r>
        <w:rPr>
          <w:rFonts w:eastAsia="Times New Roman" w:cstheme="minorHAnsi"/>
          <w:color w:val="000000"/>
          <w:kern w:val="0"/>
          <w:sz w:val="18"/>
          <w:szCs w:val="18"/>
          <w:lang w:eastAsia="en-IN"/>
          <w14:ligatures w14:val="none"/>
        </w:rPr>
        <w:t xml:space="preserve">, </w:t>
      </w:r>
      <w:r>
        <w:rPr>
          <w:rFonts w:eastAsia="Times New Roman" w:cstheme="minorHAnsi"/>
          <w:color w:val="000000"/>
          <w:kern w:val="0"/>
          <w:sz w:val="18"/>
          <w:szCs w:val="18"/>
          <w:lang w:val="en-US" w:eastAsia="en-IN"/>
          <w14:ligatures w14:val="none"/>
        </w:rPr>
        <w:t>Maharashtra</w:t>
      </w:r>
      <w:r>
        <w:rPr>
          <w:rFonts w:eastAsia="Times New Roman" w:cstheme="minorHAnsi"/>
          <w:color w:val="000000"/>
          <w:kern w:val="0"/>
          <w:sz w:val="18"/>
          <w:szCs w:val="18"/>
          <w:lang w:eastAsia="en-IN"/>
          <w14:ligatures w14:val="none"/>
        </w:rPr>
        <w:t>, India</w:t>
      </w:r>
    </w:p>
    <w:p>
      <w:pPr>
        <w:spacing w:after="0" w:line="276" w:lineRule="auto"/>
        <w:rPr>
          <w:rFonts w:hint="default" w:eastAsia="Times New Roman" w:cstheme="minorHAnsi"/>
          <w:color w:val="000000"/>
          <w:kern w:val="0"/>
          <w:sz w:val="18"/>
          <w:szCs w:val="18"/>
          <w:lang w:val="en-US" w:eastAsia="en-IN"/>
          <w14:ligatures w14:val="none"/>
        </w:rPr>
      </w:pPr>
      <w:r>
        <w:rPr>
          <w:rFonts w:eastAsia="Times New Roman" w:cstheme="minorHAnsi"/>
          <w:color w:val="000000"/>
          <w:kern w:val="0"/>
          <w:sz w:val="18"/>
          <w:szCs w:val="18"/>
          <w:lang w:eastAsia="en-IN"/>
          <w14:ligatures w14:val="none"/>
        </w:rPr>
        <w:t xml:space="preserve">Mobile: +91 </w:t>
      </w:r>
      <w:r>
        <w:rPr>
          <w:rFonts w:hint="default" w:eastAsia="Times New Roman" w:cstheme="minorHAnsi"/>
          <w:color w:val="000000"/>
          <w:kern w:val="0"/>
          <w:sz w:val="18"/>
          <w:szCs w:val="18"/>
          <w:lang w:val="en-US" w:eastAsia="en-IN"/>
          <w14:ligatures w14:val="none"/>
        </w:rPr>
        <w:t>9902637227</w:t>
      </w:r>
    </w:p>
    <w:p>
      <w:pPr>
        <w:spacing w:after="0" w:line="276" w:lineRule="auto"/>
        <w:rPr>
          <w:rFonts w:eastAsia="Times New Roman" w:cstheme="minorHAnsi"/>
          <w:color w:val="000000"/>
          <w:kern w:val="0"/>
          <w:sz w:val="18"/>
          <w:szCs w:val="18"/>
          <w:lang w:eastAsia="en-IN"/>
          <w14:ligatures w14:val="none"/>
        </w:rPr>
      </w:pPr>
      <w:r>
        <w:rPr>
          <w:rFonts w:eastAsia="Times New Roman" w:cstheme="minorHAnsi"/>
          <w:color w:val="000000"/>
          <w:kern w:val="0"/>
          <w:sz w:val="18"/>
          <w:szCs w:val="18"/>
          <w:lang w:eastAsia="en-IN"/>
          <w14:ligatures w14:val="none"/>
        </w:rPr>
        <w:t xml:space="preserve">E-Mail: </w:t>
      </w:r>
      <w:r>
        <w:fldChar w:fldCharType="begin"/>
      </w:r>
      <w:r>
        <w:instrText xml:space="preserve"> HYPERLINK "mailto:sharath8793@gmail.com" </w:instrText>
      </w:r>
      <w:r>
        <w:fldChar w:fldCharType="separate"/>
      </w:r>
      <w:r>
        <w:rPr>
          <w:rStyle w:val="5"/>
          <w:rFonts w:hint="default" w:eastAsia="Times New Roman" w:cstheme="minorHAnsi"/>
          <w:kern w:val="0"/>
          <w:sz w:val="18"/>
          <w:szCs w:val="18"/>
          <w:lang w:val="en-US" w:eastAsia="en-IN"/>
          <w14:ligatures w14:val="none"/>
        </w:rPr>
        <w:t>nishanthk.35@g</w:t>
      </w:r>
      <w:r>
        <w:rPr>
          <w:rStyle w:val="5"/>
          <w:rFonts w:eastAsia="Times New Roman" w:cstheme="minorHAnsi"/>
          <w:kern w:val="0"/>
          <w:sz w:val="18"/>
          <w:szCs w:val="18"/>
          <w:lang w:eastAsia="en-IN"/>
          <w14:ligatures w14:val="none"/>
        </w:rPr>
        <w:t>mail.com</w:t>
      </w:r>
      <w:r>
        <w:rPr>
          <w:rStyle w:val="5"/>
          <w:rFonts w:eastAsia="Times New Roman" w:cstheme="minorHAnsi"/>
          <w:kern w:val="0"/>
          <w:sz w:val="18"/>
          <w:szCs w:val="18"/>
          <w:lang w:eastAsia="en-IN"/>
          <w14:ligatures w14:val="none"/>
        </w:rPr>
        <w:fldChar w:fldCharType="end"/>
      </w:r>
      <w:r>
        <w:rPr>
          <w:rFonts w:eastAsia="Times New Roman" w:cstheme="minorHAnsi"/>
          <w:color w:val="000000"/>
          <w:kern w:val="0"/>
          <w:sz w:val="18"/>
          <w:szCs w:val="18"/>
          <w:lang w:eastAsia="en-IN"/>
          <w14:ligatures w14:val="none"/>
        </w:rPr>
        <w:t xml:space="preserve"> </w:t>
      </w:r>
    </w:p>
    <w:p>
      <w:pPr>
        <w:pStyle w:val="2"/>
        <w:spacing w:before="0" w:after="0" w:line="276" w:lineRule="auto"/>
        <w:jc w:val="both"/>
        <w:rPr>
          <w:rFonts w:ascii="Segoe UI" w:hAnsi="Segoe UI" w:cs="Segoe UI"/>
          <w:b w:val="0"/>
          <w:color w:val="44546A" w:themeColor="text2"/>
          <w:spacing w:val="20"/>
          <w:sz w:val="32"/>
          <w:szCs w:val="32"/>
          <w14:textFill>
            <w14:solidFill>
              <w14:schemeClr w14:val="tx2"/>
            </w14:solidFill>
          </w14:textFill>
        </w:rPr>
      </w:pPr>
      <w:bookmarkStart w:id="0" w:name="_Hlk149999567"/>
      <w:r>
        <w:rPr>
          <w:rFonts w:ascii="Segoe UI" w:hAnsi="Segoe UI" w:cs="Segoe UI"/>
          <w:strike/>
          <w:color w:val="44546A" w:themeColor="text2"/>
          <w:sz w:val="32"/>
          <w:szCs w:val="32"/>
          <w14:textFill>
            <w14:solidFill>
              <w14:schemeClr w14:val="tx2"/>
            </w14:solidFill>
          </w14:textFill>
        </w:rPr>
        <w:tab/>
      </w:r>
      <w:r>
        <w:rPr>
          <w:rFonts w:ascii="Segoe UI" w:hAnsi="Segoe UI" w:cs="Segoe UI"/>
          <w:color w:val="44546A" w:themeColor="text2"/>
          <w:sz w:val="32"/>
          <w:szCs w:val="32"/>
          <w14:textFill>
            <w14:solidFill>
              <w14:schemeClr w14:val="tx2"/>
            </w14:solidFill>
          </w14:textFill>
        </w:rPr>
        <w:t xml:space="preserve"> </w:t>
      </w:r>
      <w:r>
        <w:rPr>
          <w:rFonts w:ascii="Segoe UI" w:hAnsi="Segoe UI" w:cs="Segoe UI"/>
          <w:color w:val="44546A" w:themeColor="text2"/>
          <w:sz w:val="32"/>
          <w:szCs w:val="32"/>
          <w:lang w:val="en-IN" w:eastAsia="en-IN"/>
          <w14:textFill>
            <w14:solidFill>
              <w14:schemeClr w14:val="tx2"/>
            </w14:solidFill>
          </w14:textFill>
        </w:rPr>
        <w:drawing>
          <wp:inline distT="0" distB="0" distL="0" distR="0">
            <wp:extent cx="236220" cy="236220"/>
            <wp:effectExtent l="0" t="0" r="0" b="0"/>
            <wp:docPr id="9" name="Picture 9" descr="Description: 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career24x24i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6220" cy="236220"/>
                    </a:xfrm>
                    <a:prstGeom prst="rect">
                      <a:avLst/>
                    </a:prstGeom>
                    <a:noFill/>
                    <a:ln>
                      <a:noFill/>
                    </a:ln>
                  </pic:spPr>
                </pic:pic>
              </a:graphicData>
            </a:graphic>
          </wp:inline>
        </w:drawing>
      </w:r>
      <w:r>
        <w:rPr>
          <w:rFonts w:ascii="Segoe UI" w:hAnsi="Segoe UI" w:cs="Segoe UI"/>
          <w:sz w:val="32"/>
          <w:szCs w:val="32"/>
        </w:rPr>
        <w:t xml:space="preserve"> </w:t>
      </w:r>
      <w:bookmarkStart w:id="1" w:name="_Hlk132446665"/>
      <w:r>
        <w:rPr>
          <w:rFonts w:ascii="Segoe UI" w:hAnsi="Segoe UI" w:cs="Segoe UI"/>
          <w:color w:val="44546A" w:themeColor="text2"/>
          <w:spacing w:val="20"/>
          <w:sz w:val="28"/>
          <w:szCs w:val="28"/>
          <w14:textFill>
            <w14:solidFill>
              <w14:schemeClr w14:val="tx2"/>
            </w14:solidFill>
          </w14:textFill>
        </w:rPr>
        <w:t>Professional Overview</w:t>
      </w:r>
      <w:bookmarkEnd w:id="1"/>
      <w:r>
        <w:rPr>
          <w:rFonts w:ascii="Segoe UI" w:hAnsi="Segoe UI" w:cs="Segoe UI"/>
          <w:strike/>
          <w:color w:val="44546A" w:themeColor="text2"/>
          <w:spacing w:val="20"/>
          <w:sz w:val="32"/>
          <w:szCs w:val="32"/>
          <w14:textFill>
            <w14:solidFill>
              <w14:schemeClr w14:val="tx2"/>
            </w14:solidFill>
          </w14:textFill>
        </w:rPr>
        <w:tab/>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Experience</w:t>
      </w:r>
      <w:r>
        <w:t xml:space="preserve">: </w:t>
      </w:r>
      <w:r>
        <w:rPr>
          <w:rStyle w:val="12"/>
          <w:sz w:val="18"/>
          <w:szCs w:val="18"/>
          <w:lang w:val="en-US"/>
        </w:rPr>
        <w:t>Possess 5+ years of experience in production planning, management, scheduling, and requirement planning within a mechanical production environment</w:t>
      </w:r>
      <w:r>
        <w:t xml:space="preserve"> </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Data Management Expertise:</w:t>
      </w:r>
      <w:r>
        <w:rPr>
          <w:rStyle w:val="12"/>
          <w:sz w:val="18"/>
          <w:szCs w:val="18"/>
          <w:lang w:val="en-US"/>
        </w:rPr>
        <w:t xml:space="preserve"> Proficient in designing, implementing, and maintaining data management systems in a mechanical production environment, leading to enhanced efficiency.</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Infrastructure Development:</w:t>
      </w:r>
      <w:r>
        <w:rPr>
          <w:rStyle w:val="12"/>
          <w:sz w:val="18"/>
          <w:szCs w:val="18"/>
          <w:lang w:val="en-US"/>
        </w:rPr>
        <w:t xml:space="preserve"> Successfully designed and developed robust data infrastructure, ensuring seamless integration with existing production systems.</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Data Security:</w:t>
      </w:r>
      <w:r>
        <w:rPr>
          <w:rStyle w:val="12"/>
          <w:sz w:val="18"/>
          <w:szCs w:val="18"/>
          <w:lang w:val="en-US"/>
        </w:rPr>
        <w:t xml:space="preserve"> Implemented stringent data security measures to safeguard sensitive production data, ensuring compliance with industry regulations.</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Analytical Insight:</w:t>
      </w:r>
      <w:r>
        <w:rPr>
          <w:rStyle w:val="12"/>
          <w:sz w:val="18"/>
          <w:szCs w:val="18"/>
          <w:lang w:val="en-US"/>
        </w:rPr>
        <w:t xml:space="preserve"> Utilized advanced analytical tools to extract meaningful insights from production data, facilitating informed decision-making.</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Process Optimization:</w:t>
      </w:r>
      <w:r>
        <w:rPr>
          <w:rStyle w:val="12"/>
          <w:sz w:val="18"/>
          <w:szCs w:val="18"/>
          <w:lang w:val="en-US"/>
        </w:rPr>
        <w:t xml:space="preserve"> Identified opportunities for process optimization through data analysis, resulting in increased efficiency and cost savings.</w:t>
      </w:r>
    </w:p>
    <w:p>
      <w:pPr>
        <w:pStyle w:val="13"/>
        <w:numPr>
          <w:ilvl w:val="0"/>
          <w:numId w:val="1"/>
        </w:numPr>
        <w:autoSpaceDE w:val="0"/>
        <w:autoSpaceDN w:val="0"/>
        <w:adjustRightInd w:val="0"/>
        <w:spacing w:after="0"/>
        <w:ind w:left="567" w:hanging="425"/>
        <w:jc w:val="both"/>
        <w:rPr>
          <w:rStyle w:val="12"/>
          <w:sz w:val="18"/>
          <w:szCs w:val="18"/>
          <w:lang w:val="en-US"/>
        </w:rPr>
      </w:pPr>
      <w:r>
        <w:rPr>
          <w:rStyle w:val="12"/>
          <w:b/>
          <w:bCs/>
          <w:sz w:val="18"/>
          <w:szCs w:val="18"/>
          <w:lang w:val="en-US"/>
        </w:rPr>
        <w:t>Team Collaboration:</w:t>
      </w:r>
      <w:r>
        <w:rPr>
          <w:rStyle w:val="12"/>
          <w:sz w:val="18"/>
          <w:szCs w:val="18"/>
          <w:lang w:val="en-US"/>
        </w:rPr>
        <w:t xml:space="preserve"> Collaborated effectively with mechanical engineers and production teams to align data requirements with organizational goals.</w:t>
      </w:r>
    </w:p>
    <w:p>
      <w:pPr>
        <w:pStyle w:val="2"/>
        <w:spacing w:before="0" w:after="0" w:line="276" w:lineRule="auto"/>
        <w:jc w:val="both"/>
        <w:rPr>
          <w:rFonts w:ascii="Segoe UI" w:hAnsi="Segoe UI" w:cs="Segoe UI"/>
          <w:b w:val="0"/>
          <w:color w:val="44546A" w:themeColor="text2"/>
          <w:sz w:val="32"/>
          <w:szCs w:val="32"/>
          <w14:textFill>
            <w14:solidFill>
              <w14:schemeClr w14:val="tx2"/>
            </w14:solidFill>
          </w14:textFill>
        </w:rPr>
      </w:pPr>
      <w:r>
        <w:rPr>
          <w:rFonts w:ascii="Segoe UI" w:hAnsi="Segoe UI" w:cs="Segoe UI"/>
          <w:strike/>
          <w:color w:val="44546A" w:themeColor="text2"/>
          <w:sz w:val="32"/>
          <w:szCs w:val="32"/>
          <w14:textFill>
            <w14:solidFill>
              <w14:schemeClr w14:val="tx2"/>
            </w14:solidFill>
          </w14:textFill>
        </w:rPr>
        <w:tab/>
      </w:r>
      <w:r>
        <w:drawing>
          <wp:inline distT="0" distB="0" distL="0" distR="0">
            <wp:extent cx="227330" cy="227330"/>
            <wp:effectExtent l="0" t="0" r="1270" b="1270"/>
            <wp:docPr id="1635946418" name="Picture 1" descr="Description: Description: C:\Users\dibyarashmi.b\Desktop\Icons\Training-Attend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46418" name="Picture 1" descr="Description: Description: C:\Users\dibyarashmi.b\Desktop\Icons\Training-Attended24x24ic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7330" cy="227330"/>
                    </a:xfrm>
                    <a:prstGeom prst="rect">
                      <a:avLst/>
                    </a:prstGeom>
                    <a:noFill/>
                    <a:ln>
                      <a:noFill/>
                    </a:ln>
                  </pic:spPr>
                </pic:pic>
              </a:graphicData>
            </a:graphic>
          </wp:inline>
        </w:drawing>
      </w:r>
      <w:r>
        <w:rPr>
          <w:rFonts w:ascii="Segoe UI" w:hAnsi="Segoe UI" w:cs="Segoe UI"/>
          <w:bCs/>
          <w:color w:val="44546A" w:themeColor="text2"/>
          <w:sz w:val="32"/>
          <w:szCs w:val="32"/>
          <w14:textFill>
            <w14:solidFill>
              <w14:schemeClr w14:val="tx2"/>
            </w14:solidFill>
          </w14:textFill>
        </w:rPr>
        <w:t xml:space="preserve"> </w:t>
      </w:r>
      <w:r>
        <w:rPr>
          <w:rFonts w:ascii="Segoe UI" w:hAnsi="Segoe UI" w:cs="Segoe UI"/>
          <w:bCs/>
          <w:color w:val="44546A" w:themeColor="text2"/>
          <w:sz w:val="28"/>
          <w:szCs w:val="28"/>
          <w14:textFill>
            <w14:solidFill>
              <w14:schemeClr w14:val="tx2"/>
            </w14:solidFill>
          </w14:textFill>
        </w:rPr>
        <w:t>Strategic Strengths</w:t>
      </w:r>
      <w:r>
        <w:rPr>
          <w:rFonts w:ascii="Segoe UI" w:hAnsi="Segoe UI" w:cs="Segoe UI"/>
          <w:bCs/>
          <w:color w:val="44546A" w:themeColor="text2"/>
          <w:sz w:val="32"/>
          <w:szCs w:val="32"/>
          <w14:textFill>
            <w14:solidFill>
              <w14:schemeClr w14:val="tx2"/>
            </w14:solidFill>
          </w14:textFill>
        </w:rPr>
        <w:t xml:space="preserve"> </w:t>
      </w:r>
      <w:r>
        <w:rPr>
          <w:rFonts w:ascii="Segoe UI" w:hAnsi="Segoe UI" w:cs="Segoe UI"/>
          <w:strike/>
          <w:color w:val="44546A" w:themeColor="text2"/>
          <w:spacing w:val="20"/>
          <w:sz w:val="32"/>
          <w:szCs w:val="32"/>
          <w14:textFill>
            <w14:solidFill>
              <w14:schemeClr w14:val="tx2"/>
            </w14:solidFill>
          </w14:textFill>
        </w:rPr>
        <w:tab/>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8"/>
        <w:gridCol w:w="5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28" w:type="dxa"/>
            <w:shd w:val="clear" w:color="auto" w:fill="FEF2CC" w:themeFill="accent4" w:themeFillTint="33"/>
          </w:tcPr>
          <w:p>
            <w:pPr>
              <w:spacing w:after="0" w:line="276" w:lineRule="auto"/>
              <w:rPr>
                <w:rFonts w:ascii="Segoe UI" w:hAnsi="Segoe UI" w:cs="Segoe UI"/>
                <w:b/>
                <w:kern w:val="0"/>
                <w:sz w:val="20"/>
                <w:szCs w:val="20"/>
                <w:lang w:val="en-US"/>
                <w14:ligatures w14:val="none"/>
              </w:rPr>
            </w:pPr>
            <w:r>
              <w:rPr>
                <w:rFonts w:ascii="Segoe UI" w:hAnsi="Segoe UI" w:cs="Segoe UI"/>
                <w:b/>
                <w:kern w:val="0"/>
                <w:sz w:val="20"/>
                <w:szCs w:val="20"/>
                <w:lang w:val="en-US"/>
                <w14:ligatures w14:val="none"/>
              </w:rPr>
              <w:t>FUNCTIONAL SKILLS</w:t>
            </w:r>
          </w:p>
        </w:tc>
        <w:tc>
          <w:tcPr>
            <w:tcW w:w="5228" w:type="dxa"/>
            <w:shd w:val="clear" w:color="auto" w:fill="FEF2CC" w:themeFill="accent4" w:themeFillTint="33"/>
          </w:tcPr>
          <w:p>
            <w:pPr>
              <w:spacing w:after="0" w:line="276" w:lineRule="auto"/>
              <w:rPr>
                <w:rFonts w:ascii="Segoe UI" w:hAnsi="Segoe UI" w:cs="Segoe UI"/>
                <w:b/>
                <w:kern w:val="0"/>
                <w:sz w:val="20"/>
                <w:szCs w:val="20"/>
                <w:lang w:val="en-US"/>
                <w14:ligatures w14:val="none"/>
              </w:rPr>
            </w:pPr>
            <w:r>
              <w:rPr>
                <w:rFonts w:ascii="Segoe UI" w:hAnsi="Segoe UI" w:cs="Segoe UI"/>
                <w:b/>
                <w:kern w:val="0"/>
                <w:sz w:val="20"/>
                <w:szCs w:val="20"/>
                <w:lang w:val="en-US"/>
                <w14:ligatures w14:val="none"/>
              </w:rPr>
              <w:t xml:space="preserve">TECHNICAL SKILLS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28" w:type="dxa"/>
          </w:tcPr>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Data Management</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Production Planning</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Data Security</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Automation</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Process Optimization</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Training and Education</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Data Quality Assurance</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Crtitcal thinking</w:t>
            </w:r>
          </w:p>
          <w:p>
            <w:pPr>
              <w:pStyle w:val="13"/>
              <w:numPr>
                <w:ilvl w:val="0"/>
                <w:numId w:val="1"/>
              </w:numPr>
              <w:autoSpaceDE w:val="0"/>
              <w:autoSpaceDN w:val="0"/>
              <w:adjustRightInd w:val="0"/>
              <w:spacing w:after="0"/>
              <w:ind w:left="567" w:hanging="425"/>
              <w:rPr>
                <w:rFonts w:ascii="Segoe UI" w:hAnsi="Segoe UI" w:cs="Segoe UI"/>
                <w:strike/>
                <w:color w:val="44546A" w:themeColor="text2"/>
                <w:sz w:val="32"/>
                <w:szCs w:val="32"/>
                <w:lang w:val="en-US"/>
                <w14:textFill>
                  <w14:solidFill>
                    <w14:schemeClr w14:val="tx2"/>
                  </w14:solidFill>
                </w14:textFill>
              </w:rPr>
            </w:pPr>
            <w:r>
              <w:rPr>
                <w:rStyle w:val="12"/>
                <w:sz w:val="18"/>
                <w:szCs w:val="18"/>
                <w:lang w:val="en-US"/>
              </w:rPr>
              <w:t>Compliance/ Trend Analysis</w:t>
            </w:r>
          </w:p>
          <w:p>
            <w:pPr>
              <w:pStyle w:val="13"/>
              <w:numPr>
                <w:numId w:val="0"/>
              </w:numPr>
              <w:autoSpaceDE w:val="0"/>
              <w:autoSpaceDN w:val="0"/>
              <w:adjustRightInd w:val="0"/>
              <w:spacing w:after="0"/>
              <w:ind w:left="142" w:leftChars="0"/>
              <w:rPr>
                <w:rFonts w:ascii="Segoe UI" w:hAnsi="Segoe UI" w:cs="Segoe UI"/>
                <w:strike/>
                <w:color w:val="44546A" w:themeColor="text2"/>
                <w:sz w:val="32"/>
                <w:szCs w:val="32"/>
                <w:lang w:val="en-US"/>
                <w14:textFill>
                  <w14:solidFill>
                    <w14:schemeClr w14:val="tx2"/>
                  </w14:solidFill>
                </w14:textFill>
              </w:rPr>
            </w:pPr>
          </w:p>
        </w:tc>
        <w:tc>
          <w:tcPr>
            <w:tcW w:w="5228" w:type="dxa"/>
          </w:tcPr>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Advanced Excel</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Python</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Tableau</w:t>
            </w:r>
          </w:p>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SQL</w:t>
            </w:r>
          </w:p>
          <w:p>
            <w:pPr>
              <w:pStyle w:val="13"/>
              <w:numPr>
                <w:numId w:val="0"/>
              </w:numPr>
              <w:autoSpaceDE w:val="0"/>
              <w:autoSpaceDN w:val="0"/>
              <w:adjustRightInd w:val="0"/>
              <w:spacing w:after="0"/>
              <w:ind w:left="142" w:leftChars="0"/>
              <w:rPr>
                <w:rStyle w:val="12"/>
                <w:sz w:val="18"/>
                <w:szCs w:val="18"/>
                <w:lang w:val="en-US"/>
              </w:rPr>
            </w:pPr>
          </w:p>
          <w:p>
            <w:pPr>
              <w:pStyle w:val="13"/>
              <w:autoSpaceDE w:val="0"/>
              <w:autoSpaceDN w:val="0"/>
              <w:adjustRightInd w:val="0"/>
              <w:spacing w:after="0"/>
              <w:ind w:left="567"/>
              <w:rPr>
                <w:rFonts w:ascii="Segoe UI" w:hAnsi="Segoe UI" w:cs="Segoe UI"/>
                <w:strike/>
                <w:color w:val="44546A" w:themeColor="text2"/>
                <w:sz w:val="6"/>
                <w:szCs w:val="6"/>
                <w:lang w:val="en-US"/>
                <w14:textFill>
                  <w14:solidFill>
                    <w14:schemeClr w14:val="tx2"/>
                  </w14:solidFill>
                </w14:textFill>
              </w:rPr>
            </w:pPr>
          </w:p>
        </w:tc>
      </w:tr>
    </w:tbl>
    <w:p>
      <w:pPr>
        <w:pStyle w:val="2"/>
        <w:spacing w:before="0" w:after="0"/>
        <w:jc w:val="both"/>
        <w:rPr>
          <w:rFonts w:ascii="Segoe UI" w:hAnsi="Segoe UI" w:cs="Segoe UI"/>
          <w:strike/>
          <w:color w:val="44546A" w:themeColor="text2"/>
          <w:sz w:val="32"/>
          <w:szCs w:val="32"/>
          <w14:textFill>
            <w14:solidFill>
              <w14:schemeClr w14:val="tx2"/>
            </w14:solidFill>
          </w14:textFill>
        </w:rPr>
      </w:pPr>
    </w:p>
    <w:p>
      <w:pPr>
        <w:pStyle w:val="2"/>
        <w:spacing w:before="0" w:after="0"/>
        <w:jc w:val="both"/>
        <w:rPr>
          <w:rFonts w:ascii="Segoe UI" w:hAnsi="Segoe UI" w:cs="Segoe UI"/>
          <w:b w:val="0"/>
          <w:strike/>
          <w:color w:val="44546A" w:themeColor="text2"/>
          <w:spacing w:val="20"/>
          <w:sz w:val="32"/>
          <w:szCs w:val="32"/>
          <w14:textFill>
            <w14:solidFill>
              <w14:schemeClr w14:val="tx2"/>
            </w14:solidFill>
          </w14:textFill>
        </w:rPr>
      </w:pPr>
      <w:r>
        <w:rPr>
          <w:rFonts w:ascii="Segoe UI" w:hAnsi="Segoe UI" w:cs="Segoe UI"/>
          <w:strike/>
          <w:color w:val="44546A" w:themeColor="text2"/>
          <w:sz w:val="32"/>
          <w:szCs w:val="32"/>
          <w14:textFill>
            <w14:solidFill>
              <w14:schemeClr w14:val="tx2"/>
            </w14:solidFill>
          </w14:textFill>
        </w:rPr>
        <w:tab/>
      </w:r>
      <w:r>
        <w:rPr>
          <w:rFonts w:ascii="Segoe UI" w:hAnsi="Segoe UI" w:cs="Segoe UI"/>
          <w:color w:val="44546A" w:themeColor="text2"/>
          <w:sz w:val="32"/>
          <w:szCs w:val="32"/>
          <w14:textFill>
            <w14:solidFill>
              <w14:schemeClr w14:val="tx2"/>
            </w14:solidFill>
          </w14:textFill>
        </w:rPr>
        <w:t xml:space="preserve"> </w:t>
      </w:r>
      <w:r>
        <w:rPr>
          <w:rFonts w:ascii="Segoe UI" w:hAnsi="Segoe UI" w:cs="Segoe UI"/>
          <w:color w:val="44546A" w:themeColor="text2"/>
          <w:sz w:val="32"/>
          <w:szCs w:val="32"/>
          <w:lang w:val="en-IN" w:eastAsia="en-IN"/>
          <w14:textFill>
            <w14:solidFill>
              <w14:schemeClr w14:val="tx2"/>
            </w14:solidFill>
          </w14:textFill>
        </w:rPr>
        <w:drawing>
          <wp:inline distT="0" distB="0" distL="0" distR="0">
            <wp:extent cx="220980" cy="220980"/>
            <wp:effectExtent l="0" t="0" r="7620" b="7620"/>
            <wp:docPr id="13" name="Picture 13" descr="Description: 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scription: core24x24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0980" cy="220980"/>
                    </a:xfrm>
                    <a:prstGeom prst="rect">
                      <a:avLst/>
                    </a:prstGeom>
                    <a:noFill/>
                    <a:ln>
                      <a:noFill/>
                    </a:ln>
                  </pic:spPr>
                </pic:pic>
              </a:graphicData>
            </a:graphic>
          </wp:inline>
        </w:drawing>
      </w:r>
      <w:r>
        <w:rPr>
          <w:rFonts w:ascii="Segoe UI" w:hAnsi="Segoe UI" w:cs="Segoe UI"/>
          <w:color w:val="44546A" w:themeColor="text2"/>
          <w:sz w:val="32"/>
          <w:szCs w:val="32"/>
          <w14:textFill>
            <w14:solidFill>
              <w14:schemeClr w14:val="tx2"/>
            </w14:solidFill>
          </w14:textFill>
        </w:rPr>
        <w:t xml:space="preserve">  </w:t>
      </w:r>
      <w:bookmarkStart w:id="2" w:name="_Hlk132446644"/>
      <w:r>
        <w:rPr>
          <w:rFonts w:ascii="Segoe UI" w:hAnsi="Segoe UI" w:cs="Segoe UI"/>
          <w:color w:val="44546A" w:themeColor="text2"/>
          <w:spacing w:val="20"/>
          <w:sz w:val="32"/>
          <w:szCs w:val="32"/>
          <w14:textFill>
            <w14:solidFill>
              <w14:schemeClr w14:val="tx2"/>
            </w14:solidFill>
          </w14:textFill>
        </w:rPr>
        <w:t>Professional Experience</w:t>
      </w:r>
      <w:bookmarkEnd w:id="2"/>
      <w:r>
        <w:rPr>
          <w:rFonts w:ascii="Segoe UI" w:hAnsi="Segoe UI" w:cs="Segoe UI"/>
          <w:strike/>
          <w:color w:val="44546A" w:themeColor="text2"/>
          <w:spacing w:val="20"/>
          <w:sz w:val="32"/>
          <w:szCs w:val="32"/>
          <w14:textFill>
            <w14:solidFill>
              <w14:schemeClr w14:val="tx2"/>
            </w14:solidFill>
          </w14:textFill>
        </w:rPr>
        <w:tab/>
      </w:r>
    </w:p>
    <w:p>
      <w:pPr>
        <w:spacing w:after="0" w:line="240" w:lineRule="auto"/>
        <w:rPr>
          <w:rFonts w:ascii="Segoe UI" w:hAnsi="Segoe UI" w:eastAsia="Times New Roman" w:cs="Segoe UI"/>
          <w:b/>
          <w:bCs/>
          <w:color w:val="374151"/>
          <w:kern w:val="0"/>
          <w:sz w:val="24"/>
          <w:szCs w:val="24"/>
          <w:lang w:eastAsia="en-IN"/>
          <w14:ligatures w14:val="none"/>
        </w:rPr>
      </w:pPr>
      <w:r>
        <w:rPr>
          <w:rStyle w:val="12"/>
          <w:rFonts w:hint="default" w:eastAsiaTheme="minorEastAsia"/>
          <w:b/>
          <w:bCs/>
          <w:sz w:val="18"/>
          <w:szCs w:val="18"/>
          <w:lang w:val="en-US" w:eastAsia="en-IN"/>
        </w:rPr>
        <w:t>Associate</w:t>
      </w:r>
      <w:r>
        <w:rPr>
          <w:rStyle w:val="12"/>
          <w:rFonts w:eastAsiaTheme="minorEastAsia"/>
          <w:b/>
          <w:bCs/>
          <w:sz w:val="18"/>
          <w:szCs w:val="18"/>
          <w:lang w:val="en-US" w:eastAsia="en-IN"/>
        </w:rPr>
        <w:t xml:space="preserve">| </w:t>
      </w:r>
      <w:r>
        <w:rPr>
          <w:rStyle w:val="12"/>
          <w:rFonts w:hint="default" w:eastAsiaTheme="minorEastAsia"/>
          <w:b/>
          <w:bCs/>
          <w:sz w:val="18"/>
          <w:szCs w:val="18"/>
          <w:lang w:val="en-US" w:eastAsia="en-IN"/>
        </w:rPr>
        <w:t>CRISIL Limited</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May</w:t>
      </w:r>
      <w:r>
        <w:rPr>
          <w:rStyle w:val="12"/>
          <w:rFonts w:eastAsiaTheme="minorEastAsia"/>
          <w:b/>
          <w:bCs/>
          <w:sz w:val="18"/>
          <w:szCs w:val="18"/>
          <w:lang w:val="en-US" w:eastAsia="en-IN"/>
        </w:rPr>
        <w:t xml:space="preserve"> 202</w:t>
      </w:r>
      <w:r>
        <w:rPr>
          <w:rStyle w:val="12"/>
          <w:rFonts w:hint="default" w:eastAsiaTheme="minorEastAsia"/>
          <w:b/>
          <w:bCs/>
          <w:sz w:val="18"/>
          <w:szCs w:val="18"/>
          <w:lang w:val="en-US" w:eastAsia="en-IN"/>
        </w:rPr>
        <w:t>3</w:t>
      </w:r>
      <w:r>
        <w:rPr>
          <w:rStyle w:val="12"/>
          <w:rFonts w:eastAsiaTheme="minorEastAsia"/>
          <w:b/>
          <w:bCs/>
          <w:sz w:val="18"/>
          <w:szCs w:val="18"/>
          <w:lang w:val="en-US" w:eastAsia="en-IN"/>
        </w:rPr>
        <w:t xml:space="preserve"> - Present)</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Build or assist in building and maintaining Investment banks benchmarks.</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Estimate granular,product level key performance metrics and create market size estimates for Global Markets.</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Creation of python scripts for automation of manual tasks to increase productivity and efficiency.</w:t>
      </w:r>
    </w:p>
    <w:p>
      <w:pPr>
        <w:spacing w:before="300" w:after="0" w:line="240" w:lineRule="auto"/>
        <w:rPr>
          <w:rStyle w:val="12"/>
          <w:rFonts w:eastAsiaTheme="minorEastAsia"/>
          <w:b/>
          <w:bCs/>
          <w:sz w:val="18"/>
          <w:szCs w:val="18"/>
          <w:lang w:val="en-US" w:eastAsia="en-IN"/>
        </w:rPr>
      </w:pPr>
      <w:r>
        <w:rPr>
          <w:rStyle w:val="12"/>
          <w:rFonts w:hint="default" w:eastAsiaTheme="minorEastAsia"/>
          <w:b/>
          <w:bCs/>
          <w:sz w:val="18"/>
          <w:szCs w:val="18"/>
          <w:lang w:val="en-US" w:eastAsia="en-IN"/>
        </w:rPr>
        <w:t>Quantitative Analyst</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CRISIL Limited</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Oct</w:t>
      </w:r>
      <w:r>
        <w:rPr>
          <w:rStyle w:val="12"/>
          <w:rFonts w:eastAsiaTheme="minorEastAsia"/>
          <w:b/>
          <w:bCs/>
          <w:sz w:val="18"/>
          <w:szCs w:val="18"/>
          <w:lang w:val="en-US" w:eastAsia="en-IN"/>
        </w:rPr>
        <w:t xml:space="preserve"> 20</w:t>
      </w:r>
      <w:r>
        <w:rPr>
          <w:rStyle w:val="12"/>
          <w:rFonts w:hint="default" w:eastAsiaTheme="minorEastAsia"/>
          <w:b/>
          <w:bCs/>
          <w:sz w:val="18"/>
          <w:szCs w:val="18"/>
          <w:lang w:val="en-US" w:eastAsia="en-IN"/>
        </w:rPr>
        <w:t>22</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Apl</w:t>
      </w:r>
      <w:r>
        <w:rPr>
          <w:rStyle w:val="12"/>
          <w:rFonts w:eastAsiaTheme="minorEastAsia"/>
          <w:b/>
          <w:bCs/>
          <w:sz w:val="18"/>
          <w:szCs w:val="18"/>
          <w:lang w:val="en-US" w:eastAsia="en-IN"/>
        </w:rPr>
        <w:t xml:space="preserve"> 202</w:t>
      </w:r>
      <w:r>
        <w:rPr>
          <w:rStyle w:val="12"/>
          <w:rFonts w:hint="default" w:eastAsiaTheme="minorEastAsia"/>
          <w:b/>
          <w:bCs/>
          <w:sz w:val="18"/>
          <w:szCs w:val="18"/>
          <w:lang w:val="en-US" w:eastAsia="en-IN"/>
        </w:rPr>
        <w:t>3</w:t>
      </w:r>
      <w:r>
        <w:rPr>
          <w:rStyle w:val="12"/>
          <w:rFonts w:eastAsiaTheme="minorEastAsia"/>
          <w:b/>
          <w:bCs/>
          <w:sz w:val="18"/>
          <w:szCs w:val="18"/>
          <w:lang w:val="en-US" w:eastAsia="en-IN"/>
        </w:rPr>
        <w:t>)</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Worked on data analysis and variable selection actively for various models including VAR, and machine learning Statistical models with good understanding of SR 11-7 guideline Basel II/III</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Built LSTM model on Bitcoin stock price data (Time Series) with a model accuracy of 86.53 %. Performed Data cleaning and performed EDA to identify trends, patterns and hidden insights.</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Built BERT model (NLP) on Bitcoin tweets data to analyze the sentiment of the tweets regarding Bitcoin. The model inferred that most sentiment of the tweets were positive.</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Finally we performed combined analysis of Bitcoin stock price and Bitcoin tweets to see if the Bitcoin tweets have any effect on the Bitcoin trade volume. Our hypothesis was that the tweet amount affects the trade volume of Bitcoin.</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We have applied Spear man correlation to check our hypothesis. The p-value of Spear man correlation falls below the threshold of 0.05. Hence, we reject the null hypothesis and we have enough evidence to conclude that there is a correlation between the Bitcoin traded volume and the number of tweets.</w:t>
      </w:r>
    </w:p>
    <w:p>
      <w:pPr>
        <w:pStyle w:val="13"/>
        <w:numPr>
          <w:ilvl w:val="0"/>
          <w:numId w:val="1"/>
        </w:numPr>
        <w:autoSpaceDE w:val="0"/>
        <w:autoSpaceDN w:val="0"/>
        <w:adjustRightInd w:val="0"/>
        <w:spacing w:after="0"/>
        <w:ind w:left="567" w:hanging="425"/>
        <w:rPr>
          <w:rStyle w:val="12"/>
          <w:sz w:val="18"/>
          <w:szCs w:val="18"/>
          <w:lang w:val="en-US"/>
        </w:rPr>
      </w:pPr>
      <w:r>
        <w:rPr>
          <w:rStyle w:val="12"/>
          <w:rFonts w:hint="default"/>
          <w:sz w:val="18"/>
          <w:szCs w:val="18"/>
          <w:lang w:val="en-US"/>
        </w:rPr>
        <w:t>Built a data analysis website using Django for uploading an excel file and then generate various graphs for numerical and categorical features.</w:t>
      </w:r>
    </w:p>
    <w:p>
      <w:pPr>
        <w:pStyle w:val="13"/>
        <w:numPr>
          <w:numId w:val="0"/>
        </w:numPr>
        <w:autoSpaceDE w:val="0"/>
        <w:autoSpaceDN w:val="0"/>
        <w:adjustRightInd w:val="0"/>
        <w:spacing w:after="0"/>
        <w:ind w:left="142" w:leftChars="0"/>
        <w:rPr>
          <w:rStyle w:val="12"/>
          <w:rFonts w:hint="default"/>
          <w:sz w:val="18"/>
          <w:szCs w:val="18"/>
          <w:lang w:val="en-US"/>
        </w:rPr>
      </w:pPr>
    </w:p>
    <w:p>
      <w:pPr>
        <w:spacing w:after="0" w:line="240" w:lineRule="auto"/>
        <w:rPr>
          <w:rFonts w:ascii="Segoe UI" w:hAnsi="Segoe UI" w:eastAsia="Times New Roman" w:cs="Segoe UI"/>
          <w:b/>
          <w:bCs/>
          <w:color w:val="374151"/>
          <w:kern w:val="0"/>
          <w:sz w:val="24"/>
          <w:szCs w:val="24"/>
          <w:lang w:eastAsia="en-IN"/>
          <w14:ligatures w14:val="none"/>
        </w:rPr>
      </w:pPr>
      <w:r>
        <w:rPr>
          <w:rStyle w:val="12"/>
          <w:rFonts w:hint="default" w:eastAsiaTheme="minorEastAsia"/>
          <w:b/>
          <w:bCs/>
          <w:sz w:val="18"/>
          <w:szCs w:val="18"/>
          <w:lang w:val="en-US" w:eastAsia="en-IN"/>
        </w:rPr>
        <w:t>Technical Support Analyst</w:t>
      </w:r>
      <w:r>
        <w:rPr>
          <w:rStyle w:val="12"/>
          <w:rFonts w:eastAsiaTheme="minorEastAsia"/>
          <w:b/>
          <w:bCs/>
          <w:sz w:val="18"/>
          <w:szCs w:val="18"/>
          <w:lang w:val="en-US" w:eastAsia="en-IN"/>
        </w:rPr>
        <w:t xml:space="preserve">| </w:t>
      </w:r>
      <w:r>
        <w:rPr>
          <w:rStyle w:val="12"/>
          <w:rFonts w:hint="default" w:eastAsiaTheme="minorEastAsia"/>
          <w:b/>
          <w:bCs/>
          <w:sz w:val="18"/>
          <w:szCs w:val="18"/>
          <w:lang w:val="en-US" w:eastAsia="en-IN"/>
        </w:rPr>
        <w:t>XSEED Education</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Jan</w:t>
      </w:r>
      <w:r>
        <w:rPr>
          <w:rStyle w:val="12"/>
          <w:rFonts w:eastAsiaTheme="minorEastAsia"/>
          <w:b/>
          <w:bCs/>
          <w:sz w:val="18"/>
          <w:szCs w:val="18"/>
          <w:lang w:val="en-US" w:eastAsia="en-IN"/>
        </w:rPr>
        <w:t xml:space="preserve"> 20</w:t>
      </w:r>
      <w:r>
        <w:rPr>
          <w:rStyle w:val="12"/>
          <w:rFonts w:hint="default" w:eastAsiaTheme="minorEastAsia"/>
          <w:b/>
          <w:bCs/>
          <w:sz w:val="18"/>
          <w:szCs w:val="18"/>
          <w:lang w:val="en-US" w:eastAsia="en-IN"/>
        </w:rPr>
        <w:t>22</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 xml:space="preserve">Oct 2022 </w:t>
      </w:r>
      <w:r>
        <w:rPr>
          <w:rStyle w:val="12"/>
          <w:rFonts w:eastAsiaTheme="minorEastAsia"/>
          <w:b/>
          <w:bCs/>
          <w:sz w:val="18"/>
          <w:szCs w:val="18"/>
          <w:lang w:val="en-US" w:eastAsia="en-IN"/>
        </w:rPr>
        <w:t>)</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Analyzed school data to understand and gain hidden insights about the factors that affect the students performance by performing Exploratory Data Analysis (EDA) using python.Estimate granular,product level key performance metrics and create market size estimates for Global Markets.</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Worked on CSS code issues on digital Report card.</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Taking care of Report card generation, Report Bee support, Super Teacher App, and Home delivery coupon code creation / issue resolution.</w:t>
      </w:r>
    </w:p>
    <w:p>
      <w:pPr>
        <w:pStyle w:val="13"/>
        <w:numPr>
          <w:numId w:val="0"/>
        </w:numPr>
        <w:autoSpaceDE w:val="0"/>
        <w:autoSpaceDN w:val="0"/>
        <w:adjustRightInd w:val="0"/>
        <w:spacing w:after="0"/>
        <w:ind w:left="142" w:leftChars="0"/>
        <w:rPr>
          <w:rStyle w:val="12"/>
          <w:rFonts w:hint="default"/>
          <w:sz w:val="18"/>
          <w:szCs w:val="18"/>
          <w:lang w:val="en-US"/>
        </w:rPr>
      </w:pPr>
    </w:p>
    <w:p>
      <w:pPr>
        <w:spacing w:after="0" w:line="240" w:lineRule="auto"/>
        <w:rPr>
          <w:rFonts w:ascii="Segoe UI" w:hAnsi="Segoe UI" w:eastAsia="Times New Roman" w:cs="Segoe UI"/>
          <w:b/>
          <w:bCs/>
          <w:color w:val="374151"/>
          <w:kern w:val="0"/>
          <w:sz w:val="24"/>
          <w:szCs w:val="24"/>
          <w:lang w:eastAsia="en-IN"/>
          <w14:ligatures w14:val="none"/>
        </w:rPr>
      </w:pPr>
      <w:r>
        <w:rPr>
          <w:rStyle w:val="12"/>
          <w:rFonts w:hint="default" w:eastAsiaTheme="minorEastAsia"/>
          <w:b/>
          <w:bCs/>
          <w:sz w:val="18"/>
          <w:szCs w:val="18"/>
          <w:lang w:val="en-US" w:eastAsia="en-IN"/>
        </w:rPr>
        <w:t>Technical Support Associate</w:t>
      </w:r>
      <w:r>
        <w:rPr>
          <w:rStyle w:val="12"/>
          <w:rFonts w:eastAsiaTheme="minorEastAsia"/>
          <w:b/>
          <w:bCs/>
          <w:sz w:val="18"/>
          <w:szCs w:val="18"/>
          <w:lang w:val="en-US" w:eastAsia="en-IN"/>
        </w:rPr>
        <w:t xml:space="preserve">| </w:t>
      </w:r>
      <w:r>
        <w:rPr>
          <w:rStyle w:val="12"/>
          <w:rFonts w:hint="default" w:eastAsiaTheme="minorEastAsia"/>
          <w:b/>
          <w:bCs/>
          <w:sz w:val="18"/>
          <w:szCs w:val="18"/>
          <w:lang w:val="en-US" w:eastAsia="en-IN"/>
        </w:rPr>
        <w:t>IBM</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Feb</w:t>
      </w:r>
      <w:r>
        <w:rPr>
          <w:rStyle w:val="12"/>
          <w:rFonts w:eastAsiaTheme="minorEastAsia"/>
          <w:b/>
          <w:bCs/>
          <w:sz w:val="18"/>
          <w:szCs w:val="18"/>
          <w:lang w:val="en-US" w:eastAsia="en-IN"/>
        </w:rPr>
        <w:t xml:space="preserve"> 20</w:t>
      </w:r>
      <w:r>
        <w:rPr>
          <w:rStyle w:val="12"/>
          <w:rFonts w:hint="default" w:eastAsiaTheme="minorEastAsia"/>
          <w:b/>
          <w:bCs/>
          <w:sz w:val="18"/>
          <w:szCs w:val="18"/>
          <w:lang w:val="en-US" w:eastAsia="en-IN"/>
        </w:rPr>
        <w:t>19</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 xml:space="preserve">Aug 2021 </w:t>
      </w:r>
      <w:r>
        <w:rPr>
          <w:rStyle w:val="12"/>
          <w:rFonts w:eastAsiaTheme="minorEastAsia"/>
          <w:b/>
          <w:bCs/>
          <w:sz w:val="18"/>
          <w:szCs w:val="18"/>
          <w:lang w:val="en-US" w:eastAsia="en-IN"/>
        </w:rPr>
        <w:t>)</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Analyzed school data to understand and gain hidden insights about the factors that affect the students performance by performing Exploratory Data Analysis (EDA) using python.Estimate granular,product level key performance metrics and create market size estimates for Global Markets.</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Worked on CSS code issues on digital Report card.</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Taking care of Report card generation, Report Bee support, Super Teacher App, and Home delivery coupon code creation / issue resolution.</w:t>
      </w:r>
    </w:p>
    <w:p>
      <w:pPr>
        <w:pStyle w:val="13"/>
        <w:numPr>
          <w:ilvl w:val="0"/>
          <w:numId w:val="0"/>
        </w:numPr>
        <w:autoSpaceDE w:val="0"/>
        <w:autoSpaceDN w:val="0"/>
        <w:adjustRightInd w:val="0"/>
        <w:spacing w:after="0"/>
        <w:ind w:left="142" w:leftChars="0"/>
        <w:rPr>
          <w:rStyle w:val="12"/>
          <w:rFonts w:hint="default"/>
          <w:sz w:val="18"/>
          <w:szCs w:val="18"/>
          <w:lang w:val="en-US"/>
        </w:rPr>
      </w:pPr>
    </w:p>
    <w:p>
      <w:pPr>
        <w:spacing w:after="0" w:line="240" w:lineRule="auto"/>
        <w:rPr>
          <w:rFonts w:ascii="Segoe UI" w:hAnsi="Segoe UI" w:eastAsia="Times New Roman" w:cs="Segoe UI"/>
          <w:b/>
          <w:bCs/>
          <w:color w:val="374151"/>
          <w:kern w:val="0"/>
          <w:sz w:val="24"/>
          <w:szCs w:val="24"/>
          <w:lang w:eastAsia="en-IN"/>
          <w14:ligatures w14:val="none"/>
        </w:rPr>
      </w:pPr>
      <w:r>
        <w:rPr>
          <w:rStyle w:val="12"/>
          <w:rFonts w:hint="default" w:eastAsiaTheme="minorEastAsia"/>
          <w:b/>
          <w:bCs/>
          <w:sz w:val="18"/>
          <w:szCs w:val="18"/>
          <w:lang w:val="en-US" w:eastAsia="en-IN"/>
        </w:rPr>
        <w:t>Billing Specialist</w:t>
      </w:r>
      <w:r>
        <w:rPr>
          <w:rStyle w:val="12"/>
          <w:rFonts w:eastAsiaTheme="minorEastAsia"/>
          <w:b/>
          <w:bCs/>
          <w:sz w:val="18"/>
          <w:szCs w:val="18"/>
          <w:lang w:val="en-US" w:eastAsia="en-IN"/>
        </w:rPr>
        <w:t xml:space="preserve">| </w:t>
      </w:r>
      <w:r>
        <w:rPr>
          <w:rStyle w:val="12"/>
          <w:rFonts w:hint="default" w:eastAsiaTheme="minorEastAsia"/>
          <w:b/>
          <w:bCs/>
          <w:sz w:val="18"/>
          <w:szCs w:val="18"/>
          <w:lang w:val="en-US" w:eastAsia="en-IN"/>
        </w:rPr>
        <w:t>Amin Electrical Works</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Jan</w:t>
      </w:r>
      <w:r>
        <w:rPr>
          <w:rStyle w:val="12"/>
          <w:rFonts w:eastAsiaTheme="minorEastAsia"/>
          <w:b/>
          <w:bCs/>
          <w:sz w:val="18"/>
          <w:szCs w:val="18"/>
          <w:lang w:val="en-US" w:eastAsia="en-IN"/>
        </w:rPr>
        <w:t xml:space="preserve"> 20</w:t>
      </w:r>
      <w:r>
        <w:rPr>
          <w:rStyle w:val="12"/>
          <w:rFonts w:hint="default" w:eastAsiaTheme="minorEastAsia"/>
          <w:b/>
          <w:bCs/>
          <w:sz w:val="18"/>
          <w:szCs w:val="18"/>
          <w:lang w:val="en-US" w:eastAsia="en-IN"/>
        </w:rPr>
        <w:t>17</w:t>
      </w:r>
      <w:r>
        <w:rPr>
          <w:rStyle w:val="12"/>
          <w:rFonts w:eastAsiaTheme="minorEastAsia"/>
          <w:b/>
          <w:bCs/>
          <w:sz w:val="18"/>
          <w:szCs w:val="18"/>
          <w:lang w:val="en-US" w:eastAsia="en-IN"/>
        </w:rPr>
        <w:t xml:space="preserve"> - </w:t>
      </w:r>
      <w:r>
        <w:rPr>
          <w:rStyle w:val="12"/>
          <w:rFonts w:hint="default" w:eastAsiaTheme="minorEastAsia"/>
          <w:b/>
          <w:bCs/>
          <w:sz w:val="18"/>
          <w:szCs w:val="18"/>
          <w:lang w:val="en-US" w:eastAsia="en-IN"/>
        </w:rPr>
        <w:t xml:space="preserve">Sep 2028 </w:t>
      </w:r>
      <w:r>
        <w:rPr>
          <w:rStyle w:val="12"/>
          <w:rFonts w:eastAsiaTheme="minorEastAsia"/>
          <w:b/>
          <w:bCs/>
          <w:sz w:val="18"/>
          <w:szCs w:val="18"/>
          <w:lang w:val="en-US" w:eastAsia="en-IN"/>
        </w:rPr>
        <w:t>)</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Identified, researched and resolved billing variances to maintain system accuracy.Worked on CSS code issues on digital Report card.</w:t>
      </w:r>
    </w:p>
    <w:p>
      <w:pPr>
        <w:pStyle w:val="13"/>
        <w:numPr>
          <w:ilvl w:val="0"/>
          <w:numId w:val="1"/>
        </w:numPr>
        <w:autoSpaceDE w:val="0"/>
        <w:autoSpaceDN w:val="0"/>
        <w:adjustRightInd w:val="0"/>
        <w:spacing w:after="0"/>
        <w:ind w:left="567" w:hanging="425"/>
        <w:rPr>
          <w:rStyle w:val="12"/>
          <w:rFonts w:hint="default"/>
          <w:sz w:val="18"/>
          <w:szCs w:val="18"/>
          <w:lang w:val="en-US"/>
        </w:rPr>
      </w:pPr>
      <w:r>
        <w:rPr>
          <w:rStyle w:val="12"/>
          <w:rFonts w:hint="default"/>
          <w:sz w:val="18"/>
          <w:szCs w:val="18"/>
          <w:lang w:val="en-US"/>
        </w:rPr>
        <w:t>Prepared billing / quotation statements for contracts. Reviewed figures, postings and documents for correct entry, completeness and accuracy.</w:t>
      </w:r>
    </w:p>
    <w:p>
      <w:pPr>
        <w:pStyle w:val="13"/>
        <w:numPr>
          <w:numId w:val="0"/>
        </w:numPr>
        <w:autoSpaceDE w:val="0"/>
        <w:autoSpaceDN w:val="0"/>
        <w:adjustRightInd w:val="0"/>
        <w:spacing w:after="0"/>
        <w:ind w:left="142" w:leftChars="0"/>
        <w:rPr>
          <w:rStyle w:val="12"/>
          <w:rFonts w:hint="default"/>
          <w:sz w:val="18"/>
          <w:szCs w:val="18"/>
          <w:lang w:val="en-US"/>
        </w:rPr>
      </w:pPr>
    </w:p>
    <w:p>
      <w:pPr>
        <w:pStyle w:val="2"/>
        <w:spacing w:before="0" w:after="0" w:line="276" w:lineRule="auto"/>
        <w:jc w:val="both"/>
        <w:rPr>
          <w:rFonts w:ascii="Segoe UI" w:hAnsi="Segoe UI" w:cs="Segoe UI"/>
          <w:b w:val="0"/>
          <w:strike/>
          <w:color w:val="44546A" w:themeColor="text2"/>
          <w:spacing w:val="20"/>
          <w:sz w:val="28"/>
          <w:szCs w:val="28"/>
          <w14:textFill>
            <w14:solidFill>
              <w14:schemeClr w14:val="tx2"/>
            </w14:solidFill>
          </w14:textFill>
        </w:rPr>
      </w:pPr>
      <w:bookmarkStart w:id="3" w:name="_Hlk149999862"/>
      <w:r>
        <w:rPr>
          <w:rFonts w:ascii="Segoe UI" w:hAnsi="Segoe UI" w:cs="Segoe UI"/>
          <w:strike/>
          <w:color w:val="44546A" w:themeColor="text2"/>
          <w:sz w:val="32"/>
          <w:szCs w:val="32"/>
          <w14:textFill>
            <w14:solidFill>
              <w14:schemeClr w14:val="tx2"/>
            </w14:solidFill>
          </w14:textFill>
        </w:rPr>
        <w:tab/>
      </w:r>
      <w:r>
        <w:rPr>
          <w:rFonts w:ascii="Segoe UI" w:hAnsi="Segoe UI" w:cs="Segoe UI"/>
          <w:color w:val="44546A" w:themeColor="text2"/>
          <w:sz w:val="32"/>
          <w:szCs w:val="32"/>
          <w14:textFill>
            <w14:solidFill>
              <w14:schemeClr w14:val="tx2"/>
            </w14:solidFill>
          </w14:textFill>
        </w:rPr>
        <w:t xml:space="preserve"> </w:t>
      </w:r>
      <w:r>
        <w:drawing>
          <wp:inline distT="0" distB="0" distL="0" distR="0">
            <wp:extent cx="190500" cy="190500"/>
            <wp:effectExtent l="0" t="0" r="0" b="0"/>
            <wp:docPr id="156104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436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Segoe UI" w:hAnsi="Segoe UI" w:cs="Segoe UI"/>
          <w:color w:val="44546A" w:themeColor="text2"/>
          <w:spacing w:val="20"/>
          <w:sz w:val="28"/>
          <w:szCs w:val="28"/>
          <w14:textFill>
            <w14:solidFill>
              <w14:schemeClr w14:val="tx2"/>
            </w14:solidFill>
          </w14:textFill>
        </w:rPr>
        <w:t>Education</w:t>
      </w:r>
      <w:r>
        <w:rPr>
          <w:rFonts w:ascii="Segoe UI" w:hAnsi="Segoe UI" w:cs="Segoe UI"/>
          <w:strike/>
          <w:color w:val="44546A" w:themeColor="text2"/>
          <w:spacing w:val="20"/>
          <w:sz w:val="28"/>
          <w:szCs w:val="28"/>
          <w14:textFill>
            <w14:solidFill>
              <w14:schemeClr w14:val="tx2"/>
            </w14:solidFill>
          </w14:textFill>
        </w:rPr>
        <w:tab/>
      </w:r>
    </w:p>
    <w:bookmarkEnd w:id="3"/>
    <w:p>
      <w:pPr>
        <w:pStyle w:val="13"/>
        <w:numPr>
          <w:ilvl w:val="0"/>
          <w:numId w:val="1"/>
        </w:numPr>
        <w:autoSpaceDE w:val="0"/>
        <w:autoSpaceDN w:val="0"/>
        <w:adjustRightInd w:val="0"/>
        <w:spacing w:after="0"/>
        <w:ind w:left="567" w:hanging="425"/>
        <w:rPr>
          <w:rStyle w:val="12"/>
          <w:sz w:val="18"/>
          <w:szCs w:val="18"/>
          <w:lang w:val="en-US"/>
        </w:rPr>
      </w:pPr>
      <w:r>
        <w:rPr>
          <w:rStyle w:val="12"/>
          <w:sz w:val="18"/>
          <w:szCs w:val="18"/>
          <w:lang w:val="en-US"/>
        </w:rPr>
        <w:t>Bachelor of Mechanical Engineering - Sahyadri College of Engineering and Management (Jun 2012 - Jul 2016)</w:t>
      </w:r>
    </w:p>
    <w:p>
      <w:pPr>
        <w:autoSpaceDE w:val="0"/>
        <w:autoSpaceDN w:val="0"/>
        <w:adjustRightInd w:val="0"/>
        <w:spacing w:after="0"/>
        <w:rPr>
          <w:rStyle w:val="12"/>
          <w:sz w:val="18"/>
          <w:szCs w:val="18"/>
          <w:lang w:val="en-US"/>
        </w:rPr>
      </w:pPr>
    </w:p>
    <w:p>
      <w:pPr>
        <w:pStyle w:val="2"/>
        <w:spacing w:before="0" w:after="0" w:line="276" w:lineRule="auto"/>
        <w:jc w:val="both"/>
        <w:rPr>
          <w:rFonts w:ascii="Segoe UI" w:hAnsi="Segoe UI" w:cs="Segoe UI"/>
          <w:b w:val="0"/>
          <w:strike/>
          <w:color w:val="44546A" w:themeColor="text2"/>
          <w:spacing w:val="20"/>
          <w:sz w:val="28"/>
          <w:szCs w:val="28"/>
          <w14:textFill>
            <w14:solidFill>
              <w14:schemeClr w14:val="tx2"/>
            </w14:solidFill>
          </w14:textFill>
        </w:rPr>
      </w:pPr>
      <w:r>
        <w:rPr>
          <w:rFonts w:ascii="Segoe UI" w:hAnsi="Segoe UI" w:cs="Segoe UI"/>
          <w:strike/>
          <w:color w:val="44546A" w:themeColor="text2"/>
          <w:sz w:val="32"/>
          <w:szCs w:val="32"/>
          <w14:textFill>
            <w14:solidFill>
              <w14:schemeClr w14:val="tx2"/>
            </w14:solidFill>
          </w14:textFill>
        </w:rPr>
        <w:tab/>
      </w:r>
      <w:r>
        <w:rPr>
          <w:rFonts w:ascii="Segoe UI" w:hAnsi="Segoe UI" w:cs="Segoe UI"/>
          <w:color w:val="44546A" w:themeColor="text2"/>
          <w:sz w:val="32"/>
          <w:szCs w:val="32"/>
          <w14:textFill>
            <w14:solidFill>
              <w14:schemeClr w14:val="tx2"/>
            </w14:solidFill>
          </w14:textFill>
        </w:rPr>
        <w:t xml:space="preserve"> </w:t>
      </w:r>
      <w:r>
        <w:rPr>
          <w:rFonts w:ascii="Segoe UI" w:hAnsi="Segoe UI" w:cs="Segoe UI"/>
          <w:color w:val="44546A" w:themeColor="text2"/>
          <w:spacing w:val="20"/>
          <w:sz w:val="28"/>
          <w:szCs w:val="28"/>
          <w14:textFill>
            <w14:solidFill>
              <w14:schemeClr w14:val="tx2"/>
            </w14:solidFill>
          </w14:textFill>
        </w:rPr>
        <w:t>Project handled</w:t>
      </w:r>
      <w:r>
        <w:rPr>
          <w:rFonts w:ascii="Segoe UI" w:hAnsi="Segoe UI" w:cs="Segoe UI"/>
          <w:strike/>
          <w:color w:val="44546A" w:themeColor="text2"/>
          <w:spacing w:val="20"/>
          <w:sz w:val="28"/>
          <w:szCs w:val="28"/>
          <w14:textFill>
            <w14:solidFill>
              <w14:schemeClr w14:val="tx2"/>
            </w14:solidFill>
          </w14:textFill>
        </w:rPr>
        <w:tab/>
      </w:r>
    </w:p>
    <w:p>
      <w:pPr>
        <w:autoSpaceDE w:val="0"/>
        <w:autoSpaceDN w:val="0"/>
        <w:adjustRightInd w:val="0"/>
        <w:spacing w:after="0"/>
        <w:rPr>
          <w:rStyle w:val="12"/>
          <w:sz w:val="18"/>
          <w:szCs w:val="18"/>
          <w:lang w:val="en-US"/>
        </w:rPr>
      </w:pPr>
    </w:p>
    <w:p>
      <w:pPr>
        <w:autoSpaceDE w:val="0"/>
        <w:autoSpaceDN w:val="0"/>
        <w:adjustRightInd w:val="0"/>
        <w:spacing w:after="0"/>
        <w:rPr>
          <w:rFonts w:cstheme="minorHAnsi"/>
          <w:sz w:val="18"/>
          <w:szCs w:val="18"/>
        </w:rPr>
      </w:pPr>
      <w:r>
        <w:rPr>
          <w:rFonts w:cstheme="minorHAnsi"/>
          <w:b/>
          <w:bCs/>
          <w:sz w:val="18"/>
          <w:szCs w:val="18"/>
          <w:shd w:val="clear" w:color="auto" w:fill="FFFFFF"/>
        </w:rPr>
        <w:t xml:space="preserve">Project Title: </w:t>
      </w:r>
      <w:r>
        <w:rPr>
          <w:rFonts w:hint="default"/>
          <w:b/>
          <w:bCs/>
          <w:sz w:val="18"/>
          <w:szCs w:val="18"/>
          <w:shd w:val="clear" w:color="auto" w:fill="FFFFFF"/>
        </w:rPr>
        <w:t>Capstone Project (Insurance Sales)</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Style w:val="12"/>
          <w:rFonts w:hint="default"/>
          <w:sz w:val="18"/>
          <w:szCs w:val="18"/>
          <w:lang w:val="en-US"/>
        </w:rPr>
        <w:t>The Aim of the project was to analyze the agent bonus and make prediction, which can help the company better allocate resources for the Agents based on their performance.</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Fonts w:hint="default"/>
          <w:sz w:val="18"/>
          <w:szCs w:val="18"/>
        </w:rPr>
        <w:t>Created Random Forest Regression model with good predictive capability (82.21% Accuracy). Aim was to predict agent bonus so that finance business can differentiate between high performers and low performers for appropriate engagement activities.</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Fonts w:hint="default"/>
          <w:sz w:val="18"/>
          <w:szCs w:val="18"/>
        </w:rPr>
        <w:t>Performed customer segmentation by using K-Means clustering.</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Fonts w:hint="default"/>
          <w:sz w:val="18"/>
          <w:szCs w:val="18"/>
        </w:rPr>
        <w:t>Performed EDA to analyze and gain hidden insights and patterns on data.Performance evaluation was done using Accuracy score,Adjusted R squared and RMSE values. Clustering was done to perform customer segmentation using K-Means clustering.</w:t>
      </w:r>
      <w:r>
        <w:rPr>
          <w:rFonts w:cstheme="minorHAnsi"/>
          <w:sz w:val="18"/>
          <w:szCs w:val="18"/>
        </w:rPr>
        <w:br w:type="textWrapping"/>
      </w:r>
      <w:r>
        <w:rPr>
          <w:rFonts w:cstheme="minorHAnsi"/>
          <w:sz w:val="18"/>
          <w:szCs w:val="18"/>
        </w:rPr>
        <w:br w:type="textWrapping"/>
      </w:r>
      <w:r>
        <w:rPr>
          <w:rFonts w:cstheme="minorHAnsi"/>
          <w:sz w:val="18"/>
          <w:szCs w:val="18"/>
          <w:shd w:val="clear" w:color="auto" w:fill="FFFFFF"/>
        </w:rPr>
        <w:t>Technology Stack</w:t>
      </w:r>
      <w:r>
        <w:rPr>
          <w:rFonts w:cstheme="minorHAnsi"/>
          <w:sz w:val="18"/>
          <w:szCs w:val="18"/>
        </w:rPr>
        <w:br w:type="textWrapping"/>
      </w:r>
      <w:r>
        <w:rPr>
          <w:rFonts w:cstheme="minorHAnsi"/>
          <w:sz w:val="18"/>
          <w:szCs w:val="18"/>
          <w:shd w:val="clear" w:color="auto" w:fill="FFFFFF"/>
        </w:rPr>
        <w:t xml:space="preserve">Frontend: HTML, CSS, </w:t>
      </w:r>
      <w:r>
        <w:rPr>
          <w:rFonts w:hint="default" w:cstheme="minorHAnsi"/>
          <w:sz w:val="18"/>
          <w:szCs w:val="18"/>
          <w:shd w:val="clear" w:color="auto" w:fill="FFFFFF"/>
          <w:lang w:val="en-US"/>
        </w:rPr>
        <w:t>python</w:t>
      </w:r>
      <w:r>
        <w:rPr>
          <w:rFonts w:cstheme="minorHAnsi"/>
          <w:sz w:val="18"/>
          <w:szCs w:val="18"/>
        </w:rPr>
        <w:br w:type="textWrapping"/>
      </w:r>
      <w:r>
        <w:rPr>
          <w:rFonts w:cstheme="minorHAnsi"/>
          <w:sz w:val="18"/>
          <w:szCs w:val="18"/>
          <w:shd w:val="clear" w:color="auto" w:fill="FFFFFF"/>
        </w:rPr>
        <w:t xml:space="preserve">Backend: </w:t>
      </w:r>
      <w:r>
        <w:rPr>
          <w:rFonts w:hint="default" w:cstheme="minorHAnsi"/>
          <w:sz w:val="18"/>
          <w:szCs w:val="18"/>
          <w:shd w:val="clear" w:color="auto" w:fill="FFFFFF"/>
          <w:lang w:val="en-US"/>
        </w:rPr>
        <w:t>python</w:t>
      </w:r>
      <w:r>
        <w:rPr>
          <w:rFonts w:cstheme="minorHAnsi"/>
          <w:sz w:val="18"/>
          <w:szCs w:val="18"/>
        </w:rPr>
        <w:br w:type="textWrapping"/>
      </w:r>
      <w:r>
        <w:rPr>
          <w:rFonts w:cstheme="minorHAnsi"/>
          <w:sz w:val="18"/>
          <w:szCs w:val="18"/>
          <w:shd w:val="clear" w:color="auto" w:fill="FFFFFF"/>
        </w:rPr>
        <w:t>Database: MySQL</w:t>
      </w:r>
      <w:r>
        <w:rPr>
          <w:rFonts w:cstheme="minorHAnsi"/>
          <w:sz w:val="18"/>
          <w:szCs w:val="18"/>
        </w:rPr>
        <w:br w:type="textWrapping"/>
      </w:r>
    </w:p>
    <w:p>
      <w:pPr>
        <w:autoSpaceDE w:val="0"/>
        <w:autoSpaceDN w:val="0"/>
        <w:adjustRightInd w:val="0"/>
        <w:spacing w:after="0"/>
        <w:rPr>
          <w:rFonts w:hint="default" w:cstheme="minorHAnsi"/>
          <w:b/>
          <w:bCs/>
          <w:sz w:val="18"/>
          <w:szCs w:val="18"/>
          <w:shd w:val="clear" w:color="auto" w:fill="FFFFFF"/>
        </w:rPr>
      </w:pPr>
      <w:r>
        <w:rPr>
          <w:rFonts w:cstheme="minorHAnsi"/>
          <w:b/>
          <w:bCs/>
          <w:sz w:val="18"/>
          <w:szCs w:val="18"/>
          <w:shd w:val="clear" w:color="auto" w:fill="FFFFFF"/>
        </w:rPr>
        <w:t xml:space="preserve">Project Title: </w:t>
      </w:r>
      <w:r>
        <w:rPr>
          <w:rFonts w:hint="default"/>
          <w:b/>
          <w:bCs/>
          <w:sz w:val="18"/>
          <w:szCs w:val="18"/>
          <w:shd w:val="clear" w:color="auto" w:fill="FFFFFF"/>
        </w:rPr>
        <w:t>Insurance Claim Analysis</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Style w:val="12"/>
          <w:rFonts w:hint="default"/>
          <w:sz w:val="18"/>
          <w:szCs w:val="18"/>
          <w:lang w:val="en-US"/>
        </w:rPr>
        <w:t>Our aim was to come up with trends and Insights for business improvement with the data provided.</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Style w:val="12"/>
          <w:rFonts w:hint="default"/>
          <w:sz w:val="18"/>
          <w:szCs w:val="18"/>
          <w:lang w:val="en-US"/>
        </w:rPr>
        <w:t>Prepared dashboard using calculations, parameters in Tableau. This was developed as part of Academic Capstone project.</w:t>
      </w:r>
    </w:p>
    <w:p>
      <w:pPr>
        <w:pStyle w:val="13"/>
        <w:numPr>
          <w:ilvl w:val="0"/>
          <w:numId w:val="1"/>
        </w:numPr>
        <w:autoSpaceDE w:val="0"/>
        <w:autoSpaceDN w:val="0"/>
        <w:adjustRightInd w:val="0"/>
        <w:spacing w:after="0"/>
        <w:ind w:left="567" w:hanging="425"/>
        <w:rPr>
          <w:rStyle w:val="12"/>
          <w:rFonts w:cstheme="minorHAnsi"/>
          <w:sz w:val="18"/>
          <w:szCs w:val="18"/>
          <w:lang w:val="en-US"/>
        </w:rPr>
      </w:pPr>
      <w:r>
        <w:rPr>
          <w:rFonts w:hint="default"/>
          <w:sz w:val="18"/>
          <w:szCs w:val="18"/>
        </w:rPr>
        <w:t>Tableau Project Link:-https://public.tableau.com/views/Project_16466609193910/ClaimsStory?:langu age=en-US&amp;publish=yes&amp;:display_count=n&amp;:origin=viz_share_link</w:t>
      </w:r>
      <w:bookmarkStart w:id="4" w:name="_GoBack"/>
      <w:bookmarkEnd w:id="4"/>
      <w:r>
        <w:rPr>
          <w:rFonts w:cstheme="minorHAnsi"/>
          <w:sz w:val="18"/>
          <w:szCs w:val="18"/>
        </w:rPr>
        <w:br w:type="textWrapping"/>
      </w:r>
      <w:r>
        <w:rPr>
          <w:rFonts w:cstheme="minorHAnsi"/>
          <w:sz w:val="18"/>
          <w:szCs w:val="18"/>
        </w:rPr>
        <w:br w:type="textWrapping"/>
      </w:r>
      <w:r>
        <w:rPr>
          <w:rFonts w:cstheme="minorHAnsi"/>
          <w:sz w:val="18"/>
          <w:szCs w:val="18"/>
          <w:shd w:val="clear" w:color="auto" w:fill="FFFFFF"/>
        </w:rPr>
        <w:t>Technology Stack</w:t>
      </w:r>
      <w:r>
        <w:rPr>
          <w:rFonts w:cstheme="minorHAnsi"/>
          <w:sz w:val="18"/>
          <w:szCs w:val="18"/>
        </w:rPr>
        <w:br w:type="textWrapping"/>
      </w:r>
      <w:r>
        <w:rPr>
          <w:rFonts w:cstheme="minorHAnsi"/>
          <w:sz w:val="18"/>
          <w:szCs w:val="18"/>
          <w:shd w:val="clear" w:color="auto" w:fill="FFFFFF"/>
        </w:rPr>
        <w:t xml:space="preserve">Frontend: HTML, CSS, </w:t>
      </w:r>
      <w:r>
        <w:rPr>
          <w:rFonts w:hint="default" w:cstheme="minorHAnsi"/>
          <w:sz w:val="18"/>
          <w:szCs w:val="18"/>
          <w:shd w:val="clear" w:color="auto" w:fill="FFFFFF"/>
          <w:lang w:val="en-US"/>
        </w:rPr>
        <w:t>python</w:t>
      </w:r>
      <w:r>
        <w:rPr>
          <w:rFonts w:cstheme="minorHAnsi"/>
          <w:sz w:val="18"/>
          <w:szCs w:val="18"/>
        </w:rPr>
        <w:br w:type="textWrapping"/>
      </w:r>
      <w:r>
        <w:rPr>
          <w:rFonts w:cstheme="minorHAnsi"/>
          <w:sz w:val="18"/>
          <w:szCs w:val="18"/>
          <w:shd w:val="clear" w:color="auto" w:fill="FFFFFF"/>
        </w:rPr>
        <w:t xml:space="preserve">Backend: </w:t>
      </w:r>
      <w:r>
        <w:rPr>
          <w:rFonts w:hint="default" w:cstheme="minorHAnsi"/>
          <w:sz w:val="18"/>
          <w:szCs w:val="18"/>
          <w:shd w:val="clear" w:color="auto" w:fill="FFFFFF"/>
          <w:lang w:val="en-US"/>
        </w:rPr>
        <w:t>python</w:t>
      </w:r>
      <w:r>
        <w:rPr>
          <w:rFonts w:cstheme="minorHAnsi"/>
          <w:sz w:val="18"/>
          <w:szCs w:val="18"/>
        </w:rPr>
        <w:br w:type="textWrapping"/>
      </w:r>
      <w:r>
        <w:rPr>
          <w:rFonts w:cstheme="minorHAnsi"/>
          <w:sz w:val="18"/>
          <w:szCs w:val="18"/>
          <w:shd w:val="clear" w:color="auto" w:fill="FFFFFF"/>
        </w:rPr>
        <w:t>Database: MySQL</w:t>
      </w:r>
    </w:p>
    <w:p>
      <w:pPr>
        <w:pStyle w:val="13"/>
        <w:keepNext w:val="0"/>
        <w:keepLines w:val="0"/>
        <w:pageBreakBefore w:val="0"/>
        <w:widowControl/>
        <w:numPr>
          <w:numId w:val="0"/>
        </w:numPr>
        <w:kinsoku/>
        <w:wordWrap/>
        <w:overflowPunct/>
        <w:topLinePunct w:val="0"/>
        <w:autoSpaceDE w:val="0"/>
        <w:autoSpaceDN w:val="0"/>
        <w:bidi w:val="0"/>
        <w:adjustRightInd w:val="0"/>
        <w:snapToGrid/>
        <w:spacing w:after="0"/>
        <w:ind w:left="0" w:leftChars="0" w:firstLine="619" w:firstLineChars="344"/>
        <w:textAlignment w:val="auto"/>
        <w:rPr>
          <w:rStyle w:val="12"/>
          <w:rFonts w:cstheme="minorHAnsi"/>
          <w:sz w:val="18"/>
          <w:szCs w:val="18"/>
          <w:lang w:val="en-US"/>
        </w:rPr>
      </w:pPr>
    </w:p>
    <w:p>
      <w:pPr>
        <w:pStyle w:val="13"/>
        <w:numPr>
          <w:numId w:val="0"/>
        </w:numPr>
        <w:autoSpaceDE w:val="0"/>
        <w:autoSpaceDN w:val="0"/>
        <w:adjustRightInd w:val="0"/>
        <w:spacing w:after="0"/>
        <w:ind w:left="142" w:leftChars="0"/>
        <w:rPr>
          <w:rStyle w:val="12"/>
          <w:rFonts w:hint="default" w:cstheme="minorHAnsi"/>
          <w:sz w:val="18"/>
          <w:szCs w:val="18"/>
          <w:lang w:val="en-US"/>
        </w:rPr>
      </w:pPr>
      <w:r>
        <w:rPr>
          <w:rStyle w:val="12"/>
          <w:rFonts w:hint="default" w:cstheme="minorHAnsi"/>
          <w:sz w:val="18"/>
          <w:szCs w:val="18"/>
          <w:lang w:val="en-US"/>
        </w:rPr>
        <w:t xml:space="preserve">    </w:t>
      </w:r>
    </w:p>
    <w:p>
      <w:pPr>
        <w:pStyle w:val="13"/>
        <w:numPr>
          <w:numId w:val="0"/>
        </w:numPr>
        <w:autoSpaceDE w:val="0"/>
        <w:autoSpaceDN w:val="0"/>
        <w:adjustRightInd w:val="0"/>
        <w:spacing w:after="0"/>
        <w:ind w:left="142" w:leftChars="0"/>
        <w:rPr>
          <w:rStyle w:val="12"/>
          <w:rFonts w:cstheme="minorHAnsi"/>
          <w:sz w:val="18"/>
          <w:szCs w:val="18"/>
          <w:lang w:val="en-US"/>
        </w:rPr>
      </w:pPr>
      <w:r>
        <w:rPr>
          <w:rFonts w:cstheme="minorHAnsi"/>
          <w:sz w:val="18"/>
          <w:szCs w:val="18"/>
        </w:rPr>
        <w:br w:type="textWrapping"/>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B69F4"/>
    <w:multiLevelType w:val="multilevel"/>
    <w:tmpl w:val="589B69F4"/>
    <w:lvl w:ilvl="0" w:tentative="0">
      <w:start w:val="1"/>
      <w:numFmt w:val="bullet"/>
      <w:lvlText w:val=""/>
      <w:lvlJc w:val="left"/>
      <w:pPr>
        <w:ind w:left="895" w:hanging="360"/>
      </w:pPr>
      <w:rPr>
        <w:rFonts w:hint="default" w:ascii="Symbol" w:hAnsi="Symbol"/>
        <w:sz w:val="20"/>
        <w:szCs w:val="20"/>
      </w:rPr>
    </w:lvl>
    <w:lvl w:ilvl="1" w:tentative="0">
      <w:start w:val="1"/>
      <w:numFmt w:val="bullet"/>
      <w:lvlText w:val="o"/>
      <w:lvlJc w:val="left"/>
      <w:pPr>
        <w:ind w:left="1615" w:hanging="360"/>
      </w:pPr>
      <w:rPr>
        <w:rFonts w:hint="default" w:ascii="Courier New" w:hAnsi="Courier New" w:cs="Courier New"/>
      </w:rPr>
    </w:lvl>
    <w:lvl w:ilvl="2" w:tentative="0">
      <w:start w:val="1"/>
      <w:numFmt w:val="bullet"/>
      <w:lvlText w:val=""/>
      <w:lvlJc w:val="left"/>
      <w:pPr>
        <w:ind w:left="2335" w:hanging="360"/>
      </w:pPr>
      <w:rPr>
        <w:rFonts w:hint="default" w:ascii="Wingdings" w:hAnsi="Wingdings"/>
      </w:rPr>
    </w:lvl>
    <w:lvl w:ilvl="3" w:tentative="0">
      <w:start w:val="1"/>
      <w:numFmt w:val="bullet"/>
      <w:lvlText w:val=""/>
      <w:lvlJc w:val="left"/>
      <w:pPr>
        <w:ind w:left="3055" w:hanging="360"/>
      </w:pPr>
      <w:rPr>
        <w:rFonts w:hint="default" w:ascii="Symbol" w:hAnsi="Symbol"/>
      </w:rPr>
    </w:lvl>
    <w:lvl w:ilvl="4" w:tentative="0">
      <w:start w:val="1"/>
      <w:numFmt w:val="bullet"/>
      <w:lvlText w:val="o"/>
      <w:lvlJc w:val="left"/>
      <w:pPr>
        <w:ind w:left="3775" w:hanging="360"/>
      </w:pPr>
      <w:rPr>
        <w:rFonts w:hint="default" w:ascii="Courier New" w:hAnsi="Courier New" w:cs="Courier New"/>
      </w:rPr>
    </w:lvl>
    <w:lvl w:ilvl="5" w:tentative="0">
      <w:start w:val="1"/>
      <w:numFmt w:val="bullet"/>
      <w:lvlText w:val=""/>
      <w:lvlJc w:val="left"/>
      <w:pPr>
        <w:ind w:left="4495" w:hanging="360"/>
      </w:pPr>
      <w:rPr>
        <w:rFonts w:hint="default" w:ascii="Wingdings" w:hAnsi="Wingdings"/>
      </w:rPr>
    </w:lvl>
    <w:lvl w:ilvl="6" w:tentative="0">
      <w:start w:val="1"/>
      <w:numFmt w:val="bullet"/>
      <w:lvlText w:val=""/>
      <w:lvlJc w:val="left"/>
      <w:pPr>
        <w:ind w:left="5215" w:hanging="360"/>
      </w:pPr>
      <w:rPr>
        <w:rFonts w:hint="default" w:ascii="Symbol" w:hAnsi="Symbol"/>
      </w:rPr>
    </w:lvl>
    <w:lvl w:ilvl="7" w:tentative="0">
      <w:start w:val="1"/>
      <w:numFmt w:val="bullet"/>
      <w:lvlText w:val="o"/>
      <w:lvlJc w:val="left"/>
      <w:pPr>
        <w:ind w:left="5935" w:hanging="360"/>
      </w:pPr>
      <w:rPr>
        <w:rFonts w:hint="default" w:ascii="Courier New" w:hAnsi="Courier New" w:cs="Courier New"/>
      </w:rPr>
    </w:lvl>
    <w:lvl w:ilvl="8" w:tentative="0">
      <w:start w:val="1"/>
      <w:numFmt w:val="bullet"/>
      <w:lvlText w:val=""/>
      <w:lvlJc w:val="left"/>
      <w:pPr>
        <w:ind w:left="665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79"/>
    <w:rsid w:val="00246387"/>
    <w:rsid w:val="003A1179"/>
    <w:rsid w:val="003A768D"/>
    <w:rsid w:val="006F50A3"/>
    <w:rsid w:val="007E51A8"/>
    <w:rsid w:val="00A32040"/>
    <w:rsid w:val="00AA0D9A"/>
    <w:rsid w:val="00B66C21"/>
    <w:rsid w:val="00FD54D7"/>
    <w:rsid w:val="37E4117F"/>
    <w:rsid w:val="435F7CE9"/>
    <w:rsid w:val="51E4008E"/>
    <w:rsid w:val="7C1841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1"/>
    <w:unhideWhenUsed/>
    <w:qFormat/>
    <w:uiPriority w:val="9"/>
    <w:pPr>
      <w:keepNext/>
      <w:keepLines/>
      <w:tabs>
        <w:tab w:val="left" w:pos="0"/>
        <w:tab w:val="center" w:pos="5245"/>
        <w:tab w:val="right" w:pos="10466"/>
      </w:tabs>
      <w:spacing w:before="40" w:after="240" w:line="240" w:lineRule="auto"/>
      <w:outlineLvl w:val="1"/>
    </w:pPr>
    <w:rPr>
      <w:rFonts w:ascii="Calibri Light" w:hAnsi="Calibri Light" w:eastAsia="Times New Roman" w:cs="Times New Roman"/>
      <w:b/>
      <w:smallCaps/>
      <w:color w:val="484848"/>
      <w:kern w:val="0"/>
      <w:sz w:val="24"/>
      <w:szCs w:val="20"/>
      <w:lang w:val="en-GB" w:eastAsia="zh-C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3"/>
    <w:qFormat/>
    <w:uiPriority w:val="22"/>
    <w:rPr>
      <w:b/>
      <w:bCs/>
    </w:rPr>
  </w:style>
  <w:style w:type="table" w:styleId="8">
    <w:name w:val="Table Grid"/>
    <w:basedOn w:val="4"/>
    <w:uiPriority w:val="59"/>
    <w:pPr>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ext-uppercase"/>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customStyle="1" w:styleId="10">
    <w:name w:val="margin-bottom-10"/>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1">
    <w:name w:val="Heading 2 Char"/>
    <w:basedOn w:val="3"/>
    <w:link w:val="2"/>
    <w:uiPriority w:val="9"/>
    <w:rPr>
      <w:rFonts w:ascii="Calibri Light" w:hAnsi="Calibri Light" w:eastAsia="Times New Roman" w:cs="Times New Roman"/>
      <w:b/>
      <w:smallCaps/>
      <w:color w:val="484848"/>
      <w:kern w:val="0"/>
      <w:sz w:val="24"/>
      <w:szCs w:val="20"/>
      <w:lang w:val="en-GB" w:eastAsia="zh-CN"/>
      <w14:ligatures w14:val="none"/>
    </w:rPr>
  </w:style>
  <w:style w:type="character" w:customStyle="1" w:styleId="12">
    <w:name w:val="normaltextrun"/>
    <w:basedOn w:val="3"/>
    <w:uiPriority w:val="0"/>
  </w:style>
  <w:style w:type="paragraph" w:styleId="13">
    <w:name w:val="List Paragraph"/>
    <w:basedOn w:val="1"/>
    <w:link w:val="14"/>
    <w:qFormat/>
    <w:uiPriority w:val="34"/>
    <w:pPr>
      <w:spacing w:after="200" w:line="276" w:lineRule="auto"/>
      <w:ind w:left="720"/>
      <w:contextualSpacing/>
    </w:pPr>
    <w:rPr>
      <w:rFonts w:eastAsiaTheme="minorEastAsia"/>
      <w:kern w:val="0"/>
      <w:lang w:eastAsia="en-IN"/>
      <w14:ligatures w14:val="none"/>
    </w:rPr>
  </w:style>
  <w:style w:type="character" w:customStyle="1" w:styleId="14">
    <w:name w:val="List Paragraph Char"/>
    <w:link w:val="13"/>
    <w:qFormat/>
    <w:uiPriority w:val="34"/>
    <w:rPr>
      <w:rFonts w:eastAsiaTheme="minorEastAsia"/>
      <w:kern w:val="0"/>
      <w:lang w:eastAsia="en-IN"/>
      <w14:ligatures w14:val="none"/>
    </w:rPr>
  </w:style>
  <w:style w:type="character" w:customStyle="1" w:styleId="1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706</Words>
  <Characters>4980</Characters>
  <Lines>103</Lines>
  <Paragraphs>55</Paragraphs>
  <TotalTime>18</TotalTime>
  <ScaleCrop>false</ScaleCrop>
  <LinksUpToDate>false</LinksUpToDate>
  <CharactersWithSpaces>5631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2024-01-05T11:36:00Z</dcterms:created>
  <dc:creator>Kabita Agarwal</dc:creator>
  <cp:lastModifiedBy>Sharath Kumar</cp:lastModifiedBy>
  <dcterms:modified xsi:type="dcterms:W3CDTF">2024-01-31T03:49:31Z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1322231f-b771-4909-9053-5e9c776e2b95</vt:lpwstr>
  </property>
  <property fmtid="{D5CDD505-2E9C-101B-9397-08002B2CF9AE}" pid="3" name="KSOProductBuildVer">
    <vt:lpwstr>1033-12.2.0.13306</vt:lpwstr>
  </property>
  <property fmtid="{D5CDD505-2E9C-101B-9397-08002B2CF9AE}" pid="4" name="ICV">
    <vt:lpwstr>A0B6E70859514DAFB46EED7D055BA665_13</vt:lpwstr>
  </property>
</Properties>
</file>