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hqq8rgg7doa" w:id="0"/>
      <w:bookmarkEnd w:id="0"/>
      <w:r w:rsidDel="00000000" w:rsidR="00000000" w:rsidRPr="00000000">
        <w:rPr>
          <w:rtl w:val="0"/>
        </w:rPr>
        <w:t xml:space="preserve">VentureOne Rewards Credit Card from Capital One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tq1fnsdr00ey" w:id="1"/>
      <w:bookmarkEnd w:id="1"/>
      <w:r w:rsidDel="00000000" w:rsidR="00000000" w:rsidRPr="00000000">
        <w:rPr>
          <w:rtl w:val="0"/>
        </w:rPr>
        <w:t xml:space="preserve">Welcome offer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Earn 20,000 bonus miles once you spend $500 on purchases within the first 3 months from account opening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s6q9shg0je98" w:id="2"/>
      <w:bookmarkEnd w:id="2"/>
      <w:r w:rsidDel="00000000" w:rsidR="00000000" w:rsidRPr="00000000">
        <w:rPr>
          <w:rtl w:val="0"/>
        </w:rPr>
        <w:t xml:space="preserve">Key rewards (or offers, benefits)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Unlimited Rewards: Earn unlimited 1.25 miles per dollar on every purchase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Earn unlimited 5 miles per dollar on hotels and rental cars booked through Capital One Travel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Low Intro APR: 0% intro APR for 15 months on purchases and balance transfers; 19.99% - 29.99% variable APR after that; 3% fee on the amounts transferred within the first 15 months; 3% on the amount of each transferred balance that posts to your account at a Promotional APR that we may offer you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Annual Fee: $0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zbz5exxw7d91" w:id="3"/>
      <w:bookmarkEnd w:id="3"/>
      <w:r w:rsidDel="00000000" w:rsidR="00000000" w:rsidRPr="00000000">
        <w:rPr>
          <w:rtl w:val="0"/>
        </w:rPr>
        <w:t xml:space="preserve">Additional rewards (or offers, benefits)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No Foreign Transaction Fees: You won't pay a transaction fee when making purchases outside of the United States.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Auto Rental Collision Damage Waiver: Rent an eligible vehicle with your credit card and you can be covered for damage due to collision or theft.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Travel Accident Insurance: Get automatic insurance for a covered loss at no extra charge when you use your credit card to purchase your fare.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$0 Fraud Liability: If your card is lost or stolen, you will not be responsible for unauthorized charges.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Balance Transfer: Transfer your higher-rate balances onto a Capital One card. Learn more about balance transfers.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hbdd2pkxc4z" w:id="4"/>
      <w:bookmarkEnd w:id="4"/>
      <w:r w:rsidDel="00000000" w:rsidR="00000000" w:rsidRPr="00000000">
        <w:rPr>
          <w:rtl w:val="0"/>
        </w:rPr>
        <w:t xml:space="preserve">Redemption Options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Redeem Miles for Travel: Book a trip with miles through Capital One Travel—or use miles to get reimbursed for past travel purchases made elsewhere.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Redeem With Ease: Once you make a travel purchase with VentureOne, redeem your miles as a statement credit toward the cost. Rewards don't expire for the life of the account.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Transfer Your Miles: With our Venture X, Venture and VentureOne miles rewards cards, transfer your miles to your choice of 15+ travel loyalty programs for more flexibility.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Capital One Travel: Get our best prices on thousands of trip options—even after you book. Plus, pay flexibly with your rewards, a card or both.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Use rewards to shop at amazon.com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Earn 1.25X miles for every purchase to redeem on flights, hotels and more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hnudb371b6ua" w:id="5"/>
      <w:bookmarkEnd w:id="5"/>
      <w:r w:rsidDel="00000000" w:rsidR="00000000" w:rsidRPr="00000000">
        <w:rPr>
          <w:rtl w:val="0"/>
        </w:rPr>
        <w:t xml:space="preserve">APR &amp; Fees details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Annual Percentage Rate (APR) for Purchases and Transfers: 0% introductory APR for the first 15 months that your account is open. After that, your APR will be 19.99%, 26.24% or 29.99%, based on your creditworthiness. This APR will vary with the market based on the Prime Rate.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APR for Cash Advances: 29.99%. This APR will vary with the market based on the Prime Rate.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Annual Fee: None.</w:t>
        <w:tab/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TransferTransaction Fee: 3% of the amount of each transferred balance that posts to your account during the first 15 months that your account is open or at a promotional APR that we may offer you at any other time.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None for transferred balances at the Purchase APR after the first 15 months that your account has been open.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Cash AdvanceTransaction Fee: Either $3 or 3% of the amount of each cash advance, whichever is greater.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Late PaymentPenalty Fee: Up to $40.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qf8d7s5z8vse" w:id="6"/>
      <w:bookmarkEnd w:id="6"/>
      <w:r w:rsidDel="00000000" w:rsidR="00000000" w:rsidRPr="00000000">
        <w:rPr>
          <w:rtl w:val="0"/>
        </w:rPr>
        <w:t xml:space="preserve">Sources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https://www.capitalone.com/credit-cards/ventureone/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pitalone.com/credit-cards/ventureon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