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39jkl8o433" w:id="0"/>
      <w:bookmarkEnd w:id="0"/>
      <w:r w:rsidDel="00000000" w:rsidR="00000000" w:rsidRPr="00000000">
        <w:rPr>
          <w:rtl w:val="0"/>
        </w:rPr>
        <w:t xml:space="preserve">X1 credit card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oh8rkc0olir" w:id="1"/>
      <w:bookmarkEnd w:id="1"/>
      <w:r w:rsidDel="00000000" w:rsidR="00000000" w:rsidRPr="00000000">
        <w:rPr>
          <w:rtl w:val="0"/>
        </w:rPr>
        <w:t xml:space="preserve">Key Benefits (aka rewards and offers)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2 points for every dollar of purchase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2 points for every dollar if you spend $1000 in a month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Upto 10 points for every friend invited who gets a card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Activate Boosts on your everyday spending to earn even more points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osqgjo6b9es3" w:id="2"/>
      <w:bookmarkEnd w:id="2"/>
      <w:r w:rsidDel="00000000" w:rsidR="00000000" w:rsidRPr="00000000">
        <w:rPr>
          <w:rtl w:val="0"/>
        </w:rPr>
        <w:t xml:space="preserve">Additional benefits (aka rewards and offers)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TAKE CONTROL WITH VIRTUAL CARDS: Master subscriptions and keep your details private with disposable card numbers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DESIGNED WITH THE ENTIRE FAMILY IN MIND: Add cardholders with no age restrictions, so everyone can build credit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Shop in the X1 App and earn up to 10X points at leading online stores.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Start spending immediately before the card arrives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Credit limit is based on current and future income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Cell Phone Protection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Trip Interruption Reimbursement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Purchase Security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Auto Rental Collision Damage Waiver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Extended Warranty Protection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Return Protection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Zero Liability Protection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Visa Signature Concierge Service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Travel and Emergency Assistance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Roadside dispatch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dw3pn964064d" w:id="3"/>
      <w:bookmarkEnd w:id="3"/>
      <w:r w:rsidDel="00000000" w:rsidR="00000000" w:rsidRPr="00000000">
        <w:rPr>
          <w:rtl w:val="0"/>
        </w:rPr>
        <w:t xml:space="preserve">Redemption options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Redeem at the brands you love across fitness, tech, retail and travel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Get instant cashback </w:t>
      </w:r>
    </w:p>
    <w:p w:rsidR="00000000" w:rsidDel="00000000" w:rsidP="00000000" w:rsidRDefault="00000000" w:rsidRPr="00000000" w14:paraId="0000001A">
      <w:pPr>
        <w:pStyle w:val="Heading1"/>
        <w:ind w:left="1080" w:firstLine="0"/>
        <w:rPr/>
      </w:pPr>
      <w:bookmarkStart w:colFirst="0" w:colLast="0" w:name="_z3qdwba8ze2k" w:id="4"/>
      <w:bookmarkEnd w:id="4"/>
      <w:r w:rsidDel="00000000" w:rsidR="00000000" w:rsidRPr="00000000">
        <w:rPr>
          <w:rtl w:val="0"/>
        </w:rPr>
        <w:t xml:space="preserve">APR and Fee details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Variable APRs range from 20.24% to 29.99% based on creditworthiness. Rates as of August 28, 2023.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 annual fees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 foreign transaction fees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 late fees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