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CDCD6F" w:rsidR="0066797E" w:rsidRDefault="005F04A2">
      <w:pPr>
        <w:jc w:val="center"/>
        <w:rPr>
          <w:rFonts w:ascii="Verdana" w:eastAsia="Verdana" w:hAnsi="Verdana" w:cs="Verdana"/>
          <w:b/>
          <w:sz w:val="26"/>
          <w:szCs w:val="26"/>
        </w:rPr>
      </w:pPr>
      <w:r>
        <w:rPr>
          <w:rFonts w:ascii="Verdana" w:eastAsia="Verdana" w:hAnsi="Verdana" w:cs="Verdana"/>
          <w:b/>
          <w:sz w:val="26"/>
          <w:szCs w:val="26"/>
        </w:rPr>
        <w:t>Healthcare Prediction</w:t>
      </w:r>
    </w:p>
    <w:p w14:paraId="714EDF82" w14:textId="708D91DD" w:rsidR="005F04A2" w:rsidRDefault="005F04A2">
      <w:pPr>
        <w:jc w:val="center"/>
        <w:rPr>
          <w:rFonts w:ascii="Verdana" w:eastAsia="Verdana" w:hAnsi="Verdana" w:cs="Verdana"/>
          <w:b/>
          <w:sz w:val="26"/>
          <w:szCs w:val="26"/>
        </w:rPr>
      </w:pPr>
      <w:r>
        <w:rPr>
          <w:rFonts w:ascii="Verdana" w:eastAsia="Verdana" w:hAnsi="Verdana" w:cs="Verdana"/>
          <w:b/>
          <w:sz w:val="26"/>
          <w:szCs w:val="26"/>
        </w:rPr>
        <w:t>Outline</w:t>
      </w:r>
    </w:p>
    <w:p w14:paraId="00000002" w14:textId="77777777" w:rsidR="0066797E" w:rsidRDefault="0066797E">
      <w:pPr>
        <w:jc w:val="center"/>
        <w:rPr>
          <w:rFonts w:ascii="Verdana" w:eastAsia="Verdana" w:hAnsi="Verdana" w:cs="Verdana"/>
          <w:b/>
          <w:sz w:val="26"/>
          <w:szCs w:val="26"/>
        </w:rPr>
      </w:pPr>
    </w:p>
    <w:p w14:paraId="00000003" w14:textId="77777777" w:rsidR="0066797E" w:rsidRDefault="005F04A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healthcare industry is one of the most important and rapidly evolving sectors in the world. The increasing demand for healthcare services, along with rising costs, presents significant challenges for healthcare providers, policymakers, and patients. To</w:t>
      </w:r>
      <w:r>
        <w:rPr>
          <w:rFonts w:ascii="Times New Roman" w:eastAsia="Times New Roman" w:hAnsi="Times New Roman" w:cs="Times New Roman"/>
          <w:sz w:val="24"/>
          <w:szCs w:val="24"/>
        </w:rPr>
        <w:t xml:space="preserve"> address these challenges, there is a growing interest in leveraging the power of machine learning to improve healthcare outcomes. Machine learning algorithms can be trained to identify patterns in large datasets, enabling healthcare professionals to predi</w:t>
      </w:r>
      <w:r>
        <w:rPr>
          <w:rFonts w:ascii="Times New Roman" w:eastAsia="Times New Roman" w:hAnsi="Times New Roman" w:cs="Times New Roman"/>
          <w:sz w:val="24"/>
          <w:szCs w:val="24"/>
        </w:rPr>
        <w:t>ct patient outcomes and provide personalized care.</w:t>
      </w:r>
    </w:p>
    <w:p w14:paraId="00000004" w14:textId="77777777" w:rsidR="0066797E" w:rsidRDefault="005F04A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developing a machine learning model that can predict general healthcare outcomes based on patient information such as demographics, medical history, and lifestyle factors. The model</w:t>
      </w:r>
      <w:r>
        <w:rPr>
          <w:rFonts w:ascii="Times New Roman" w:eastAsia="Times New Roman" w:hAnsi="Times New Roman" w:cs="Times New Roman"/>
          <w:sz w:val="24"/>
          <w:szCs w:val="24"/>
        </w:rPr>
        <w:t xml:space="preserve"> will be trained on a large dataset of electronic health records, which contains information from tens of thousands of patients. By analyzing this data, the model can identify patterns and correlations between patient characteristics and health outcomes. F</w:t>
      </w:r>
      <w:r>
        <w:rPr>
          <w:rFonts w:ascii="Times New Roman" w:eastAsia="Times New Roman" w:hAnsi="Times New Roman" w:cs="Times New Roman"/>
          <w:sz w:val="24"/>
          <w:szCs w:val="24"/>
        </w:rPr>
        <w:t>or example, the model could identify patients who are at high risk of developing a particular condition, allowing healthcare professionals to intervene early and prevent the onset of the disease.</w:t>
      </w:r>
    </w:p>
    <w:p w14:paraId="00000005" w14:textId="77777777" w:rsidR="0066797E" w:rsidRDefault="0066797E">
      <w:pPr>
        <w:spacing w:before="240" w:after="240" w:line="360" w:lineRule="auto"/>
        <w:rPr>
          <w:rFonts w:ascii="Times New Roman" w:eastAsia="Times New Roman" w:hAnsi="Times New Roman" w:cs="Times New Roman"/>
          <w:sz w:val="24"/>
          <w:szCs w:val="24"/>
        </w:rPr>
      </w:pPr>
    </w:p>
    <w:p w14:paraId="00000006" w14:textId="77777777" w:rsidR="0066797E" w:rsidRDefault="0066797E">
      <w:pPr>
        <w:rPr>
          <w:rFonts w:ascii="Verdana" w:eastAsia="Verdana" w:hAnsi="Verdana" w:cs="Verdana"/>
          <w:sz w:val="24"/>
          <w:szCs w:val="24"/>
        </w:rPr>
      </w:pPr>
    </w:p>
    <w:sectPr w:rsidR="006679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97E"/>
    <w:rsid w:val="005F04A2"/>
    <w:rsid w:val="0066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E23E"/>
  <w15:docId w15:val="{EAF58966-2B1C-419B-9583-F5FA474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goel</cp:lastModifiedBy>
  <cp:revision>2</cp:revision>
  <dcterms:created xsi:type="dcterms:W3CDTF">2023-05-08T08:55:00Z</dcterms:created>
  <dcterms:modified xsi:type="dcterms:W3CDTF">2023-05-08T08:55:00Z</dcterms:modified>
</cp:coreProperties>
</file>