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</w:t>
      </w:r>
    </w:p>
    <w:p>
      <w:r>
        <w:rPr>
          <w:b/>
        </w:rPr>
        <w:t>Project Horizon — Storefront Rebuild (Green Build, Lite)</w:t>
        <w:br/>
      </w:r>
      <w:r>
        <w:t>Vantage Retail Pvt. Ltd.  ·  CommerceForge  ·  v1.0 DRAFT  ·  July 2026</w:t>
      </w:r>
    </w:p>
    <w:p>
      <w:pPr>
        <w:pStyle w:val="Heading1"/>
      </w:pPr>
      <w:r>
        <w:t>1. Background</w:t>
      </w:r>
    </w:p>
    <w:p>
      <w:r>
        <w:t>Vantage Retail's current storefront is hard to change — every catalogue or price update is an engineering ticket, customers have no order self-service, and there is no consolidated reporting. Project Horizon rebuilds the storefront and staff back-office on a modern, self-serve platform.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Let merchandising manage catalogue and pricing without engineering.</w:t>
      </w:r>
    </w:p>
    <w:p>
      <w:pPr>
        <w:pStyle w:val="ListBullet"/>
      </w:pPr>
      <w:r>
        <w:t>Improve conversion with faster browse, search and a shorter checkout.</w:t>
      </w:r>
    </w:p>
    <w:p>
      <w:pPr>
        <w:pStyle w:val="ListBullet"/>
      </w:pPr>
      <w:r>
        <w:t>Give customers order visibility and self-service (tracking, returns, invoices).</w:t>
      </w:r>
    </w:p>
    <w:p>
      <w:pPr>
        <w:pStyle w:val="ListBullet"/>
      </w:pPr>
      <w:r>
        <w:t>Give the business simple sales and stock reporting.</w:t>
      </w:r>
    </w:p>
    <w:p>
      <w:pPr>
        <w:pStyle w:val="Heading1"/>
      </w:pPr>
      <w:r>
        <w:t>3. Scope — Out of Build / Assumptions</w:t>
      </w:r>
    </w:p>
    <w:p>
      <w:r>
        <w:t>The platform is built complete around a provider-agnostic payment module with a working test-mode mock, so checkout runs end-to-end without live credentials. Live payment keys, the merchant account and KYC are supplied by Vantage post-build via configuration; card data is never stored. Notifications are simulated (in-app + local outbox), delivery tracking is simulated, the GST invoice is a PDF (no government e-invoice/IRN), and social login is Phase 2. Hosting, DNS, SSL and PCI certification are Vantage's responsibility. None of these block implementation.</w:t>
      </w:r>
    </w:p>
    <w:p>
      <w:pPr>
        <w:pStyle w:val="Heading1"/>
      </w:pPr>
      <w:r>
        <w:t>4.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Meera Iyer</w:t>
            </w:r>
          </w:p>
        </w:tc>
        <w:tc>
          <w:tcPr>
            <w:tcW w:type="dxa" w:w="4320"/>
          </w:tcPr>
          <w:p>
            <w:r>
              <w:t>Business Head (Sponsor)</w:t>
            </w:r>
          </w:p>
        </w:tc>
      </w:tr>
      <w:tr>
        <w:tc>
          <w:tcPr>
            <w:tcW w:type="dxa" w:w="4320"/>
          </w:tcPr>
          <w:p>
            <w:r>
              <w:t>Karan Malhotra</w:t>
            </w:r>
          </w:p>
        </w:tc>
        <w:tc>
          <w:tcPr>
            <w:tcW w:type="dxa" w:w="4320"/>
          </w:tcPr>
          <w:p>
            <w:r>
              <w:t>Product Manager</w:t>
            </w:r>
          </w:p>
        </w:tc>
      </w:tr>
      <w:tr>
        <w:tc>
          <w:tcPr>
            <w:tcW w:type="dxa" w:w="4320"/>
          </w:tcPr>
          <w:p>
            <w:r>
              <w:t>Ananya Bose</w:t>
            </w:r>
          </w:p>
        </w:tc>
        <w:tc>
          <w:tcPr>
            <w:tcW w:type="dxa" w:w="4320"/>
          </w:tcPr>
          <w:p>
            <w:r>
              <w:t>Growth</w:t>
            </w:r>
          </w:p>
        </w:tc>
      </w:tr>
      <w:tr>
        <w:tc>
          <w:tcPr>
            <w:tcW w:type="dxa" w:w="4320"/>
          </w:tcPr>
          <w:p>
            <w:r>
              <w:t>Priyanka Sethi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Sameer Qureshi</w:t>
            </w:r>
          </w:p>
        </w:tc>
        <w:tc>
          <w:tcPr>
            <w:tcW w:type="dxa" w:w="4320"/>
          </w:tcPr>
          <w:p>
            <w:r>
              <w:t>Operations / CX</w:t>
            </w:r>
          </w:p>
        </w:tc>
      </w:tr>
    </w:tbl>
    <w:p>
      <w:pPr>
        <w:pStyle w:val="Heading1"/>
      </w:pPr>
      <w:r>
        <w:t>5. Business Requirements</w:t>
      </w:r>
    </w:p>
    <w:p>
      <w:pPr>
        <w:pStyle w:val="ListBullet"/>
      </w:pPr>
      <w:r>
        <w:t>BR-1 — Merchandisers shall create, edit and publish products and prices without engineering involvement.</w:t>
      </w:r>
    </w:p>
    <w:p>
      <w:pPr>
        <w:pStyle w:val="ListBullet"/>
      </w:pPr>
      <w:r>
        <w:t>BR-2 — The site should feel fast and be user-friendly on mobile.</w:t>
      </w:r>
    </w:p>
    <w:p>
      <w:pPr>
        <w:pStyle w:val="ListBullet"/>
      </w:pPr>
      <w:r>
        <w:t>BR-3 — The system shall support promo codes applied at checkout.</w:t>
      </w:r>
    </w:p>
    <w:p>
      <w:pPr>
        <w:pStyle w:val="ListBullet"/>
      </w:pPr>
      <w:r>
        <w:t>BR-4 — Guest checkout (OPEN): Growth requests checkout without an account; to be confirmed by the Sponsor.</w:t>
      </w:r>
    </w:p>
    <w:p>
      <w:pPr>
        <w:pStyle w:val="ListBullet"/>
      </w:pPr>
      <w:r>
        <w:t>BR-5 — Every order shall produce a downloadable GST tax invoice.</w:t>
      </w:r>
    </w:p>
    <w:p>
      <w:pPr>
        <w:pStyle w:val="ListBullet"/>
      </w:pPr>
      <w:r>
        <w:t>BR-6 — Customers shall view order status and request returns from their order page.</w:t>
      </w:r>
    </w:p>
    <w:p>
      <w:pPr>
        <w:pStyle w:val="ListBullet"/>
      </w:pPr>
      <w:r>
        <w:t>BR-7 — Staff access shall be role-based, with staff actions audit-logged.</w:t>
      </w:r>
    </w:p>
    <w:p>
      <w:pPr>
        <w:pStyle w:val="ListBullet"/>
      </w:pPr>
      <w:r>
        <w:t>BR-8 — The business shall have a dashboard of sales and stock.</w:t>
      </w:r>
    </w:p>
    <w:p>
      <w:pPr>
        <w:pStyle w:val="Heading1"/>
      </w:pPr>
      <w:r>
        <w:t>6. Open Questions</w:t>
      </w:r>
    </w:p>
    <w:p>
      <w:pPr>
        <w:pStyle w:val="ListBullet"/>
      </w:pPr>
      <w:r>
        <w:t>Is guest checkout in scope for launch? (Growth: yes; BRD: open.)</w:t>
      </w:r>
    </w:p>
    <w:p>
      <w:pPr>
        <w:pStyle w:val="ListBullet"/>
      </w:pPr>
      <w:r>
        <w:t>Return window: 7 days or 10 days? (Finance vs CX.)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