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6" w:name="Xe102bdfc276b9618300e2d31d77c9e8b154009d"/>
    <w:p>
      <w:pPr>
        <w:pStyle w:val="Heading1"/>
      </w:pPr>
      <w:r>
        <w:t xml:space="preserve">Chapter 8 Combined and Special-Purpose FACTS Controllers: UPFC, IPFC, Phase-Angle Regulators, IPC, Current Limiters and Voltage Limiters</w:t>
      </w:r>
    </w:p>
    <w:bookmarkStart w:id="122" w:name="learning-objectives"/>
    <w:p>
      <w:pPr>
        <w:pStyle w:val="Heading2"/>
      </w:pPr>
      <w:r>
        <w:t xml:space="preserve">Learning Objectives</w:t>
      </w:r>
    </w:p>
    <w:p>
      <w:pPr>
        <w:pStyle w:val="FirstParagraph"/>
      </w:pPr>
      <w:r>
        <w:t xml:space="preserve">After working through this chapter, the reader should be able to:</w:t>
      </w:r>
    </w:p>
    <w:p>
      <w:pPr>
        <w:pStyle w:val="Compact"/>
        <w:numPr>
          <w:ilvl w:val="0"/>
          <w:numId w:val="1001"/>
        </w:numPr>
      </w:pPr>
      <w:r>
        <w:t xml:space="preserve">derive the active and reactive power delivered by a line equipped with a unified power flow controller (UPFC), construct its circular control region, and compare it with the regions attainable with series compensation or a phase-angle regulator of the same voltage rating;</w:t>
      </w:r>
    </w:p>
    <w:p>
      <w:pPr>
        <w:pStyle w:val="Compact"/>
        <w:numPr>
          <w:ilvl w:val="0"/>
          <w:numId w:val="1001"/>
        </w:numPr>
      </w:pPr>
      <w:r>
        <w:t xml:space="preserve">explain the real-power exchange between the shunt and series converters of the UPFC, size both converters, model the DC-link energy, and describe the control modes, control structure and the Inez installation;</w:t>
      </w:r>
    </w:p>
    <w:p>
      <w:pPr>
        <w:pStyle w:val="Compact"/>
        <w:numPr>
          <w:ilvl w:val="0"/>
          <w:numId w:val="1001"/>
        </w:numPr>
      </w:pPr>
      <w:r>
        <w:t xml:space="preserve">analyse the interline power flow controller (IPFC), including the prime-converter constraint, real-power transfer between lines, voltage-margin sharing and the generalized multi-converter controllers;</w:t>
      </w:r>
    </w:p>
    <w:p>
      <w:pPr>
        <w:pStyle w:val="Compact"/>
        <w:numPr>
          <w:ilvl w:val="0"/>
          <w:numId w:val="1001"/>
        </w:numPr>
      </w:pPr>
      <w:r>
        <w:t xml:space="preserve">derive the behaviour of in-phase voltage regulators, quadrature boosters and ideal phase shifters, and analyse thyristor tap-changers, including their waveforms, harmonics, commutation constraints and ternary winding arrangements;</w:t>
      </w:r>
    </w:p>
    <w:p>
      <w:pPr>
        <w:pStyle w:val="Compact"/>
        <w:numPr>
          <w:ilvl w:val="0"/>
          <w:numId w:val="1001"/>
        </w:numPr>
      </w:pPr>
      <w:r>
        <w:t xml:space="preserve">derive the power characteristics of the interphase power controller (IPC), its design equations and operating region, and explain the assisted phase-shifting transformer and the decoupling interconnector;</w:t>
      </w:r>
    </w:p>
    <w:p>
      <w:pPr>
        <w:pStyle w:val="Compact"/>
        <w:numPr>
          <w:ilvl w:val="0"/>
          <w:numId w:val="1001"/>
        </w:numPr>
      </w:pPr>
      <w:r>
        <w:t xml:space="preserve">explain series-resonant, bridge-type and transformer-coupled solid-state fault current limiters, solid-state breakers and transfer switches, and estimate symmetrical and peak fault currents with and without them;</w:t>
      </w:r>
    </w:p>
    <w:p>
      <w:pPr>
        <w:pStyle w:val="Compact"/>
        <w:numPr>
          <w:ilvl w:val="0"/>
          <w:numId w:val="1001"/>
        </w:numPr>
      </w:pPr>
      <w:r>
        <w:t xml:space="preserve">describe the metal-oxide varistor law and the thyristor-controlled voltage limiter, and calculate clamping levels, inrush transients and absorbed energy;</w:t>
      </w:r>
    </w:p>
    <w:p>
      <w:pPr>
        <w:pStyle w:val="Compact"/>
        <w:numPr>
          <w:ilvl w:val="0"/>
          <w:numId w:val="1001"/>
        </w:numPr>
      </w:pPr>
      <w:r>
        <w:t xml:space="preserve">formulate research problems on modular converter architectures, coordinated dispatch, impedance-based stability, current-limited operation and protection interaction, and choose a validation method that matches the claim being made.</w:t>
      </w:r>
    </w:p>
    <w:p>
      <w:pPr>
        <w:pStyle w:val="BodyText"/>
      </w:pPr>
      <w:r>
        <w:rPr>
          <w:b/>
          <w:bCs/>
        </w:rPr>
        <w:t xml:space="preserve">Conventions.</w:t>
      </w:r>
      <w:r>
        <w:t xml:space="preserve"> </w:t>
      </w:r>
      <w:r>
        <w:t xml:space="preserve">Underlined symbols denote RMS fundamental phasors; a few early equations, such as (8.1) and (8.4), use plain symbols where the phasor meaning is clear from the context. Physical circuit equations are per phase, so</w:t>
      </w:r>
      <w:r>
        <w:t xml:space="preserve"> </w:t>
      </w:r>
      <m:oMath>
        <m:bar>
          <m:barPr>
            <m:pos m:val="bot"/>
          </m:barPr>
          <m:e>
            <m:r>
              <m:t>V</m:t>
            </m:r>
          </m:e>
        </m:bar>
        <m:r>
          <m:t> </m:t>
        </m:r>
        <m:sSup>
          <m:e>
            <m:bar>
              <m:barPr>
                <m:pos m:val="bot"/>
              </m:barPr>
              <m:e>
                <m:r>
                  <m:t>I</m:t>
                </m:r>
              </m:e>
            </m:bar>
          </m:e>
          <m:sup>
            <m:r>
              <m:rPr>
                <m:sty m:val="p"/>
              </m:rPr>
              <m:t>*</m:t>
            </m:r>
          </m:sup>
        </m:sSup>
      </m:oMath>
      <w:r>
        <w:t xml:space="preserve"> </w:t>
      </w:r>
      <w:r>
        <w:t xml:space="preserve">is multiplied by 3 for balanced three-phase power, while per-unit equations already use a common three-phase base. With balanced line-to-line RMS voltages,</w:t>
      </w:r>
      <w:r>
        <w:t xml:space="preserve"> </w:t>
      </w:r>
      <m:oMath>
        <m:sSub>
          <m:e>
            <m:r>
              <m:t>V</m:t>
            </m:r>
          </m:e>
          <m:sub>
            <m:r>
              <m:t>L</m:t>
            </m:r>
            <m:r>
              <m:t>L</m:t>
            </m:r>
            <m:r>
              <m:rPr>
                <m:sty m:val="p"/>
              </m:rPr>
              <m:t>,</m:t>
            </m:r>
            <m:r>
              <m:t>1</m:t>
            </m:r>
          </m:sub>
        </m:sSub>
        <m:sSub>
          <m:e>
            <m:r>
              <m:t>V</m:t>
            </m:r>
          </m:e>
          <m:sub>
            <m:r>
              <m:t>L</m:t>
            </m:r>
            <m:r>
              <m:t>L</m:t>
            </m:r>
            <m:r>
              <m:rPr>
                <m:sty m:val="p"/>
              </m:rPr>
              <m:t>,</m:t>
            </m:r>
            <m:r>
              <m:t>2</m:t>
            </m:r>
          </m:sub>
        </m:sSub>
        <m:r>
          <m:rPr>
            <m:sty m:val="p"/>
          </m:rPr>
          <m:t>/</m:t>
        </m:r>
        <m:r>
          <m:t>X</m:t>
        </m:r>
      </m:oMath>
      <w:r>
        <w:t xml:space="preserve"> </w:t>
      </w:r>
      <w:r>
        <w:t xml:space="preserve">gives three-phase power directly, but a current still needs the factor</w:t>
      </w:r>
      <w:r>
        <w:t xml:space="preserve"> </w:t>
      </w:r>
      <m:oMath>
        <m:rad>
          <m:radPr>
            <m:degHide m:val="on"/>
          </m:radPr>
          <m:deg/>
          <m:e>
            <m:r>
              <m:t>3</m:t>
            </m:r>
          </m:e>
        </m:rad>
      </m:oMath>
      <w:r>
        <w:t xml:space="preserve">. Series injection is written as a voltage rise,</w:t>
      </w:r>
      <w:r>
        <w:t xml:space="preserve"> </w:t>
      </w:r>
      <m:oMath>
        <m:sSubSup>
          <m:e>
            <m:bar>
              <m:barPr>
                <m:pos m:val="bot"/>
              </m:barPr>
              <m:e>
                <m:r>
                  <m:t>V</m:t>
                </m:r>
              </m:e>
            </m:bar>
          </m:e>
          <m:sub>
            <m:r>
              <m:t>s</m:t>
            </m:r>
          </m:sub>
          <m:sup>
            <m:r>
              <m:rPr>
                <m:sty m:val="p"/>
              </m:rPr>
              <m:t>′</m:t>
            </m:r>
          </m:sup>
        </m:sSubSup>
        <m:r>
          <m:rPr>
            <m:sty m:val="p"/>
          </m:rPr>
          <m:t>=</m:t>
        </m:r>
        <m:sSub>
          <m:e>
            <m:bar>
              <m:barPr>
                <m:pos m:val="bot"/>
              </m:barPr>
              <m:e>
                <m:r>
                  <m:t>V</m:t>
                </m:r>
              </m:e>
            </m:bar>
          </m:e>
          <m:sub>
            <m:r>
              <m:t>s</m:t>
            </m:r>
          </m:sub>
        </m:sSub>
        <m:r>
          <m:rPr>
            <m:sty m:val="p"/>
          </m:rPr>
          <m:t>+</m:t>
        </m:r>
        <m:sSub>
          <m:e>
            <m:bar>
              <m:barPr>
                <m:pos m:val="bot"/>
              </m:barPr>
              <m:e>
                <m:r>
                  <m:t>V</m:t>
                </m:r>
              </m:e>
            </m:bar>
          </m:e>
          <m:sub>
            <m:r>
              <m:t>p</m:t>
            </m:r>
            <m:r>
              <m:t>q</m:t>
            </m:r>
          </m:sub>
        </m:sSub>
      </m:oMath>
      <w:r>
        <w:t xml:space="preserve">, the opposite of a series-drop convention. Converter powers</w:t>
      </w:r>
      <w:r>
        <w:t xml:space="preserve"> </w:t>
      </w:r>
      <m:oMath>
        <m:sSub>
          <m:e>
            <m:r>
              <m:t>P</m:t>
            </m:r>
          </m:e>
          <m:sub>
            <m:r>
              <m:t>s</m:t>
            </m:r>
            <m:r>
              <m:t>e</m:t>
            </m:r>
          </m:sub>
        </m:sSub>
      </m:oMath>
      <w:r>
        <w:t xml:space="preserve"> </w:t>
      </w:r>
      <w:r>
        <w:t xml:space="preserve">and</w:t>
      </w:r>
      <w:r>
        <w:t xml:space="preserve"> </w:t>
      </w:r>
      <m:oMath>
        <m:sSub>
          <m:e>
            <m:r>
              <m:t>P</m:t>
            </m:r>
          </m:e>
          <m:sub>
            <m:r>
              <m:t>s</m:t>
            </m:r>
            <m:r>
              <m:t>h</m:t>
            </m:r>
          </m:sub>
        </m:sSub>
      </m:oMath>
      <w:r>
        <w:t xml:space="preserve"> </w:t>
      </w:r>
      <w:r>
        <w:t xml:space="preserve">are positive from converter to AC network; the IPC powers</w:t>
      </w:r>
      <w:r>
        <w:t xml:space="preserve"> </w:t>
      </w:r>
      <m:oMath>
        <m:sSub>
          <m:e>
            <m:r>
              <m:t>Q</m:t>
            </m:r>
          </m:e>
          <m:sub>
            <m:r>
              <m:t>S</m:t>
            </m:r>
          </m:sub>
        </m:sSub>
      </m:oMath>
      <w:r>
        <w:t xml:space="preserve"> </w:t>
      </w:r>
      <w:r>
        <w:t xml:space="preserve">and</w:t>
      </w:r>
      <w:r>
        <w:t xml:space="preserve"> </w:t>
      </w:r>
      <m:oMath>
        <m:sSub>
          <m:e>
            <m:r>
              <m:t>Q</m:t>
            </m:r>
          </m:e>
          <m:sub>
            <m:r>
              <m:t>R</m:t>
            </m:r>
          </m:sub>
        </m:sSub>
      </m:oMath>
      <w:r>
        <w:t xml:space="preserve"> </w:t>
      </w:r>
      <w:r>
        <w:t xml:space="preserve">are positive into the controller at their own terminals. Angles inside derivatives and integrals are in radians. Sections 8.1 to 8.7 form the core of the chapter. Section 8.8 is intended for advanced and research study and assumes familiarity with small-signal control, impedance methods and protection.</w:t>
      </w:r>
    </w:p>
    <w:bookmarkEnd w:id="122"/>
    <w:bookmarkStart w:id="166" w:name="the-unified-power-flow-controller-upfc"/>
    <w:p>
      <w:pPr>
        <w:pStyle w:val="Heading2"/>
      </w:pPr>
      <w:r>
        <w:t xml:space="preserve">8.1 The Unified Power Flow Controller (UPFC)</w:t>
      </w:r>
    </w:p>
    <w:bookmarkStart w:id="129" w:name="concept-and-circuit"/>
    <w:p>
      <w:pPr>
        <w:pStyle w:val="Heading3"/>
      </w:pPr>
      <w:r>
        <w:t xml:space="preserve">8.1.1 Concept and circuit</w:t>
      </w:r>
    </w:p>
    <w:p>
      <w:pPr>
        <w:pStyle w:val="FirstParagraph"/>
      </w:pPr>
      <w:r>
        <w:t xml:space="preserve">Gyugyi proposed the UPFC in 1991 as a controller that can, within its ratings, act simultaneously or selectively on all the parameters that govern power flow in a line: voltage, impedance and phase angle [1], [2], [3], [4], [5]. Figure 8.1 shows its circuit. Two voltage-source converters (VSCs) share a DC capacitor. Converter 2 is connected in series with the line through an insertion transformer and injects a voltage </w:t>
      </w:r>
      <m:oMath>
        <m:sSub>
          <m:e>
            <m:r>
              <m:t>V</m:t>
            </m:r>
          </m:e>
          <m:sub>
            <m:r>
              <m:t>p</m:t>
            </m:r>
            <m:r>
              <m:t>q</m:t>
            </m:r>
          </m:sub>
        </m:sSub>
      </m:oMath>
      <w:r>
        <w:t xml:space="preserve"> of controllable magnitude </w:t>
      </w:r>
      <m:oMath>
        <m:r>
          <m:t>0</m:t>
        </m:r>
        <m:r>
          <m:rPr>
            <m:sty m:val="p"/>
          </m:rPr>
          <m:t>≤</m:t>
        </m:r>
        <m:sSub>
          <m:e>
            <m:r>
              <m:t>V</m:t>
            </m:r>
          </m:e>
          <m:sub>
            <m:r>
              <m:t>p</m:t>
            </m:r>
            <m:r>
              <m:t>q</m:t>
            </m:r>
          </m:sub>
        </m:sSub>
        <m:r>
          <m:rPr>
            <m:sty m:val="p"/>
          </m:rPr>
          <m:t>≤</m:t>
        </m:r>
        <m:sSub>
          <m:e>
            <m:r>
              <m:t>V</m:t>
            </m:r>
          </m:e>
          <m:sub>
            <m:r>
              <m:t>p</m:t>
            </m:r>
            <m:r>
              <m:t>q</m:t>
            </m:r>
            <m:r>
              <m:rPr>
                <m:sty m:val="p"/>
              </m:rPr>
              <m:t>,</m:t>
            </m:r>
            <m:r>
              <m:t>m</m:t>
            </m:r>
            <m:r>
              <m:t>a</m:t>
            </m:r>
            <m:r>
              <m:t>x</m:t>
            </m:r>
          </m:sub>
        </m:sSub>
      </m:oMath>
      <w:r>
        <w:t xml:space="preserve"> and controllable angle </w:t>
      </w:r>
      <m:oMath>
        <m:r>
          <m:t>0</m:t>
        </m:r>
        <m:r>
          <m:rPr>
            <m:sty m:val="p"/>
          </m:rPr>
          <m:t>≤</m:t>
        </m:r>
        <m:r>
          <m:t>ρ</m:t>
        </m:r>
        <m:r>
          <m:rPr>
            <m:sty m:val="p"/>
          </m:rPr>
          <m:t>&lt;</m:t>
        </m:r>
        <m:r>
          <m:t>2</m:t>
        </m:r>
        <m:r>
          <m:t>π</m:t>
        </m:r>
      </m:oMath>
      <w:r>
        <w:t xml:space="preserve">. Converter 1 is connected in shunt through a coupling transformer. Its first task is to supply or absorb, through the DC link, the real power that converter 2 exchanges with the line. It can also generate or absorb reactive power independently, exactly as a STATCOM does, to regulate the bus voltage.</w:t>
      </w:r>
    </w:p>
    <w:p>
      <w:pPr>
        <w:pStyle w:val="CaptionedFigure"/>
        <w:keepNext/>
        <w:keepLines/>
        <w:spacing w:after="80"/>
      </w:pPr>
      <w:r>
        <w:drawing>
          <wp:inline>
            <wp:extent cx="5852160" cy="3774304"/>
            <wp:effectExtent b="0" l="0" r="0" t="0"/>
            <wp:docPr descr="Figure 8.1. UPFC circuit: shunt and series voltage-source converters sharing a DC link." title="" id="124" name="Picture"/>
            <a:graphic>
              <a:graphicData uri="http://schemas.openxmlformats.org/drawingml/2006/picture">
                <pic:pic>
                  <pic:nvPicPr>
                    <pic:cNvPr descr="fig/rId22.png" id="125" name="Picture"/>
                    <pic:cNvPicPr>
                      <a:picLocks noChangeArrowheads="1" noChangeAspect="1"/>
                    </pic:cNvPicPr>
                  </pic:nvPicPr>
                  <pic:blipFill>
                    <a:blip r:embed="rId123"/>
                    <a:stretch>
                      <a:fillRect/>
                    </a:stretch>
                  </pic:blipFill>
                  <pic:spPr bwMode="auto">
                    <a:xfrm>
                      <a:off x="0" y="0"/>
                      <a:ext cx="5852160" cy="3774304"/>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8.1. UPFC circuit: shunt and series voltage-source converters sharing a DC link.</w:t>
      </w:r>
      <w:r>
        <w:rPr>
          <w:sz w:val="20"/>
        </w:rPr>
        <w:t xml:space="preserve"> Series polarity − on the sending side and + on the line side denotes the voltage rise used in this chapter.</w:t>
      </w:r>
    </w:p>
    <w:p>
      <w:pPr>
        <w:pStyle w:val="BodyText"/>
      </w:pPr>
      <w:r>
        <w:rPr>
          <w:rFonts w:ascii="Times New Roman" w:hAnsi="Times New Roman"/>
          <w:sz w:val="22"/>
        </w:rPr>
        <w:t xml:space="preserve">The UPFC is an energy-coupled combination of the shunt VSC of Chapter 6 and the series VSC of Chapter 7. An independent series converter with only a DC capacitor can sustain no net average real-power delivery apart from drawing its losses. Storage or another powered DC port changes that restriction. In the UPFC, the shunt converter exchanges real power with its AC bus and the common DC link supports the series converter’s in-phase voltage component. This allows two-dimensional receiving-end P-Q control within the combined ratings.</w:t>
      </w:r>
    </w:p>
    <w:p>
      <w:pPr>
        <w:pStyle w:val="BodyText"/>
      </w:pPr>
      <w:r>
        <w:rPr>
          <w:rFonts w:ascii="Times New Roman" w:hAnsi="Times New Roman"/>
          <w:sz w:val="22"/>
        </w:rPr>
        <w:t xml:space="preserve">The injection has components in phase and in quadrature with line current. The quadrature component exchanges reactive power locally at the series AC port; it does not transfer average reactive power through the DC link. The in-phase component exchanges real power. DC current transfers average real power between converters, while capacitor energy absorbs temporary imbalance and conversion losses must be supplied. Changes in this stored energy are accounted for by Equation (8.7). The ideal series source can emulate voltage, impedance and angle regulation; actual response is set by controls, transformer dynamics and protection, and cannot be summarized by a fixed number of cycles.</w:t>
      </w:r>
    </w:p>
    <w:p>
      <w:pPr>
        <w:pStyle w:val="CaptionedFigure"/>
        <w:keepNext/>
        <w:keepLines/>
        <w:spacing w:after="80"/>
      </w:pPr>
      <w:r>
        <w:drawing>
          <wp:inline>
            <wp:extent cx="5852160" cy="2982039"/>
            <wp:effectExtent b="0" l="0" r="0" t="0"/>
            <wp:docPr descr="Figure 8.2. Energy and control paths in a UPFC. Only the real-power imbalance is exchanged through the common DC link; reactive power is handled locally at each converter." title="" id="127" name="Picture"/>
            <a:graphic>
              <a:graphicData uri="http://schemas.openxmlformats.org/drawingml/2006/picture">
                <pic:pic>
                  <pic:nvPicPr>
                    <pic:cNvPr descr="fig/image1.png" id="128" name="Picture"/>
                    <pic:cNvPicPr>
                      <a:picLocks noChangeArrowheads="1" noChangeAspect="1"/>
                    </pic:cNvPicPr>
                  </pic:nvPicPr>
                  <pic:blipFill>
                    <a:blip r:embed="rId126"/>
                    <a:stretch>
                      <a:fillRect/>
                    </a:stretch>
                  </pic:blipFill>
                  <pic:spPr bwMode="auto">
                    <a:xfrm>
                      <a:off x="0" y="0"/>
                      <a:ext cx="5852160" cy="2982039"/>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8.2. Energy and control paths in a UPFC. Only the real-power imbalance is exchanged through the common DC link; reactive power is handled locally at each converter.</w:t>
      </w:r>
    </w:p>
    <w:p>
      <w:pPr>
        <w:pStyle w:val="BodyText"/>
      </w:pPr>
      <w:r>
        <w:t xml:space="preserve">The shunt converter therefore has two simultaneous duties. The first is energetic: it regulates the DC-link voltage by supplying the real power demanded by the series converter plus the losses. The second is local AC support: within its current rating it injects or absorbs reactive current to regulate the sending-bus voltage. Both duties share one current limit, so they cannot be treated as independent, unlimited services.</w:t>
      </w:r>
    </w:p>
    <w:bookmarkEnd w:id="129"/>
    <w:bookmarkStart w:id="140" w:name="power-flow-equations"/>
    <w:p>
      <w:pPr>
        <w:pStyle w:val="Heading3"/>
      </w:pPr>
      <w:r>
        <w:t xml:space="preserve">8.1.2 Power-flow equations</w:t>
      </w:r>
    </w:p>
    <w:p>
      <w:pPr>
        <w:pStyle w:val="FirstParagraph"/>
      </w:pPr>
      <w:r>
        <w:t xml:space="preserve">Consider the two-machine system with the UPFC at the sending end of a lossless line of reactance </w:t>
      </w:r>
      <m:oMath>
        <m:r>
          <m:t>X</m:t>
        </m:r>
      </m:oMath>
      <w:r>
        <w:t xml:space="preserve">. Take the receiving voltage as the reference, </w:t>
      </w:r>
      <m:oMath>
        <m:sSub>
          <m:e>
            <m:r>
              <m:rPr>
                <m:sty m:val="bi"/>
              </m:rPr>
              <m:t>V</m:t>
            </m:r>
          </m:e>
          <m:sub>
            <m:r>
              <m:t>r</m:t>
            </m:r>
          </m:sub>
        </m:sSub>
        <m:r>
          <m:rPr>
            <m:sty m:val="p"/>
          </m:rPr>
          <m:t>=</m:t>
        </m:r>
        <m:sSub>
          <m:e>
            <m:r>
              <m:t>V</m:t>
            </m:r>
          </m:e>
          <m:sub>
            <m:r>
              <m:t>r</m:t>
            </m:r>
          </m:sub>
        </m:sSub>
        <m:r>
          <m:rPr>
            <m:sty m:val="p"/>
          </m:rPr>
          <m:t>∠</m:t>
        </m:r>
        <m:r>
          <m:t>0</m:t>
        </m:r>
      </m:oMath>
      <w:r>
        <w:t xml:space="preserve">, the sending voltage as </w:t>
      </w:r>
      <m:oMath>
        <m:sSub>
          <m:e>
            <m:r>
              <m:rPr>
                <m:sty m:val="bi"/>
              </m:rPr>
              <m:t>V</m:t>
            </m:r>
          </m:e>
          <m:sub>
            <m:r>
              <m:t>s</m:t>
            </m:r>
          </m:sub>
        </m:sSub>
        <m:r>
          <m:rPr>
            <m:sty m:val="p"/>
          </m:rPr>
          <m:t>=</m:t>
        </m:r>
        <m:sSub>
          <m:e>
            <m:r>
              <m:t>V</m:t>
            </m:r>
          </m:e>
          <m:sub>
            <m:r>
              <m:t>s</m:t>
            </m:r>
          </m:sub>
        </m:sSub>
        <m:r>
          <m:rPr>
            <m:sty m:val="p"/>
          </m:rPr>
          <m:t>∠</m:t>
        </m:r>
        <m:r>
          <m:t>δ</m:t>
        </m:r>
      </m:oMath>
      <w:r>
        <w:t xml:space="preserve">, and write the series injection as </w:t>
      </w:r>
      <m:oMath>
        <m:sSub>
          <m:e>
            <m:r>
              <m:rPr>
                <m:sty m:val="bi"/>
              </m:rPr>
              <m:t>V</m:t>
            </m:r>
          </m:e>
          <m:sub>
            <m:r>
              <m:t>p</m:t>
            </m:r>
            <m:r>
              <m:t>q</m:t>
            </m:r>
          </m:sub>
        </m:sSub>
        <m:r>
          <m:rPr>
            <m:sty m:val="p"/>
          </m:rPr>
          <m:t>=</m:t>
        </m:r>
        <m:sSub>
          <m:e>
            <m:r>
              <m:t>V</m:t>
            </m:r>
          </m:e>
          <m:sub>
            <m:r>
              <m:t>p</m:t>
            </m:r>
            <m:r>
              <m:t>q</m:t>
            </m:r>
          </m:sub>
        </m:sSub>
        <m:r>
          <m:rPr>
            <m:sty m:val="p"/>
          </m:rPr>
          <m:t>∠</m:t>
        </m:r>
        <m:r>
          <m:rPr>
            <m:sty m:val="p"/>
          </m:rPr>
          <m:t>(</m:t>
        </m:r>
        <m:r>
          <m:t>δ</m:t>
        </m:r>
        <m:r>
          <m:rPr>
            <m:sty m:val="p"/>
          </m:rPr>
          <m:t>+</m:t>
        </m:r>
        <m:r>
          <m:t>ρ</m:t>
        </m:r>
        <m:r>
          <m:rPr>
            <m:sty m:val="p"/>
          </m:rPr>
          <m:t>)</m:t>
        </m:r>
      </m:oMath>
      <w:r>
        <w:t xml:space="preserve">, so that </w:t>
      </w:r>
      <m:oMath>
        <m:r>
          <m:t>ρ</m:t>
        </m:r>
      </m:oMath>
      <w:r>
        <w:t xml:space="preserve"> is measured from the sending-end voltage. Kirchhoff’s voltage law around the line gives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rPr>
                    <m:sty m:val="bi"/>
                  </m:rPr>
                  <m:t>I</m:t>
                </m:r>
                <m:r>
                  <m:rPr>
                    <m:sty m:val="p"/>
                  </m:rPr>
                  <m:t>=</m:t>
                </m:r>
                <m:f>
                  <m:fPr>
                    <m:type m:val="bar"/>
                  </m:fPr>
                  <m:num>
                    <m:sSub>
                      <m:e>
                        <m:r>
                          <m:rPr>
                            <m:sty m:val="bi"/>
                          </m:rPr>
                          <m:t>V</m:t>
                        </m:r>
                      </m:e>
                      <m:sub>
                        <m:r>
                          <m:t>s</m:t>
                        </m:r>
                      </m:sub>
                    </m:sSub>
                    <m:r>
                      <m:rPr>
                        <m:sty m:val="p"/>
                      </m:rPr>
                      <m:t>+</m:t>
                    </m:r>
                    <m:sSub>
                      <m:e>
                        <m:r>
                          <m:rPr>
                            <m:sty m:val="bi"/>
                          </m:rPr>
                          <m:t>V</m:t>
                        </m:r>
                      </m:e>
                      <m:sub>
                        <m:r>
                          <m:t>p</m:t>
                        </m:r>
                        <m:r>
                          <m:t>q</m:t>
                        </m:r>
                      </m:sub>
                    </m:sSub>
                    <m:r>
                      <m:rPr>
                        <m:sty m:val="p"/>
                      </m:rPr>
                      <m:t>−</m:t>
                    </m:r>
                    <m:sSub>
                      <m:e>
                        <m:r>
                          <m:rPr>
                            <m:sty m:val="bi"/>
                          </m:rPr>
                          <m:t>V</m:t>
                        </m:r>
                      </m:e>
                      <m:sub>
                        <m:r>
                          <m:t>r</m:t>
                        </m:r>
                      </m:sub>
                    </m:sSub>
                  </m:num>
                  <m:den>
                    <m:r>
                      <m:t>j</m:t>
                    </m:r>
                    <m:r>
                      <m:t>X</m:t>
                    </m:r>
                  </m:den>
                </m:f>
              </m:oMath>
            </m:oMathPara>
          </w:p>
        </w:tc>
        <w:tc>
          <w:tcPr>
            <w:tcW w:w="900" w:type="dxa"/>
            <w:vAlign w:val="center"/>
          </w:tcPr>
          <w:p>
            <w:pPr>
              <w:spacing w:before="60" w:after="60"/>
              <w:jc w:val="right"/>
            </w:pPr>
            <w:r>
              <w:t>(8.1)</w:t>
            </w:r>
          </w:p>
        </w:tc>
      </w:tr>
    </w:tbl>
    <w:p>
      <w:pPr>
        <w:pStyle w:val="BodyText"/>
      </w:pPr>
      <w:r>
        <w:t xml:space="preserve">where </w:t>
      </w:r>
      <m:oMath>
        <m:r>
          <m:rPr>
            <m:sty m:val="bi"/>
          </m:rPr>
          <m:t>I</m:t>
        </m:r>
      </m:oMath>
      <w:r>
        <w:t xml:space="preserve"> is the line current phasor. The complex power delivered to the receiving end, </w:t>
      </w:r>
      <m:oMath>
        <m:sSub>
          <m:e>
            <m:r>
              <m:t>S</m:t>
            </m:r>
          </m:e>
          <m:sub>
            <m:r>
              <m:t>r</m:t>
            </m:r>
          </m:sub>
        </m:sSub>
        <m:r>
          <m:rPr>
            <m:sty m:val="p"/>
          </m:rPr>
          <m:t>=</m:t>
        </m:r>
        <m:sSub>
          <m:e>
            <m:r>
              <m:rPr>
                <m:sty m:val="bi"/>
              </m:rPr>
              <m:t>V</m:t>
            </m:r>
          </m:e>
          <m:sub>
            <m:r>
              <m:t>r</m:t>
            </m:r>
          </m:sub>
        </m:sSub>
        <m:sSup>
          <m:e>
            <m:r>
              <m:rPr>
                <m:sty m:val="bi"/>
              </m:rPr>
              <m:t>I</m:t>
            </m:r>
          </m:e>
          <m:sup>
            <m:r>
              <m:rPr>
                <m:sty m:val="p"/>
              </m:rPr>
              <m:t>*</m:t>
            </m:r>
          </m:sup>
        </m:sSup>
      </m:oMath>
      <w:r>
        <w:t xml:space="preserve">, follows from the expanded current:</w:t>
      </w:r>
    </w:p>
    <w:p>
      <w:pPr>
        <w:pStyle w:val="BodyText"/>
      </w:pPr>
      <w:r>
        <w:rPr>
          <w:rFonts w:ascii="Times New Roman" w:hAnsi="Times New Roman"/>
          <w:b/>
          <w:bCs/>
          <w:sz w:val="22"/>
        </w:rPr>
        <w:t xml:space="preserve">From phasors to the power circle.</w:t>
      </w:r>
      <w:r>
        <w:rPr>
          <w:rFonts w:ascii="Times New Roman" w:hAnsi="Times New Roman"/>
          <w:sz w:val="22"/>
        </w:rPr>
        <w:t xml:space="preserve"> Set </w:t>
      </w:r>
      <m:oMath>
        <m:r>
          <m:t>ϑ</m:t>
        </m:r>
        <m:r>
          <m:rPr>
            <m:sty m:val="p"/>
          </m:rPr>
          <m:t>=</m:t>
        </m:r>
        <m:r>
          <m:t>δ</m:t>
        </m:r>
        <m:r>
          <m:rPr>
            <m:sty m:val="p"/>
          </m:rPr>
          <m:t>+</m:t>
        </m:r>
        <m:r>
          <m:t>ρ</m:t>
        </m:r>
      </m:oMath>
      <w:r>
        <w:rPr>
          <w:rFonts w:ascii="Times New Roman" w:hAnsi="Times New Roman"/>
          <w:sz w:val="22"/>
        </w:rPr>
        <w:t xml:space="preserve">. Expanding Equation (8.1) gives </w:t>
      </w:r>
      <m:oMath>
        <m:bar>
          <m:barPr>
            <m:pos m:val="bot"/>
          </m:barPr>
          <m:e>
            <m:r>
              <m:t>I</m:t>
            </m:r>
          </m:e>
        </m:bar>
        <m:r>
          <m:rPr>
            <m:sty m:val="p"/>
          </m:rPr>
          <m:t>=</m:t>
        </m:r>
        <m:d>
          <m:dPr>
            <m:begChr m:val="["/>
            <m:sepChr m:val=""/>
            <m:endChr m:val="]"/>
            <m:grow/>
          </m:dPr>
          <m:e>
            <m:sSub>
              <m:e>
                <m:r>
                  <m:t>V</m:t>
                </m:r>
              </m:e>
              <m:sub>
                <m:r>
                  <m:t>s</m:t>
                </m:r>
              </m:sub>
            </m:sSub>
            <m:r>
              <m:rPr>
                <m:sty m:val="p"/>
              </m:rPr>
              <m:t>sin</m:t>
            </m:r>
            <m:r>
              <m:t>δ</m:t>
            </m:r>
            <m:r>
              <m:rPr>
                <m:sty m:val="p"/>
              </m:rPr>
              <m:t>+</m:t>
            </m:r>
            <m:sSub>
              <m:e>
                <m:r>
                  <m:t>V</m:t>
                </m:r>
              </m:e>
              <m:sub>
                <m:r>
                  <m:t>p</m:t>
                </m:r>
                <m:r>
                  <m:t>q</m:t>
                </m:r>
              </m:sub>
            </m:sSub>
            <m:r>
              <m:rPr>
                <m:sty m:val="p"/>
              </m:rPr>
              <m:t>sin</m:t>
            </m:r>
            <m:r>
              <m:t>ϑ</m:t>
            </m:r>
          </m:e>
        </m:d>
        <m:r>
          <m:rPr>
            <m:sty m:val="p"/>
          </m:rPr>
          <m:t>/</m:t>
        </m:r>
        <m:r>
          <m:t>X</m:t>
        </m:r>
        <m:r>
          <m:rPr>
            <m:sty m:val="p"/>
          </m:rPr>
          <m:t>−</m:t>
        </m:r>
        <m:r>
          <m:t>j</m:t>
        </m:r>
        <m:d>
          <m:dPr>
            <m:begChr m:val="["/>
            <m:sepChr m:val=""/>
            <m:endChr m:val="]"/>
            <m:grow/>
          </m:dPr>
          <m:e>
            <m:sSub>
              <m:e>
                <m:r>
                  <m:t>V</m:t>
                </m:r>
              </m:e>
              <m:sub>
                <m:r>
                  <m:t>s</m:t>
                </m:r>
              </m:sub>
            </m:sSub>
            <m:r>
              <m:rPr>
                <m:sty m:val="p"/>
              </m:rPr>
              <m:t>cos</m:t>
            </m:r>
            <m:r>
              <m:t>δ</m:t>
            </m:r>
            <m:r>
              <m:rPr>
                <m:sty m:val="p"/>
              </m:rPr>
              <m:t>+</m:t>
            </m:r>
            <m:sSub>
              <m:e>
                <m:r>
                  <m:t>V</m:t>
                </m:r>
              </m:e>
              <m:sub>
                <m:r>
                  <m:t>p</m:t>
                </m:r>
                <m:r>
                  <m:t>q</m:t>
                </m:r>
              </m:sub>
            </m:sSub>
            <m:r>
              <m:rPr>
                <m:sty m:val="p"/>
              </m:rPr>
              <m:t>cos</m:t>
            </m:r>
            <m:r>
              <m:t>ϑ</m:t>
            </m:r>
            <m:r>
              <m:rPr>
                <m:sty m:val="p"/>
              </m:rPr>
              <m:t>−</m:t>
            </m:r>
            <m:sSub>
              <m:e>
                <m:r>
                  <m:t>V</m:t>
                </m:r>
              </m:e>
              <m:sub>
                <m:r>
                  <m:t>r</m:t>
                </m:r>
              </m:sub>
            </m:sSub>
          </m:e>
        </m:d>
        <m:r>
          <m:rPr>
            <m:sty m:val="p"/>
          </m:rPr>
          <m:t>/</m:t>
        </m:r>
        <m:r>
          <m:t>X</m:t>
        </m:r>
      </m:oMath>
      <w:r>
        <w:rPr>
          <w:rFonts w:ascii="Times New Roman" w:hAnsi="Times New Roman"/>
          <w:sz w:val="22"/>
        </w:rPr>
        <w:t xml:space="preserve">. Therefore </w:t>
      </w:r>
      <m:oMath>
        <m:sSub>
          <m:e>
            <m:bar>
              <m:barPr>
                <m:pos m:val="bot"/>
              </m:barPr>
              <m:e>
                <m:r>
                  <m:t>S</m:t>
                </m:r>
              </m:e>
            </m:bar>
          </m:e>
          <m:sub>
            <m:r>
              <m:t>r</m:t>
            </m:r>
          </m:sub>
        </m:sSub>
        <m:r>
          <m:rPr>
            <m:sty m:val="p"/>
          </m:rPr>
          <m:t>=</m:t>
        </m:r>
        <m:sSub>
          <m:e>
            <m:r>
              <m:t>V</m:t>
            </m:r>
          </m:e>
          <m:sub>
            <m:r>
              <m:t>r</m:t>
            </m:r>
          </m:sub>
        </m:sSub>
        <m:sSup>
          <m:e>
            <m:bar>
              <m:barPr>
                <m:pos m:val="bot"/>
              </m:barPr>
              <m:e>
                <m:r>
                  <m:t>I</m:t>
                </m:r>
              </m:e>
            </m:bar>
          </m:e>
          <m:sup>
            <m:r>
              <m:rPr>
                <m:sty m:val="p"/>
              </m:rPr>
              <m:t>*</m:t>
            </m:r>
          </m:sup>
        </m:sSup>
        <m:r>
          <m:rPr>
            <m:sty m:val="p"/>
          </m:rPr>
          <m:t>=</m:t>
        </m:r>
        <m:d>
          <m:dPr>
            <m:begChr m:val="("/>
            <m:sepChr m:val=""/>
            <m:endChr m:val=")"/>
            <m:grow/>
          </m:dPr>
          <m:e>
            <m:sSub>
              <m:e>
                <m:r>
                  <m:t>V</m:t>
                </m:r>
              </m:e>
              <m:sub>
                <m:r>
                  <m:t>r</m:t>
                </m:r>
              </m:sub>
            </m:sSub>
            <m:r>
              <m:rPr>
                <m:sty m:val="p"/>
              </m:rPr>
              <m:t>/</m:t>
            </m:r>
            <m:r>
              <m:t>X</m:t>
            </m:r>
          </m:e>
        </m:d>
        <m:r>
          <m:rPr>
            <m:sty m:val="p"/>
          </m:rPr>
          <m:t>{</m:t>
        </m:r>
        <m:sSub>
          <m:e>
            <m:r>
              <m:t>V</m:t>
            </m:r>
          </m:e>
          <m:sub>
            <m:r>
              <m:t>s</m:t>
            </m:r>
          </m:sub>
        </m:sSub>
        <m:r>
          <m:rPr>
            <m:sty m:val="p"/>
          </m:rPr>
          <m:t>sin</m:t>
        </m:r>
        <m:r>
          <m:t>δ</m:t>
        </m:r>
        <m:r>
          <m:rPr>
            <m:sty m:val="p"/>
          </m:rPr>
          <m:t>+</m:t>
        </m:r>
        <m:sSub>
          <m:e>
            <m:r>
              <m:t>V</m:t>
            </m:r>
          </m:e>
          <m:sub>
            <m:r>
              <m:t>p</m:t>
            </m:r>
            <m:r>
              <m:t>q</m:t>
            </m:r>
          </m:sub>
        </m:sSub>
        <m:r>
          <m:rPr>
            <m:sty m:val="p"/>
          </m:rPr>
          <m:t>sin</m:t>
        </m:r>
        <m:r>
          <m:t>ϑ</m:t>
        </m:r>
        <m:r>
          <m:rPr>
            <m:sty m:val="p"/>
          </m:rPr>
          <m:t>+</m:t>
        </m:r>
        <m:r>
          <m:t>j</m:t>
        </m:r>
        <m:d>
          <m:dPr>
            <m:begChr m:val="["/>
            <m:sepChr m:val=""/>
            <m:endChr m:val="]"/>
            <m:grow/>
          </m:dPr>
          <m:e>
            <m:sSub>
              <m:e>
                <m:r>
                  <m:t>V</m:t>
                </m:r>
              </m:e>
              <m:sub>
                <m:r>
                  <m:t>s</m:t>
                </m:r>
              </m:sub>
            </m:sSub>
            <m:r>
              <m:rPr>
                <m:sty m:val="p"/>
              </m:rPr>
              <m:t>cos</m:t>
            </m:r>
            <m:r>
              <m:t>δ</m:t>
            </m:r>
            <m:r>
              <m:rPr>
                <m:sty m:val="p"/>
              </m:rPr>
              <m:t>+</m:t>
            </m:r>
            <m:sSub>
              <m:e>
                <m:r>
                  <m:t>V</m:t>
                </m:r>
              </m:e>
              <m:sub>
                <m:r>
                  <m:t>p</m:t>
                </m:r>
                <m:r>
                  <m:t>q</m:t>
                </m:r>
              </m:sub>
            </m:sSub>
            <m:r>
              <m:rPr>
                <m:sty m:val="p"/>
              </m:rPr>
              <m:t>cos</m:t>
            </m:r>
            <m:r>
              <m:t>ϑ</m:t>
            </m:r>
            <m:r>
              <m:rPr>
                <m:sty m:val="p"/>
              </m:rPr>
              <m:t>−</m:t>
            </m:r>
            <m:sSub>
              <m:e>
                <m:r>
                  <m:t>V</m:t>
                </m:r>
              </m:e>
              <m:sub>
                <m:r>
                  <m:t>r</m:t>
                </m:r>
              </m:sub>
            </m:sSub>
          </m:e>
        </m:d>
        <m:r>
          <m:rPr>
            <m:sty m:val="p"/>
          </m:rPr>
          <m:t>}</m:t>
        </m:r>
      </m:oMath>
      <w:r>
        <w:rPr>
          <w:rFonts w:ascii="Times New Roman" w:hAnsi="Times New Roman"/>
          <w:sz w:val="22"/>
        </w:rPr>
        <w:t xml:space="preserve">. Its real and imaginary parts give Equation (8.2). In particular </w:t>
      </w:r>
      <m:oMath>
        <m:d>
          <m:dPr>
            <m:begChr m:val="("/>
            <m:sepChr m:val=""/>
            <m:endChr m:val=")"/>
            <m:grow/>
          </m:dPr>
          <m:e>
            <m:sSub>
              <m:e>
                <m:r>
                  <m:t>P</m:t>
                </m:r>
              </m:e>
              <m:sub>
                <m:r>
                  <m:t>r</m:t>
                </m:r>
              </m:sub>
            </m:sSub>
            <m:r>
              <m:rPr>
                <m:sty m:val="p"/>
              </m:rPr>
              <m:t>−</m:t>
            </m:r>
            <m:sSub>
              <m:e>
                <m:r>
                  <m:t>P</m:t>
                </m:r>
              </m:e>
              <m:sub>
                <m:r>
                  <m:t>0</m:t>
                </m:r>
              </m:sub>
            </m:sSub>
            <m:r>
              <m:rPr>
                <m:sty m:val="p"/>
              </m:rPr>
              <m:t>,</m:t>
            </m:r>
            <m:sSub>
              <m:e>
                <m:r>
                  <m:t>Q</m:t>
                </m:r>
              </m:e>
              <m:sub>
                <m:r>
                  <m:t>r</m:t>
                </m:r>
              </m:sub>
            </m:sSub>
            <m:r>
              <m:rPr>
                <m:sty m:val="p"/>
              </m:rPr>
              <m:t>−</m:t>
            </m:r>
            <m:sSub>
              <m:e>
                <m:r>
                  <m:t>Q</m:t>
                </m:r>
              </m:e>
              <m:sub>
                <m:r>
                  <m:t>0</m:t>
                </m:r>
              </m:sub>
            </m:sSub>
          </m:e>
        </m:d>
        <m:r>
          <m:rPr>
            <m:sty m:val="p"/>
          </m:rPr>
          <m:t>=</m:t>
        </m:r>
        <m:d>
          <m:dPr>
            <m:begChr m:val="("/>
            <m:sepChr m:val=""/>
            <m:endChr m:val=")"/>
            <m:grow/>
          </m:dPr>
          <m:e>
            <m:sSub>
              <m:e>
                <m:r>
                  <m:t>V</m:t>
                </m:r>
              </m:e>
              <m:sub>
                <m:r>
                  <m:t>r</m:t>
                </m:r>
              </m:sub>
            </m:sSub>
            <m:sSub>
              <m:e>
                <m:r>
                  <m:t>V</m:t>
                </m:r>
              </m:e>
              <m:sub>
                <m:r>
                  <m:t>p</m:t>
                </m:r>
                <m:r>
                  <m:t>q</m:t>
                </m:r>
              </m:sub>
            </m:sSub>
            <m:r>
              <m:rPr>
                <m:sty m:val="p"/>
              </m:rPr>
              <m:t>/</m:t>
            </m:r>
            <m:r>
              <m:t>X</m:t>
            </m:r>
          </m:e>
        </m:d>
        <m:d>
          <m:dPr>
            <m:begChr m:val="("/>
            <m:sepChr m:val=""/>
            <m:endChr m:val=")"/>
            <m:grow/>
          </m:dPr>
          <m:e>
            <m:r>
              <m:rPr>
                <m:sty m:val="p"/>
              </m:rPr>
              <m:t>sin</m:t>
            </m:r>
            <m:r>
              <m:t>ϑ</m:t>
            </m:r>
            <m:r>
              <m:rPr>
                <m:sty m:val="p"/>
              </m:rPr>
              <m:t>,</m:t>
            </m:r>
            <m:r>
              <m:rPr>
                <m:sty m:val="p"/>
              </m:rPr>
              <m:t>cos</m:t>
            </m:r>
            <m:r>
              <m:t>ϑ</m:t>
            </m:r>
          </m:e>
        </m:d>
      </m:oMath>
      <w:r>
        <w:rPr>
          <w:rFonts w:ascii="Times New Roman" w:hAnsi="Times New Roman"/>
          <w:sz w:val="22"/>
        </w:rPr>
        <w:t xml:space="preserve">; squaring and adding uses </w:t>
      </w:r>
      <m:oMath>
        <m:sSup>
          <m:e>
            <m:r>
              <m:rPr>
                <m:sty m:val="p"/>
              </m:rPr>
              <m:t>sin</m:t>
            </m:r>
          </m:e>
          <m:sup>
            <m:r>
              <m:t>2</m:t>
            </m:r>
          </m:sup>
        </m:sSup>
        <m:r>
          <m:t>ϑ</m:t>
        </m:r>
        <m:r>
          <m:rPr>
            <m:sty m:val="p"/>
          </m:rPr>
          <m:t>+</m:t>
        </m:r>
        <m:sSup>
          <m:e>
            <m:r>
              <m:rPr>
                <m:sty m:val="p"/>
              </m:rPr>
              <m:t>cos</m:t>
            </m:r>
          </m:e>
          <m:sup>
            <m:r>
              <m:t>2</m:t>
            </m:r>
          </m:sup>
        </m:sSup>
        <m:r>
          <m:t>ϑ</m:t>
        </m:r>
        <m:r>
          <m:rPr>
            <m:sty m:val="p"/>
          </m:rPr>
          <m:t>=</m:t>
        </m:r>
        <m:r>
          <m:t>1</m:t>
        </m:r>
      </m:oMath>
      <w:r>
        <w:rPr>
          <w:rFonts w:ascii="Times New Roman" w:hAnsi="Times New Roman"/>
          <w:sz w:val="22"/>
        </w:rPr>
        <w:t xml:space="preserve">, rather than a new power-flow assumption.</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P</m:t>
                    </m:r>
                  </m:e>
                  <m:sub>
                    <m:r>
                      <m:t>r</m:t>
                    </m:r>
                  </m:sub>
                </m:sSub>
                <m:r>
                  <m:rPr>
                    <m:sty m:val="p"/>
                  </m:rPr>
                  <m:t>=</m:t>
                </m:r>
                <m:f>
                  <m:fPr>
                    <m:type m:val="bar"/>
                  </m:fPr>
                  <m:num>
                    <m:sSub>
                      <m:e>
                        <m:r>
                          <m:t>V</m:t>
                        </m:r>
                      </m:e>
                      <m:sub>
                        <m:r>
                          <m:t>s</m:t>
                        </m:r>
                      </m:sub>
                    </m:sSub>
                    <m:sSub>
                      <m:e>
                        <m:r>
                          <m:t>V</m:t>
                        </m:r>
                      </m:e>
                      <m:sub>
                        <m:r>
                          <m:t>r</m:t>
                        </m:r>
                      </m:sub>
                    </m:sSub>
                  </m:num>
                  <m:den>
                    <m:r>
                      <m:t>X</m:t>
                    </m:r>
                  </m:den>
                </m:f>
                <m:r>
                  <m:rPr>
                    <m:sty m:val="p"/>
                  </m:rPr>
                  <m:t>sin</m:t>
                </m:r>
                <m:r>
                  <m:t>δ</m:t>
                </m:r>
                <m:r>
                  <m:rPr>
                    <m:sty m:val="p"/>
                  </m:rPr>
                  <m:t>+</m:t>
                </m:r>
                <m:f>
                  <m:fPr>
                    <m:type m:val="bar"/>
                  </m:fPr>
                  <m:num>
                    <m:sSub>
                      <m:e>
                        <m:r>
                          <m:t>V</m:t>
                        </m:r>
                      </m:e>
                      <m:sub>
                        <m:r>
                          <m:t>r</m:t>
                        </m:r>
                      </m:sub>
                    </m:sSub>
                    <m:sSub>
                      <m:e>
                        <m:r>
                          <m:t>V</m:t>
                        </m:r>
                      </m:e>
                      <m:sub>
                        <m:r>
                          <m:t>p</m:t>
                        </m:r>
                        <m:r>
                          <m:t>q</m:t>
                        </m:r>
                      </m:sub>
                    </m:sSub>
                  </m:num>
                  <m:den>
                    <m:r>
                      <m:t>X</m:t>
                    </m:r>
                  </m:den>
                </m:f>
                <m:r>
                  <m:rPr>
                    <m:sty m:val="p"/>
                  </m:rPr>
                  <m:t>sin</m:t>
                </m:r>
                <m:r>
                  <m:rPr>
                    <m:sty m:val="p"/>
                  </m:rPr>
                  <m:t>(</m:t>
                </m:r>
                <m:r>
                  <m:t>δ</m:t>
                </m:r>
                <m:r>
                  <m:rPr>
                    <m:sty m:val="p"/>
                  </m:rPr>
                  <m:t>+</m:t>
                </m:r>
                <m:r>
                  <m:t>ρ</m:t>
                </m:r>
                <m:r>
                  <m:rPr>
                    <m:sty m:val="p"/>
                  </m:rPr>
                  <m:t>)</m:t>
                </m:r>
                <m:r>
                  <m:rPr>
                    <m:sty m:val="p"/>
                  </m:rPr>
                  <m:t>,</m:t>
                </m:r>
                <m:r>
                  <m:t>  </m:t>
                </m:r>
                <m:sSub>
                  <m:e>
                    <m:r>
                      <m:t>Q</m:t>
                    </m:r>
                  </m:e>
                  <m:sub>
                    <m:r>
                      <m:t>r</m:t>
                    </m:r>
                  </m:sub>
                </m:sSub>
                <m:r>
                  <m:rPr>
                    <m:sty m:val="p"/>
                  </m:rPr>
                  <m:t>=</m:t>
                </m:r>
                <m:f>
                  <m:fPr>
                    <m:type m:val="bar"/>
                  </m:fPr>
                  <m:num>
                    <m:sSub>
                      <m:e>
                        <m:r>
                          <m:t>V</m:t>
                        </m:r>
                      </m:e>
                      <m:sub>
                        <m:r>
                          <m:t>s</m:t>
                        </m:r>
                      </m:sub>
                    </m:sSub>
                    <m:sSub>
                      <m:e>
                        <m:r>
                          <m:t>V</m:t>
                        </m:r>
                      </m:e>
                      <m:sub>
                        <m:r>
                          <m:t>r</m:t>
                        </m:r>
                      </m:sub>
                    </m:sSub>
                    <m:r>
                      <m:rPr>
                        <m:sty m:val="p"/>
                      </m:rPr>
                      <m:t>cos</m:t>
                    </m:r>
                    <m:r>
                      <m:t>δ</m:t>
                    </m:r>
                    <m:r>
                      <m:rPr>
                        <m:sty m:val="p"/>
                      </m:rPr>
                      <m:t>−</m:t>
                    </m:r>
                    <m:sSubSup>
                      <m:e>
                        <m:r>
                          <m:t>V</m:t>
                        </m:r>
                      </m:e>
                      <m:sub>
                        <m:r>
                          <m:t>r</m:t>
                        </m:r>
                      </m:sub>
                      <m:sup>
                        <m:r>
                          <m:t>2</m:t>
                        </m:r>
                      </m:sup>
                    </m:sSubSup>
                  </m:num>
                  <m:den>
                    <m:r>
                      <m:t>X</m:t>
                    </m:r>
                  </m:den>
                </m:f>
                <m:r>
                  <m:rPr>
                    <m:sty m:val="p"/>
                  </m:rPr>
                  <m:t>+</m:t>
                </m:r>
                <m:f>
                  <m:fPr>
                    <m:type m:val="bar"/>
                  </m:fPr>
                  <m:num>
                    <m:sSub>
                      <m:e>
                        <m:r>
                          <m:t>V</m:t>
                        </m:r>
                      </m:e>
                      <m:sub>
                        <m:r>
                          <m:t>r</m:t>
                        </m:r>
                      </m:sub>
                    </m:sSub>
                    <m:sSub>
                      <m:e>
                        <m:r>
                          <m:t>V</m:t>
                        </m:r>
                      </m:e>
                      <m:sub>
                        <m:r>
                          <m:t>p</m:t>
                        </m:r>
                        <m:r>
                          <m:t>q</m:t>
                        </m:r>
                      </m:sub>
                    </m:sSub>
                  </m:num>
                  <m:den>
                    <m:r>
                      <m:t>X</m:t>
                    </m:r>
                  </m:den>
                </m:f>
                <m:r>
                  <m:rPr>
                    <m:sty m:val="p"/>
                  </m:rPr>
                  <m:t>cos</m:t>
                </m:r>
                <m:r>
                  <m:rPr>
                    <m:sty m:val="p"/>
                  </m:rPr>
                  <m:t>(</m:t>
                </m:r>
                <m:r>
                  <m:t>δ</m:t>
                </m:r>
                <m:r>
                  <m:rPr>
                    <m:sty m:val="p"/>
                  </m:rPr>
                  <m:t>+</m:t>
                </m:r>
                <m:r>
                  <m:t>ρ</m:t>
                </m:r>
                <m:r>
                  <m:rPr>
                    <m:sty m:val="p"/>
                  </m:rPr>
                  <m:t>)</m:t>
                </m:r>
              </m:oMath>
            </m:oMathPara>
          </w:p>
        </w:tc>
        <w:tc>
          <w:tcPr>
            <w:tcW w:w="900" w:type="dxa"/>
            <w:vAlign w:val="center"/>
          </w:tcPr>
          <w:p>
            <w:pPr>
              <w:spacing w:before="60" w:after="60"/>
              <w:jc w:val="right"/>
            </w:pPr>
            <w:r>
              <w:t>(8.2)</w:t>
            </w:r>
          </w:p>
        </w:tc>
      </w:tr>
    </w:tbl>
    <w:p>
      <w:pPr>
        <w:pStyle w:val="BodyText"/>
      </w:pPr>
      <w:r>
        <w:t xml:space="preserve">where </w:t>
      </w:r>
      <m:oMath>
        <m:sSub>
          <m:e>
            <m:r>
              <m:t>P</m:t>
            </m:r>
          </m:e>
          <m:sub>
            <m:r>
              <m:t>r</m:t>
            </m:r>
          </m:sub>
        </m:sSub>
      </m:oMath>
      <w:r>
        <w:t xml:space="preserve"> and </w:t>
      </w:r>
      <m:oMath>
        <m:sSub>
          <m:e>
            <m:r>
              <m:t>Q</m:t>
            </m:r>
          </m:e>
          <m:sub>
            <m:r>
              <m:t>r</m:t>
            </m:r>
          </m:sub>
        </m:sSub>
      </m:oMath>
      <w:r>
        <w:t xml:space="preserve"> are the active and reactive power delivered to the receiving bus. For </w:t>
      </w:r>
      <m:oMath>
        <m:sSub>
          <m:e>
            <m:r>
              <m:t>V</m:t>
            </m:r>
          </m:e>
          <m:sub>
            <m:r>
              <m:t>s</m:t>
            </m:r>
          </m:sub>
        </m:sSub>
        <m:r>
          <m:rPr>
            <m:sty m:val="p"/>
          </m:rPr>
          <m:t>=</m:t>
        </m:r>
        <m:sSub>
          <m:e>
            <m:r>
              <m:t>V</m:t>
            </m:r>
          </m:e>
          <m:sub>
            <m:r>
              <m:t>r</m:t>
            </m:r>
          </m:sub>
        </m:sSub>
        <m:r>
          <m:rPr>
            <m:sty m:val="p"/>
          </m:rPr>
          <m:t>=</m:t>
        </m:r>
        <m:r>
          <m:t>V</m:t>
        </m:r>
      </m:oMath>
      <w:r>
        <w:t xml:space="preserve"> the uncompensated values are </w:t>
      </w:r>
      <m:oMath>
        <m:sSub>
          <m:e>
            <m:r>
              <m:t>P</m:t>
            </m:r>
          </m:e>
          <m:sub>
            <m:r>
              <m:t>0</m:t>
            </m:r>
          </m:sub>
        </m:sSub>
        <m:r>
          <m:rPr>
            <m:sty m:val="p"/>
          </m:rPr>
          <m:t>=</m:t>
        </m:r>
        <m:r>
          <m:rPr>
            <m:sty m:val="p"/>
          </m:rPr>
          <m:t>(</m:t>
        </m:r>
        <m:sSup>
          <m:e>
            <m:r>
              <m:t>V</m:t>
            </m:r>
          </m:e>
          <m:sup>
            <m:r>
              <m:t>2</m:t>
            </m:r>
          </m:sup>
        </m:sSup>
        <m:r>
          <m:rPr>
            <m:sty m:val="p"/>
          </m:rPr>
          <m:t>/</m:t>
        </m:r>
        <m:r>
          <m:t>X</m:t>
        </m:r>
        <m:r>
          <m:rPr>
            <m:sty m:val="p"/>
          </m:rPr>
          <m:t>)</m:t>
        </m:r>
        <m:r>
          <m:rPr>
            <m:sty m:val="p"/>
          </m:rPr>
          <m:t>sin</m:t>
        </m:r>
        <m:r>
          <m:t>δ</m:t>
        </m:r>
      </m:oMath>
      <w:r>
        <w:t xml:space="preserve"> and </w:t>
      </w:r>
      <m:oMath>
        <m:sSub>
          <m:e>
            <m:r>
              <m:t>Q</m:t>
            </m:r>
          </m:e>
          <m:sub>
            <m:r>
              <m:t>0</m:t>
            </m:r>
          </m:sub>
        </m:sSub>
        <m:r>
          <m:rPr>
            <m:sty m:val="p"/>
          </m:rPr>
          <m:t>=</m:t>
        </m:r>
        <m:r>
          <m:rPr>
            <m:sty m:val="p"/>
          </m:rPr>
          <m:t>−</m:t>
        </m:r>
        <m:r>
          <m:rPr>
            <m:sty m:val="p"/>
          </m:rPr>
          <m:t>(</m:t>
        </m:r>
        <m:sSup>
          <m:e>
            <m:r>
              <m:t>V</m:t>
            </m:r>
          </m:e>
          <m:sup>
            <m:r>
              <m:t>2</m:t>
            </m:r>
          </m:sup>
        </m:sSup>
        <m:r>
          <m:rPr>
            <m:sty m:val="p"/>
          </m:rPr>
          <m:t>/</m:t>
        </m:r>
        <m:r>
          <m:t>X</m:t>
        </m:r>
        <m:r>
          <m:rPr>
            <m:sty m:val="p"/>
          </m:rPr>
          <m:t>)</m:t>
        </m:r>
        <m:r>
          <m:rPr>
            <m:sty m:val="p"/>
          </m:rPr>
          <m:t>(</m:t>
        </m:r>
        <m:r>
          <m:t>1</m:t>
        </m:r>
        <m:r>
          <m:rPr>
            <m:sty m:val="p"/>
          </m:rPr>
          <m:t>−</m:t>
        </m:r>
        <m:r>
          <m:rPr>
            <m:sty m:val="p"/>
          </m:rPr>
          <m:t>cos</m:t>
        </m:r>
        <m:r>
          <m:t>δ</m:t>
        </m:r>
        <m:r>
          <m:rPr>
            <m:sty m:val="p"/>
          </m:rPr>
          <m:t>)</m:t>
        </m:r>
      </m:oMath>
      <w:r>
        <w:t xml:space="preserve">, and Equation (8.2) can be written as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rPr>
                    <m:sty m:val="p"/>
                  </m:rPr>
                  <m:t>(</m:t>
                </m:r>
                <m:sSub>
                  <m:e>
                    <m:r>
                      <m:t>P</m:t>
                    </m:r>
                  </m:e>
                  <m:sub>
                    <m:r>
                      <m:t>r</m:t>
                    </m:r>
                  </m:sub>
                </m:sSub>
                <m:r>
                  <m:rPr>
                    <m:sty m:val="p"/>
                  </m:rPr>
                  <m:t>−</m:t>
                </m:r>
                <m:sSub>
                  <m:e>
                    <m:r>
                      <m:t>P</m:t>
                    </m:r>
                  </m:e>
                  <m:sub>
                    <m:r>
                      <m:t>0</m:t>
                    </m:r>
                  </m:sub>
                </m:sSub>
                <m:sSup>
                  <m:e>
                    <m:r>
                      <m:rPr>
                        <m:sty m:val="p"/>
                      </m:rPr>
                      <m:t>)</m:t>
                    </m:r>
                  </m:e>
                  <m:sup>
                    <m:r>
                      <m:t>2</m:t>
                    </m:r>
                  </m:sup>
                </m:sSup>
                <m:r>
                  <m:rPr>
                    <m:sty m:val="p"/>
                  </m:rPr>
                  <m:t>+</m:t>
                </m:r>
                <m:r>
                  <m:rPr>
                    <m:sty m:val="p"/>
                  </m:rPr>
                  <m:t>(</m:t>
                </m:r>
                <m:sSub>
                  <m:e>
                    <m:r>
                      <m:t>Q</m:t>
                    </m:r>
                  </m:e>
                  <m:sub>
                    <m:r>
                      <m:t>r</m:t>
                    </m:r>
                  </m:sub>
                </m:sSub>
                <m:r>
                  <m:rPr>
                    <m:sty m:val="p"/>
                  </m:rPr>
                  <m:t>−</m:t>
                </m:r>
                <m:sSub>
                  <m:e>
                    <m:r>
                      <m:t>Q</m:t>
                    </m:r>
                  </m:e>
                  <m:sub>
                    <m:r>
                      <m:t>0</m:t>
                    </m:r>
                  </m:sub>
                </m:sSub>
                <m:sSup>
                  <m:e>
                    <m:r>
                      <m:rPr>
                        <m:sty m:val="p"/>
                      </m:rPr>
                      <m:t>)</m:t>
                    </m:r>
                  </m:e>
                  <m:sup>
                    <m:r>
                      <m:t>2</m:t>
                    </m:r>
                  </m:sup>
                </m:sSup>
                <m:r>
                  <m:rPr>
                    <m:sty m:val="p"/>
                  </m:rPr>
                  <m:t>=</m:t>
                </m:r>
                <m:sSup>
                  <m:e>
                    <m:d>
                      <m:dPr>
                        <m:begChr m:val="("/>
                        <m:sepChr m:val=""/>
                        <m:endChr m:val=")"/>
                        <m:grow/>
                      </m:dPr>
                      <m:e>
                        <m:f>
                          <m:fPr>
                            <m:type m:val="bar"/>
                          </m:fPr>
                          <m:num>
                            <m:r>
                              <m:t>V</m:t>
                            </m:r>
                            <m:sSub>
                              <m:e>
                                <m:r>
                                  <m:t>V</m:t>
                                </m:r>
                              </m:e>
                              <m:sub>
                                <m:r>
                                  <m:t>p</m:t>
                                </m:r>
                                <m:r>
                                  <m:t>q</m:t>
                                </m:r>
                              </m:sub>
                            </m:sSub>
                          </m:num>
                          <m:den>
                            <m:r>
                              <m:t>X</m:t>
                            </m:r>
                          </m:den>
                        </m:f>
                      </m:e>
                    </m:d>
                  </m:e>
                  <m:sup>
                    <m:r>
                      <m:t>2</m:t>
                    </m:r>
                  </m:sup>
                </m:sSup>
              </m:oMath>
            </m:oMathPara>
          </w:p>
        </w:tc>
        <w:tc>
          <w:tcPr>
            <w:tcW w:w="900" w:type="dxa"/>
            <w:vAlign w:val="center"/>
          </w:tcPr>
          <w:p>
            <w:pPr>
              <w:spacing w:before="60" w:after="60"/>
              <w:jc w:val="right"/>
            </w:pPr>
            <w:r>
              <w:t>(8.3)</w:t>
            </w:r>
          </w:p>
        </w:tc>
      </w:tr>
    </w:tbl>
    <w:p>
      <w:pPr>
        <w:pStyle w:val="BodyText"/>
      </w:pPr>
      <w:r>
        <w:t xml:space="preserve">As </w:t>
      </w:r>
      <m:oMath>
        <m:r>
          <m:t>ρ</m:t>
        </m:r>
      </m:oMath>
      <w:r>
        <w:t xml:space="preserve"> sweeps a full turn at fixed </w:t>
      </w:r>
      <m:oMath>
        <m:sSub>
          <m:e>
            <m:r>
              <m:t>V</m:t>
            </m:r>
          </m:e>
          <m:sub>
            <m:r>
              <m:t>p</m:t>
            </m:r>
            <m:r>
              <m:t>q</m:t>
            </m:r>
          </m:sub>
        </m:sSub>
      </m:oMath>
      <w:r>
        <w:t xml:space="preserve">, the operating point traces a circle centred on the uncompensated point </w:t>
      </w:r>
      <m:oMath>
        <m:r>
          <m:rPr>
            <m:sty m:val="p"/>
          </m:rPr>
          <m:t>(</m:t>
        </m:r>
        <m:sSub>
          <m:e>
            <m:r>
              <m:t>P</m:t>
            </m:r>
          </m:e>
          <m:sub>
            <m:r>
              <m:t>0</m:t>
            </m:r>
          </m:sub>
        </m:sSub>
        <m:r>
          <m:rPr>
            <m:sty m:val="p"/>
          </m:rPr>
          <m:t>,</m:t>
        </m:r>
        <m:sSub>
          <m:e>
            <m:r>
              <m:t>Q</m:t>
            </m:r>
          </m:e>
          <m:sub>
            <m:r>
              <m:t>0</m:t>
            </m:r>
          </m:sub>
        </m:sSub>
        <m:r>
          <m:rPr>
            <m:sty m:val="p"/>
          </m:rPr>
          <m:t>)</m:t>
        </m:r>
      </m:oMath>
      <w:r>
        <w:t xml:space="preserve"> with radius </w:t>
      </w:r>
      <m:oMath>
        <m:r>
          <m:t>V</m:t>
        </m:r>
        <m:sSub>
          <m:e>
            <m:r>
              <m:t>V</m:t>
            </m:r>
          </m:e>
          <m:sub>
            <m:r>
              <m:t>p</m:t>
            </m:r>
            <m:r>
              <m:t>q</m:t>
            </m:r>
          </m:sub>
        </m:sSub>
        <m:r>
          <m:rPr>
            <m:sty m:val="p"/>
          </m:rPr>
          <m:t>/</m:t>
        </m:r>
        <m:r>
          <m:t>X</m:t>
        </m:r>
      </m:oMath>
      <w:r>
        <w:t xml:space="preserve">. Allowing any magnitude up to </w:t>
      </w:r>
      <m:oMath>
        <m:sSub>
          <m:e>
            <m:r>
              <m:t>V</m:t>
            </m:r>
          </m:e>
          <m:sub>
            <m:r>
              <m:t>p</m:t>
            </m:r>
            <m:r>
              <m:t>q</m:t>
            </m:r>
            <m:r>
              <m:rPr>
                <m:sty m:val="p"/>
              </m:rPr>
              <m:t>,</m:t>
            </m:r>
            <m:r>
              <m:t>m</m:t>
            </m:r>
            <m:r>
              <m:t>a</m:t>
            </m:r>
            <m:r>
              <m:t>x</m:t>
            </m:r>
          </m:sub>
        </m:sSub>
      </m:oMath>
      <w:r>
        <w:t xml:space="preserve"> fills the disk. The centre slides along the uncompensated locus as </w:t>
      </w:r>
      <m:oMath>
        <m:r>
          <m:t>δ</m:t>
        </m:r>
      </m:oMath>
      <w:r>
        <w:t xml:space="preserve"> changes, but the radius does not depend on </w:t>
      </w:r>
      <m:oMath>
        <m:r>
          <m:t>δ</m:t>
        </m:r>
      </m:oMath>
      <w:r>
        <w:t xml:space="preserve"> (Figure 8.3). Even at </w:t>
      </w:r>
      <m:oMath>
        <m:r>
          <m:t>δ</m:t>
        </m:r>
        <m:r>
          <m:rPr>
            <m:sty m:val="p"/>
          </m:rPr>
          <m:t>=</m:t>
        </m:r>
        <m:r>
          <m:t>0</m:t>
        </m:r>
      </m:oMath>
      <w:r>
        <w:t xml:space="preserve">, where an uncompensated line carries nothing, the UPFC can drive up to </w:t>
      </w:r>
      <m:oMath>
        <m:r>
          <m:t>V</m:t>
        </m:r>
        <m:sSub>
          <m:e>
            <m:r>
              <m:t>V</m:t>
            </m:r>
          </m:e>
          <m:sub>
            <m:r>
              <m:t>p</m:t>
            </m:r>
            <m:r>
              <m:t>q</m:t>
            </m:r>
            <m:r>
              <m:rPr>
                <m:sty m:val="p"/>
              </m:rPr>
              <m:t>,</m:t>
            </m:r>
            <m:r>
              <m:t>m</m:t>
            </m:r>
            <m:r>
              <m:t>a</m:t>
            </m:r>
            <m:r>
              <m:t>x</m:t>
            </m:r>
          </m:sub>
        </m:sSub>
        <m:r>
          <m:rPr>
            <m:sty m:val="p"/>
          </m:rPr>
          <m:t>/</m:t>
        </m:r>
        <m:r>
          <m:t>X</m:t>
        </m:r>
      </m:oMath>
      <w:r>
        <w:t xml:space="preserve"> of active power in either direction.</w:t>
      </w:r>
    </w:p>
    <w:p>
      <w:pPr>
        <w:pStyle w:val="CaptionedFigure"/>
        <w:keepNext/>
        <w:keepLines/>
        <w:spacing w:after="80"/>
      </w:pPr>
      <w:r>
        <w:drawing>
          <wp:inline>
            <wp:extent cx="5852160" cy="4114988"/>
            <wp:effectExtent b="0" l="0" r="0" t="0"/>
            <wp:docPr descr="Figure 8.3. UPFC control regions in the P_r-Q_r plane at \delta=0^\circ, 30^\circ, 60^\circ and 90^\circ (V=1 pu, X=0.5 pu, V_{pq,max}=0.25 pu)." title="" id="131" name="Picture"/>
            <a:graphic>
              <a:graphicData uri="http://schemas.openxmlformats.org/drawingml/2006/picture">
                <pic:pic>
                  <pic:nvPicPr>
                    <pic:cNvPr descr="fig/rId26.png" id="132" name="Picture"/>
                    <pic:cNvPicPr>
                      <a:picLocks noChangeArrowheads="1" noChangeAspect="1"/>
                    </pic:cNvPicPr>
                  </pic:nvPicPr>
                  <pic:blipFill>
                    <a:blip r:embed="rId130"/>
                    <a:stretch>
                      <a:fillRect/>
                    </a:stretch>
                  </pic:blipFill>
                  <pic:spPr bwMode="auto">
                    <a:xfrm>
                      <a:off x="0" y="0"/>
                      <a:ext cx="5852160" cy="4114988"/>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8.3. UPFC control regions in the </w:t>
      </w:r>
      <m:oMath>
        <m:sSub>
          <m:e>
            <m:r>
              <m:t>P</m:t>
            </m:r>
          </m:e>
          <m:sub>
            <m:r>
              <m:t>r</m:t>
            </m:r>
          </m:sub>
        </m:sSub>
      </m:oMath>
      <w:r>
        <w:rPr>
          <w:color w:val="000000"/>
          <w:sz w:val="20"/>
        </w:rPr>
        <w:t xml:space="preserve">-</w:t>
      </w:r>
      <m:oMath>
        <m:sSub>
          <m:e>
            <m:r>
              <m:t>Q</m:t>
            </m:r>
          </m:e>
          <m:sub>
            <m:r>
              <m:t>r</m:t>
            </m:r>
          </m:sub>
        </m:sSub>
      </m:oMath>
      <w:r>
        <w:rPr>
          <w:color w:val="000000"/>
          <w:sz w:val="20"/>
        </w:rPr>
        <w:t xml:space="preserve"> plane at </w:t>
      </w:r>
      <m:oMath>
        <m:r>
          <m:t>δ</m:t>
        </m:r>
        <m:r>
          <m:rPr>
            <m:sty m:val="p"/>
          </m:rPr>
          <m:t>=</m:t>
        </m:r>
        <m:sSup>
          <m:e>
            <m:r>
              <m:t>0</m:t>
            </m:r>
          </m:e>
          <m:sup>
            <m:r>
              <m:rPr>
                <m:sty m:val="p"/>
              </m:rPr>
              <m:t>∘</m:t>
            </m:r>
          </m:sup>
        </m:sSup>
      </m:oMath>
      <w:r>
        <w:rPr>
          <w:color w:val="000000"/>
          <w:sz w:val="20"/>
        </w:rPr>
        <w:t xml:space="preserve">, </w:t>
      </w:r>
      <m:oMath>
        <m:sSup>
          <m:e>
            <m:r>
              <m:t>30</m:t>
            </m:r>
          </m:e>
          <m:sup>
            <m:r>
              <m:rPr>
                <m:sty m:val="p"/>
              </m:rPr>
              <m:t>∘</m:t>
            </m:r>
          </m:sup>
        </m:sSup>
      </m:oMath>
      <w:r>
        <w:rPr>
          <w:color w:val="000000"/>
          <w:sz w:val="20"/>
        </w:rPr>
        <w:t xml:space="preserve">, </w:t>
      </w:r>
      <m:oMath>
        <m:sSup>
          <m:e>
            <m:r>
              <m:t>60</m:t>
            </m:r>
          </m:e>
          <m:sup>
            <m:r>
              <m:rPr>
                <m:sty m:val="p"/>
              </m:rPr>
              <m:t>∘</m:t>
            </m:r>
          </m:sup>
        </m:sSup>
      </m:oMath>
      <w:r>
        <w:rPr>
          <w:color w:val="000000"/>
          <w:sz w:val="20"/>
        </w:rPr>
        <w:t xml:space="preserve"> and </w:t>
      </w:r>
      <m:oMath>
        <m:sSup>
          <m:e>
            <m:r>
              <m:t>90</m:t>
            </m:r>
          </m:e>
          <m:sup>
            <m:r>
              <m:rPr>
                <m:sty m:val="p"/>
              </m:rPr>
              <m:t>∘</m:t>
            </m:r>
          </m:sup>
        </m:sSup>
      </m:oMath>
      <w:r>
        <w:rPr>
          <w:color w:val="000000"/>
          <w:sz w:val="20"/>
        </w:rPr>
        <w:t xml:space="preserve"> (</w:t>
      </w:r>
      <m:oMath>
        <m:r>
          <m:t>V</m:t>
        </m:r>
        <m:r>
          <m:rPr>
            <m:sty m:val="p"/>
          </m:rPr>
          <m:t>=</m:t>
        </m:r>
        <m:r>
          <m:t>1</m:t>
        </m:r>
      </m:oMath>
      <w:r>
        <w:rPr>
          <w:color w:val="000000"/>
          <w:sz w:val="20"/>
        </w:rPr>
        <w:t xml:space="preserve"> pu, </w:t>
      </w:r>
      <m:oMath>
        <m:r>
          <m:t>X</m:t>
        </m:r>
        <m:r>
          <m:rPr>
            <m:sty m:val="p"/>
          </m:rPr>
          <m:t>=</m:t>
        </m:r>
        <m:r>
          <m:t>0.5</m:t>
        </m:r>
      </m:oMath>
      <w:r>
        <w:rPr>
          <w:color w:val="000000"/>
          <w:sz w:val="20"/>
        </w:rPr>
        <w:t xml:space="preserve"> pu, </w:t>
      </w:r>
      <m:oMath>
        <m:sSub>
          <m:e>
            <m:r>
              <m:t>V</m:t>
            </m:r>
          </m:e>
          <m:sub>
            <m:r>
              <m:t>p</m:t>
            </m:r>
            <m:r>
              <m:t>q</m:t>
            </m:r>
            <m:r>
              <m:rPr>
                <m:sty m:val="p"/>
              </m:rPr>
              <m:t>,</m:t>
            </m:r>
            <m:r>
              <m:t>m</m:t>
            </m:r>
            <m:r>
              <m:t>a</m:t>
            </m:r>
            <m:r>
              <m:t>x</m:t>
            </m:r>
          </m:sub>
        </m:sSub>
        <m:r>
          <m:rPr>
            <m:sty m:val="p"/>
          </m:rPr>
          <m:t>=</m:t>
        </m:r>
        <m:r>
          <m:t>0.25</m:t>
        </m:r>
      </m:oMath>
      <w:r>
        <w:rPr>
          <w:color w:val="000000"/>
          <w:sz w:val="20"/>
        </w:rPr>
        <w:t xml:space="preserve"> pu).</w:t>
      </w:r>
    </w:p>
    <w:p>
      <w:pPr>
        <w:pStyle w:val="BodyText"/>
      </w:pPr>
      <w:r>
        <w:t xml:space="preserve">The attainable active power at any angle therefore lies in the band </w:t>
      </w:r>
      <m:oMath>
        <m:sSub>
          <m:e>
            <m:r>
              <m:t>P</m:t>
            </m:r>
          </m:e>
          <m:sub>
            <m:r>
              <m:t>0</m:t>
            </m:r>
          </m:sub>
        </m:sSub>
        <m:r>
          <m:rPr>
            <m:sty m:val="p"/>
          </m:rPr>
          <m:t>±</m:t>
        </m:r>
        <m:r>
          <m:t>V</m:t>
        </m:r>
        <m:sSub>
          <m:e>
            <m:r>
              <m:t>V</m:t>
            </m:r>
          </m:e>
          <m:sub>
            <m:r>
              <m:t>p</m:t>
            </m:r>
            <m:r>
              <m:t>q</m:t>
            </m:r>
            <m:r>
              <m:rPr>
                <m:sty m:val="p"/>
              </m:rPr>
              <m:t>,</m:t>
            </m:r>
            <m:r>
              <m:t>m</m:t>
            </m:r>
            <m:r>
              <m:t>a</m:t>
            </m:r>
            <m:r>
              <m:t>x</m:t>
            </m:r>
          </m:sub>
        </m:sSub>
        <m:r>
          <m:rPr>
            <m:sty m:val="p"/>
          </m:rPr>
          <m:t>/</m:t>
        </m:r>
        <m:r>
          <m:t>X</m:t>
        </m:r>
      </m:oMath>
      <w:r>
        <w:t xml:space="preserve"> (Figure 8.4). Maximum power at a given angle is obtained with </w:t>
      </w:r>
      <m:oMath>
        <m:r>
          <m:rPr>
            <m:sty m:val="p"/>
          </m:rPr>
          <m:t>sin</m:t>
        </m:r>
        <m:r>
          <m:rPr>
            <m:sty m:val="p"/>
          </m:rPr>
          <m:t>(</m:t>
        </m:r>
        <m:r>
          <m:t>δ</m:t>
        </m:r>
        <m:r>
          <m:rPr>
            <m:sty m:val="p"/>
          </m:rPr>
          <m:t>+</m:t>
        </m:r>
        <m:r>
          <m:t>ρ</m:t>
        </m:r>
        <m:r>
          <m:rPr>
            <m:sty m:val="p"/>
          </m:rPr>
          <m:t>)</m:t>
        </m:r>
        <m:r>
          <m:rPr>
            <m:sty m:val="p"/>
          </m:rPr>
          <m:t>=</m:t>
        </m:r>
        <m:r>
          <m:t>1</m:t>
        </m:r>
      </m:oMath>
      <w:r>
        <w:t xml:space="preserve">, that is, with </w:t>
      </w:r>
      <m:oMath>
        <m:sSub>
          <m:e>
            <m:r>
              <m:rPr>
                <m:sty m:val="bi"/>
              </m:rPr>
              <m:t>V</m:t>
            </m:r>
          </m:e>
          <m:sub>
            <m:r>
              <m:t>p</m:t>
            </m:r>
            <m:r>
              <m:t>q</m:t>
            </m:r>
          </m:sub>
        </m:sSub>
      </m:oMath>
      <w:r>
        <w:t xml:space="preserve"> leading the receiving voltage by </w:t>
      </w:r>
      <m:oMath>
        <m:sSup>
          <m:e>
            <m:r>
              <m:t>90</m:t>
            </m:r>
          </m:e>
          <m:sup>
            <m:r>
              <m:rPr>
                <m:sty m:val="p"/>
              </m:rPr>
              <m:t>∘</m:t>
            </m:r>
          </m:sup>
        </m:sSup>
      </m:oMath>
      <w:r>
        <w:t xml:space="preserve">; at that point the reactive power is unchanged from </w:t>
      </w:r>
      <m:oMath>
        <m:sSub>
          <m:e>
            <m:r>
              <m:t>Q</m:t>
            </m:r>
          </m:e>
          <m:sub>
            <m:r>
              <m:t>0</m:t>
            </m:r>
          </m:sub>
        </m:sSub>
      </m:oMath>
      <w:r>
        <w:t xml:space="preserve">. Figure 8.5 shows how both receiving-end powers vary as the injection angle rotates. The active and reactive responses are in quadrature, which is the reason a single-angle device cannot set both of them independently.</w:t>
      </w:r>
    </w:p>
    <w:p>
      <w:pPr>
        <w:pStyle w:val="CaptionedFigure"/>
        <w:keepNext/>
        <w:keepLines/>
        <w:spacing w:after="80"/>
      </w:pPr>
      <w:r>
        <w:drawing>
          <wp:inline>
            <wp:extent cx="5852160" cy="3720178"/>
            <wp:effectExtent b="0" l="0" r="0" t="0"/>
            <wp:docPr descr="Figure 8.4. Range of transmittable active power with a UPFC versus transmission angle (V=1 pu, V_{pq,max}=0.25 pu, X=0.5 pu)." title="" id="134" name="Picture"/>
            <a:graphic>
              <a:graphicData uri="http://schemas.openxmlformats.org/drawingml/2006/picture">
                <pic:pic>
                  <pic:nvPicPr>
                    <pic:cNvPr descr="fig/rId29.png" id="135" name="Picture"/>
                    <pic:cNvPicPr>
                      <a:picLocks noChangeArrowheads="1" noChangeAspect="1"/>
                    </pic:cNvPicPr>
                  </pic:nvPicPr>
                  <pic:blipFill>
                    <a:blip r:embed="rId133"/>
                    <a:stretch>
                      <a:fillRect/>
                    </a:stretch>
                  </pic:blipFill>
                  <pic:spPr bwMode="auto">
                    <a:xfrm>
                      <a:off x="0" y="0"/>
                      <a:ext cx="5852160" cy="3720178"/>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8.4. Range of transmittable active power with a UPFC versus transmission angle (</w:t>
      </w:r>
      <m:oMath>
        <m:r>
          <m:t>V</m:t>
        </m:r>
        <m:r>
          <m:rPr>
            <m:sty m:val="p"/>
          </m:rPr>
          <m:t>=</m:t>
        </m:r>
        <m:r>
          <m:t>1</m:t>
        </m:r>
      </m:oMath>
      <w:r>
        <w:rPr>
          <w:color w:val="000000"/>
          <w:sz w:val="20"/>
        </w:rPr>
        <w:t xml:space="preserve"> pu, </w:t>
      </w:r>
      <m:oMath>
        <m:sSub>
          <m:e>
            <m:r>
              <m:t>V</m:t>
            </m:r>
          </m:e>
          <m:sub>
            <m:r>
              <m:t>p</m:t>
            </m:r>
            <m:r>
              <m:t>q</m:t>
            </m:r>
            <m:r>
              <m:rPr>
                <m:sty m:val="p"/>
              </m:rPr>
              <m:t>,</m:t>
            </m:r>
            <m:r>
              <m:t>m</m:t>
            </m:r>
            <m:r>
              <m:t>a</m:t>
            </m:r>
            <m:r>
              <m:t>x</m:t>
            </m:r>
          </m:sub>
        </m:sSub>
        <m:r>
          <m:rPr>
            <m:sty m:val="p"/>
          </m:rPr>
          <m:t>=</m:t>
        </m:r>
        <m:r>
          <m:t>0.25</m:t>
        </m:r>
      </m:oMath>
      <w:r>
        <w:rPr>
          <w:color w:val="000000"/>
          <w:sz w:val="20"/>
        </w:rPr>
        <w:t xml:space="preserve"> pu, </w:t>
      </w:r>
      <m:oMath>
        <m:r>
          <m:t>X</m:t>
        </m:r>
        <m:r>
          <m:rPr>
            <m:sty m:val="p"/>
          </m:rPr>
          <m:t>=</m:t>
        </m:r>
        <m:r>
          <m:t>0.5</m:t>
        </m:r>
      </m:oMath>
      <w:r>
        <w:rPr>
          <w:color w:val="000000"/>
          <w:sz w:val="20"/>
        </w:rPr>
        <w:t xml:space="preserve"> pu).</w:t>
      </w:r>
    </w:p>
    <w:p>
      <w:pPr>
        <w:pStyle w:val="CaptionedFigure"/>
        <w:keepNext/>
        <w:keepLines/>
        <w:spacing w:after="80"/>
      </w:pPr>
      <w:r>
        <w:drawing>
          <wp:inline>
            <wp:extent cx="5852160" cy="3697727"/>
            <wp:effectExtent b="0" l="0" r="0" t="0"/>
            <wp:docPr descr="Figure 8.5. Receiving-end active and reactive power versus injection angle for V=1 pu, X=0.5 pu, \delta=30^\circ and V_{pq}=0.25 pu. The two curves are the projections of the control circle of Equation (8.3)." title="" id="137" name="Picture"/>
            <a:graphic>
              <a:graphicData uri="http://schemas.openxmlformats.org/drawingml/2006/picture">
                <pic:pic>
                  <pic:nvPicPr>
                    <pic:cNvPr descr="fig/f_pq_rho.png" id="138" name="Picture"/>
                    <pic:cNvPicPr>
                      <a:picLocks noChangeArrowheads="1" noChangeAspect="1"/>
                    </pic:cNvPicPr>
                  </pic:nvPicPr>
                  <pic:blipFill>
                    <a:blip r:embed="rId136"/>
                    <a:stretch>
                      <a:fillRect/>
                    </a:stretch>
                  </pic:blipFill>
                  <pic:spPr bwMode="auto">
                    <a:xfrm>
                      <a:off x="0" y="0"/>
                      <a:ext cx="5852160" cy="3697727"/>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8.5. Receiving-end active and reactive power versus injection angle for </w:t>
      </w:r>
      <m:oMath>
        <m:r>
          <m:t>V</m:t>
        </m:r>
        <m:r>
          <m:rPr>
            <m:sty m:val="p"/>
          </m:rPr>
          <m:t>=</m:t>
        </m:r>
        <m:r>
          <m:t>1</m:t>
        </m:r>
      </m:oMath>
      <w:r>
        <w:rPr>
          <w:color w:val="000000"/>
          <w:sz w:val="20"/>
        </w:rPr>
        <w:t xml:space="preserve"> pu, </w:t>
      </w:r>
      <m:oMath>
        <m:r>
          <m:t>X</m:t>
        </m:r>
        <m:r>
          <m:rPr>
            <m:sty m:val="p"/>
          </m:rPr>
          <m:t>=</m:t>
        </m:r>
        <m:r>
          <m:t>0.5</m:t>
        </m:r>
      </m:oMath>
      <w:r>
        <w:rPr>
          <w:color w:val="000000"/>
          <w:sz w:val="20"/>
        </w:rPr>
        <w:t xml:space="preserve"> pu, </w:t>
      </w:r>
      <m:oMath>
        <m:r>
          <m:t>δ</m:t>
        </m:r>
        <m:r>
          <m:rPr>
            <m:sty m:val="p"/>
          </m:rPr>
          <m:t>=</m:t>
        </m:r>
        <m:sSup>
          <m:e>
            <m:r>
              <m:t>30</m:t>
            </m:r>
          </m:e>
          <m:sup>
            <m:r>
              <m:rPr>
                <m:sty m:val="p"/>
              </m:rPr>
              <m:t>∘</m:t>
            </m:r>
          </m:sup>
        </m:sSup>
      </m:oMath>
      <w:r>
        <w:rPr>
          <w:color w:val="000000"/>
          <w:sz w:val="20"/>
        </w:rPr>
        <w:t xml:space="preserve"> and </w:t>
      </w:r>
      <m:oMath>
        <m:sSub>
          <m:e>
            <m:r>
              <m:t>V</m:t>
            </m:r>
          </m:e>
          <m:sub>
            <m:r>
              <m:t>p</m:t>
            </m:r>
            <m:r>
              <m:t>q</m:t>
            </m:r>
          </m:sub>
        </m:sSub>
        <m:r>
          <m:rPr>
            <m:sty m:val="p"/>
          </m:rPr>
          <m:t>=</m:t>
        </m:r>
        <m:r>
          <m:t>0.25</m:t>
        </m:r>
      </m:oMath>
      <w:r>
        <w:rPr>
          <w:color w:val="000000"/>
          <w:sz w:val="20"/>
        </w:rPr>
        <w:t xml:space="preserve"> pu. The two curves are the projections of the control circle of Equation (8.3).</w:t>
      </w:r>
    </w:p>
    <w:p>
      <w:pPr>
        <w:pStyle w:val="BodyText"/>
      </w:pPr>
      <w:r>
        <w:t xml:space="preserve">The disk is a kinematic result for an ideal, lossless network. A real UPFC occupies only the part of it that also satisfies the series-voltage limit, the line-current limit, the series- and shunt-converter MVA limits, the DC-link voltage band and the semiconductor thermal limits. These constraints are introduced in Sections 8.1.4 and 8.1.6.</w:t>
      </w:r>
    </w:p>
    <w:bookmarkStart w:id="139" w:name="example-8.1.-upfc-control-circle"/>
    <w:p>
      <w:pPr>
        <w:pStyle w:val="Heading4"/>
      </w:pPr>
      <w:r>
        <w:t xml:space="preserve">Example 8.1. UPFC control circle</w:t>
      </w:r>
    </w:p>
    <w:p>
      <w:pPr>
        <w:pStyle w:val="FirstParagraph"/>
      </w:pPr>
      <w:r>
        <w:t xml:space="preserve">For </w:t>
      </w:r>
      <m:oMath>
        <m:r>
          <m:t>V</m:t>
        </m:r>
        <m:r>
          <m:rPr>
            <m:sty m:val="p"/>
          </m:rPr>
          <m:t>=</m:t>
        </m:r>
        <m:r>
          <m:t>1.0</m:t>
        </m:r>
      </m:oMath>
      <w:r>
        <w:t xml:space="preserve"> pu, </w:t>
      </w:r>
      <m:oMath>
        <m:r>
          <m:t>X</m:t>
        </m:r>
        <m:r>
          <m:rPr>
            <m:sty m:val="p"/>
          </m:rPr>
          <m:t>=</m:t>
        </m:r>
        <m:r>
          <m:t>0.5</m:t>
        </m:r>
      </m:oMath>
      <w:r>
        <w:t xml:space="preserve"> pu, </w:t>
      </w:r>
      <m:oMath>
        <m:r>
          <m:t>δ</m:t>
        </m:r>
        <m:r>
          <m:rPr>
            <m:sty m:val="p"/>
          </m:rPr>
          <m:t>=</m:t>
        </m:r>
        <m:sSup>
          <m:e>
            <m:r>
              <m:t>30</m:t>
            </m:r>
          </m:e>
          <m:sup>
            <m:r>
              <m:rPr>
                <m:sty m:val="p"/>
              </m:rPr>
              <m:t>∘</m:t>
            </m:r>
          </m:sup>
        </m:sSup>
      </m:oMath>
      <w:r>
        <w:t xml:space="preserve"> and </w:t>
      </w:r>
      <m:oMath>
        <m:sSub>
          <m:e>
            <m:r>
              <m:t>V</m:t>
            </m:r>
          </m:e>
          <m:sub>
            <m:r>
              <m:t>p</m:t>
            </m:r>
            <m:r>
              <m:t>q</m:t>
            </m:r>
            <m:r>
              <m:rPr>
                <m:sty m:val="p"/>
              </m:rPr>
              <m:t>,</m:t>
            </m:r>
            <m:r>
              <m:t>m</m:t>
            </m:r>
            <m:r>
              <m:t>a</m:t>
            </m:r>
            <m:r>
              <m:t>x</m:t>
            </m:r>
          </m:sub>
        </m:sSub>
        <m:r>
          <m:rPr>
            <m:sty m:val="p"/>
          </m:rPr>
          <m:t>=</m:t>
        </m:r>
        <m:r>
          <m:t>0.25</m:t>
        </m:r>
      </m:oMath>
      <w:r>
        <w:t xml:space="preserve"> pu, find the uncompensated operating point, the radius of the ideal control circle and the attainable range of </w:t>
      </w:r>
      <m:oMath>
        <m:sSub>
          <m:e>
            <m:r>
              <m:t>P</m:t>
            </m:r>
          </m:e>
          <m:sub>
            <m:r>
              <m:t>r</m:t>
            </m:r>
          </m:sub>
        </m:sSub>
      </m:oMath>
      <w:r>
        <w:t xml:space="preserve">.</w:t>
      </w:r>
    </w:p>
    <w:p>
      <w:pPr>
        <w:pStyle w:val="BodyText"/>
      </w:pPr>
      <w:r>
        <w:rPr>
          <w:b/>
          <w:bCs/>
        </w:rPr>
        <w:t xml:space="preserve">Solution.</w:t>
      </w:r>
      <w:r>
        <w:t xml:space="preserve"> </w:t>
      </w:r>
      <m:oMath>
        <m:sSub>
          <m:e>
            <m:r>
              <m:t>P</m:t>
            </m:r>
          </m:e>
          <m:sub>
            <m:r>
              <m:t>0</m:t>
            </m:r>
          </m:sub>
        </m:sSub>
        <m:r>
          <m:rPr>
            <m:sty m:val="p"/>
          </m:rPr>
          <m:t>=</m:t>
        </m:r>
        <m:r>
          <m:rPr>
            <m:sty m:val="p"/>
          </m:rPr>
          <m:t>(</m:t>
        </m:r>
        <m:sSup>
          <m:e>
            <m:r>
              <m:t>V</m:t>
            </m:r>
          </m:e>
          <m:sup>
            <m:r>
              <m:t>2</m:t>
            </m:r>
          </m:sup>
        </m:sSup>
        <m:r>
          <m:rPr>
            <m:sty m:val="p"/>
          </m:rPr>
          <m:t>/</m:t>
        </m:r>
        <m:r>
          <m:t>X</m:t>
        </m:r>
        <m:r>
          <m:rPr>
            <m:sty m:val="p"/>
          </m:rPr>
          <m:t>)</m:t>
        </m:r>
        <m:r>
          <m:rPr>
            <m:sty m:val="p"/>
          </m:rPr>
          <m:t>sin</m:t>
        </m:r>
        <m:r>
          <m:t>δ</m:t>
        </m:r>
        <m:r>
          <m:rPr>
            <m:sty m:val="p"/>
          </m:rPr>
          <m:t>=</m:t>
        </m:r>
        <m:r>
          <m:t>2</m:t>
        </m:r>
        <m:r>
          <m:rPr>
            <m:sty m:val="p"/>
          </m:rPr>
          <m:t>sin</m:t>
        </m:r>
        <m:sSup>
          <m:e>
            <m:r>
              <m:t>30</m:t>
            </m:r>
          </m:e>
          <m:sup>
            <m:r>
              <m:rPr>
                <m:sty m:val="p"/>
              </m:rPr>
              <m:t>∘</m:t>
            </m:r>
          </m:sup>
        </m:sSup>
        <m:r>
          <m:rPr>
            <m:sty m:val="p"/>
          </m:rPr>
          <m:t>=</m:t>
        </m:r>
        <m:r>
          <m:t>1.00</m:t>
        </m:r>
      </m:oMath>
      <w:r>
        <w:t xml:space="preserve"> pu and </w:t>
      </w:r>
      <m:oMath>
        <m:sSub>
          <m:e>
            <m:r>
              <m:t>Q</m:t>
            </m:r>
          </m:e>
          <m:sub>
            <m:r>
              <m:t>0</m:t>
            </m:r>
          </m:sub>
        </m:sSub>
        <m:r>
          <m:rPr>
            <m:sty m:val="p"/>
          </m:rPr>
          <m:t>=</m:t>
        </m:r>
        <m:r>
          <m:rPr>
            <m:sty m:val="p"/>
          </m:rPr>
          <m:t>−</m:t>
        </m:r>
        <m:r>
          <m:t>2</m:t>
        </m:r>
        <m:r>
          <m:rPr>
            <m:sty m:val="p"/>
          </m:rPr>
          <m:t>(</m:t>
        </m:r>
        <m:r>
          <m:t>1</m:t>
        </m:r>
        <m:r>
          <m:rPr>
            <m:sty m:val="p"/>
          </m:rPr>
          <m:t>−</m:t>
        </m:r>
        <m:r>
          <m:rPr>
            <m:sty m:val="p"/>
          </m:rPr>
          <m:t>cos</m:t>
        </m:r>
        <m:sSup>
          <m:e>
            <m:r>
              <m:t>30</m:t>
            </m:r>
          </m:e>
          <m:sup>
            <m:r>
              <m:rPr>
                <m:sty m:val="p"/>
              </m:rPr>
              <m:t>∘</m:t>
            </m:r>
          </m:sup>
        </m:sSup>
        <m:r>
          <m:rPr>
            <m:sty m:val="p"/>
          </m:rPr>
          <m:t>)</m:t>
        </m:r>
        <m:r>
          <m:rPr>
            <m:sty m:val="p"/>
          </m:rPr>
          <m:t>=</m:t>
        </m:r>
        <m:r>
          <m:rPr>
            <m:sty m:val="p"/>
          </m:rPr>
          <m:t>−</m:t>
        </m:r>
        <m:r>
          <m:t>0.268</m:t>
        </m:r>
      </m:oMath>
      <w:r>
        <w:t xml:space="preserve"> pu. The radius is </w:t>
      </w:r>
      <m:oMath>
        <m:r>
          <m:t>R</m:t>
        </m:r>
        <m:r>
          <m:rPr>
            <m:sty m:val="p"/>
          </m:rPr>
          <m:t>=</m:t>
        </m:r>
        <m:r>
          <m:t>V</m:t>
        </m:r>
        <m:sSub>
          <m:e>
            <m:r>
              <m:t>V</m:t>
            </m:r>
          </m:e>
          <m:sub>
            <m:r>
              <m:t>p</m:t>
            </m:r>
            <m:r>
              <m:t>q</m:t>
            </m:r>
            <m:r>
              <m:rPr>
                <m:sty m:val="p"/>
              </m:rPr>
              <m:t>,</m:t>
            </m:r>
            <m:r>
              <m:t>m</m:t>
            </m:r>
            <m:r>
              <m:t>a</m:t>
            </m:r>
            <m:r>
              <m:t>x</m:t>
            </m:r>
          </m:sub>
        </m:sSub>
        <m:r>
          <m:rPr>
            <m:sty m:val="p"/>
          </m:rPr>
          <m:t>/</m:t>
        </m:r>
        <m:r>
          <m:t>X</m:t>
        </m:r>
        <m:r>
          <m:rPr>
            <m:sty m:val="p"/>
          </m:rPr>
          <m:t>=</m:t>
        </m:r>
        <m:r>
          <m:t>0.25</m:t>
        </m:r>
        <m:r>
          <m:rPr>
            <m:sty m:val="p"/>
          </m:rPr>
          <m:t>/</m:t>
        </m:r>
        <m:r>
          <m:t>0.5</m:t>
        </m:r>
        <m:r>
          <m:rPr>
            <m:sty m:val="p"/>
          </m:rPr>
          <m:t>=</m:t>
        </m:r>
        <m:r>
          <m:t>0.50</m:t>
        </m:r>
      </m:oMath>
      <w:r>
        <w:t xml:space="preserve"> pu. The extreme active powers lie at the horizontal ends of the disk, so </w:t>
      </w:r>
      <m:oMath>
        <m:sSub>
          <m:e>
            <m:r>
              <m:t>P</m:t>
            </m:r>
          </m:e>
          <m:sub>
            <m:r>
              <m:t>r</m:t>
            </m:r>
            <m:r>
              <m:rPr>
                <m:sty m:val="p"/>
              </m:rPr>
              <m:t>,</m:t>
            </m:r>
            <m:r>
              <m:t>m</m:t>
            </m:r>
            <m:r>
              <m:t>a</m:t>
            </m:r>
            <m:r>
              <m:t>x</m:t>
            </m:r>
          </m:sub>
        </m:sSub>
        <m:r>
          <m:rPr>
            <m:sty m:val="p"/>
          </m:rPr>
          <m:t>=</m:t>
        </m:r>
        <m:r>
          <m:t>1.50</m:t>
        </m:r>
      </m:oMath>
      <w:r>
        <w:t xml:space="preserve"> pu and </w:t>
      </w:r>
      <m:oMath>
        <m:sSub>
          <m:e>
            <m:r>
              <m:t>P</m:t>
            </m:r>
          </m:e>
          <m:sub>
            <m:r>
              <m:t>r</m:t>
            </m:r>
            <m:r>
              <m:rPr>
                <m:sty m:val="p"/>
              </m:rPr>
              <m:t>,</m:t>
            </m:r>
            <m:r>
              <m:t>m</m:t>
            </m:r>
            <m:r>
              <m:t>i</m:t>
            </m:r>
            <m:r>
              <m:t>n</m:t>
            </m:r>
          </m:sub>
        </m:sSub>
        <m:r>
          <m:rPr>
            <m:sty m:val="p"/>
          </m:rPr>
          <m:t>=</m:t>
        </m:r>
        <m:r>
          <m:t>0.50</m:t>
        </m:r>
      </m:oMath>
      <w:r>
        <w:t xml:space="preserve"> pu. Every point of the disk is geometrically reachable, but converter current, series-transformer voltage and shunt-converter real-power capability must still be checked before a point is accepted as feasible.</w:t>
      </w:r>
    </w:p>
    <w:bookmarkEnd w:id="139"/>
    <w:bookmarkEnd w:id="140"/>
    <w:bookmarkStart w:id="147" w:name="X72a52684268343e099391445a153f6fe9558da9"/>
    <w:p>
      <w:pPr>
        <w:pStyle w:val="Heading3"/>
      </w:pPr>
      <w:r>
        <w:t xml:space="preserve">8.1.3 Comparison with single-parameter controllers</w:t>
      </w:r>
    </w:p>
    <w:p>
      <w:pPr>
        <w:pStyle w:val="FirstParagraph"/>
        <w:keepLines/>
      </w:pPr>
      <w:r>
        <w:rPr>
          <w:rFonts w:ascii="Times New Roman" w:hAnsi="Times New Roman"/>
          <w:sz w:val="20"/>
        </w:rPr>
        <w:t xml:space="preserve">Figure 8.6 compares devices under the same series-injection magnitude limit at </w:t>
      </w:r>
      <m:oMath>
        <m:r>
          <m:t>δ</m:t>
        </m:r>
        <m:r>
          <m:rPr>
            <m:sty m:val="p"/>
          </m:rPr>
          <m:t>=</m:t>
        </m:r>
        <m:sSup>
          <m:e>
            <m:r>
              <m:t>30</m:t>
            </m:r>
          </m:e>
          <m:sup>
            <m:r>
              <m:rPr>
                <m:sty m:val="p"/>
              </m:rPr>
              <m:t>∘</m:t>
            </m:r>
          </m:sup>
        </m:sSup>
      </m:oMath>
      <w:r>
        <w:rPr>
          <w:rFonts w:ascii="Times New Roman" w:hAnsi="Times New Roman"/>
          <w:sz w:val="20"/>
        </w:rPr>
        <w:t xml:space="preserve">. With zero average series real power, an SSSC follows the line </w:t>
      </w:r>
      <m:oMath>
        <m:sSub>
          <m:e>
            <m:r>
              <m:t>Q</m:t>
            </m:r>
          </m:e>
          <m:sub>
            <m:r>
              <m:t>r</m:t>
            </m:r>
          </m:sub>
        </m:sSub>
        <m:r>
          <m:rPr>
            <m:sty m:val="p"/>
          </m:rPr>
          <m:t>=</m:t>
        </m:r>
        <m:r>
          <m:rPr>
            <m:sty m:val="p"/>
          </m:rPr>
          <m:t>−</m:t>
        </m:r>
        <m:sSub>
          <m:e>
            <m:r>
              <m:t>P</m:t>
            </m:r>
          </m:e>
          <m:sub>
            <m:r>
              <m:t>r</m:t>
            </m:r>
          </m:sub>
        </m:sSub>
        <m:r>
          <m:rPr>
            <m:sty m:val="p"/>
          </m:rPr>
          <m:t>tan</m:t>
        </m:r>
        <m:d>
          <m:dPr>
            <m:begChr m:val="("/>
            <m:sepChr m:val=""/>
            <m:endChr m:val=")"/>
            <m:grow/>
          </m:dPr>
          <m:e>
            <m:r>
              <m:t>δ</m:t>
            </m:r>
            <m:r>
              <m:rPr>
                <m:sty m:val="p"/>
              </m:rPr>
              <m:t>/</m:t>
            </m:r>
            <m:r>
              <m:t>2</m:t>
            </m:r>
          </m:e>
        </m:d>
      </m:oMath>
      <w:r>
        <w:rPr>
          <w:rFonts w:ascii="Times New Roman" w:hAnsi="Times New Roman"/>
          <w:sz w:val="20"/>
        </w:rPr>
        <w:t xml:space="preserve"> for equal end voltages on the forward-current branch. An ideal constant-magnitude phase shifter traces an arc as </w:t>
      </w:r>
      <m:oMath>
        <m:r>
          <m:t>δ</m:t>
        </m:r>
        <m:r>
          <m:rPr>
            <m:sty m:val="p"/>
          </m:rPr>
          <m:t>+</m:t>
        </m:r>
        <m:r>
          <m:t>σ</m:t>
        </m:r>
      </m:oMath>
      <w:r>
        <w:rPr>
          <w:rFonts w:ascii="Times New Roman" w:hAnsi="Times New Roman"/>
          <w:sz w:val="20"/>
        </w:rPr>
        <w:t xml:space="preserve"> changes, with </w:t>
      </w:r>
      <m:oMath>
        <m:r>
          <m:t>2</m:t>
        </m:r>
        <m:r>
          <m:t>V</m:t>
        </m:r>
        <m:d>
          <m:dPr>
            <m:begChr m:val="|"/>
            <m:sepChr m:val=""/>
            <m:endChr m:val="|"/>
            <m:grow/>
          </m:dPr>
          <m:e>
            <m:r>
              <m:rPr>
                <m:sty m:val="p"/>
              </m:rPr>
              <m:t>sin</m:t>
            </m:r>
            <m:d>
              <m:dPr>
                <m:begChr m:val="("/>
                <m:sepChr m:val=""/>
                <m:endChr m:val=")"/>
                <m:grow/>
              </m:dPr>
              <m:e>
                <m:r>
                  <m:t>σ</m:t>
                </m:r>
                <m:r>
                  <m:rPr>
                    <m:sty m:val="p"/>
                  </m:rPr>
                  <m:t>/</m:t>
                </m:r>
                <m:r>
                  <m:t>2</m:t>
                </m:r>
              </m:e>
            </m:d>
          </m:e>
        </m:d>
        <m:r>
          <m:rPr>
            <m:sty m:val="p"/>
          </m:rPr>
          <m:t>≤</m:t>
        </m:r>
        <m:sSub>
          <m:e>
            <m:r>
              <m:t>V</m:t>
            </m:r>
          </m:e>
          <m:sub>
            <m:r>
              <m:t>p</m:t>
            </m:r>
            <m:r>
              <m:t>q</m:t>
            </m:r>
            <m:r>
              <m:rPr>
                <m:sty m:val="p"/>
              </m:rPr>
              <m:t>,</m:t>
            </m:r>
            <m:r>
              <m:t>m</m:t>
            </m:r>
            <m:r>
              <m:t>a</m:t>
            </m:r>
            <m:r>
              <m:t>x</m:t>
            </m:r>
          </m:sub>
        </m:sSub>
      </m:oMath>
      <w:r>
        <w:rPr>
          <w:rFonts w:ascii="Times New Roman" w:hAnsi="Times New Roman"/>
          <w:sz w:val="20"/>
        </w:rPr>
        <w:t xml:space="preserve">. A quadrature booster is a different regulator and also changes voltage magnitude. The UPFC can vary both phasor components and fills the ideal disk. Current, DC balance and converter MVA can reduce every one of these geometrical sets [6], [7].</w:t>
      </w:r>
    </w:p>
    <w:p>
      <w:pPr>
        <w:pStyle w:val="CaptionedFigure"/>
        <w:keepNext/>
        <w:keepLines/>
        <w:spacing w:after="80"/>
      </w:pPr>
      <w:r>
        <w:drawing>
          <wp:inline>
            <wp:extent cx="5852160" cy="4116715"/>
            <wp:effectExtent b="0" l="0" r="0" t="0"/>
            <wp:docPr descr="Figure 8.6. Attainable P_r-Q_r at \delta=30^\circ: UPFC, controllable series compensation and phase-angle regulator with the same injected-voltage limit." title="" id="142" name="Picture"/>
            <a:graphic>
              <a:graphicData uri="http://schemas.openxmlformats.org/drawingml/2006/picture">
                <pic:pic>
                  <pic:nvPicPr>
                    <pic:cNvPr descr="fig/rId33.png" id="143" name="Picture"/>
                    <pic:cNvPicPr>
                      <a:picLocks noChangeArrowheads="1" noChangeAspect="1"/>
                    </pic:cNvPicPr>
                  </pic:nvPicPr>
                  <pic:blipFill>
                    <a:blip r:embed="rId141"/>
                    <a:stretch>
                      <a:fillRect/>
                    </a:stretch>
                  </pic:blipFill>
                  <pic:spPr bwMode="auto">
                    <a:xfrm>
                      <a:off x="0" y="0"/>
                      <a:ext cx="5852160" cy="4116715"/>
                    </a:xfrm>
                    <a:prstGeom prst="rect">
                      <a:avLst/>
                    </a:prstGeom>
                    <a:noFill/>
                    <a:ln w="9525">
                      <a:noFill/>
                      <a:headEnd/>
                      <a:tailEnd/>
                    </a:ln>
                  </pic:spPr>
                </pic:pic>
              </a:graphicData>
            </a:graphic>
          </wp:inline>
        </w:drawing>
      </w:r>
    </w:p>
    <w:p>
      <w:pPr>
        <w:pStyle w:val="ImageCaption"/>
        <w:keepLines/>
        <w:spacing w:after="160"/>
      </w:pPr>
      <w:r>
        <w:rPr>
          <w:color w:val="000000"/>
          <w:sz w:val="20"/>
        </w:rPr>
        <w:t>Figure 8.6. Equal-voltage comparison at δ = 30°, X = 0.5 pu and |Vpq| ≤ 0.25 pu: UPFC disk boundary, zero-real-power SSSC segment, and ideal constant-magnitude phase-shifter arc. Device ratings can further restrict these loci.</w:t>
      </w:r>
    </w:p>
    <w:p>
      <w:pPr>
        <w:pStyle w:val="BodyText"/>
      </w:pPr>
      <w:r>
        <w:rPr>
          <w:rFonts w:ascii="Times New Roman" w:hAnsi="Times New Roman"/>
          <w:sz w:val="22"/>
        </w:rPr>
        <w:t xml:space="preserve">The same series source reproduces single-purpose functions by constraining </w:t>
      </w:r>
      <m:oMath>
        <m:sSub>
          <m:e>
            <m:bar>
              <m:barPr>
                <m:pos m:val="bot"/>
              </m:barPr>
              <m:e>
                <m:r>
                  <m:t>V</m:t>
                </m:r>
              </m:e>
            </m:bar>
          </m:e>
          <m:sub>
            <m:r>
              <m:t>p</m:t>
            </m:r>
            <m:r>
              <m:t>q</m:t>
            </m:r>
          </m:sub>
        </m:sSub>
      </m:oMath>
      <w:r>
        <w:rPr>
          <w:rFonts w:ascii="Times New Roman" w:hAnsi="Times New Roman"/>
          <w:sz w:val="22"/>
        </w:rPr>
        <w:t xml:space="preserve"> (Figure 8.7). Voltage regulation aligns it with </w:t>
      </w:r>
      <m:oMath>
        <m:sSub>
          <m:e>
            <m:bar>
              <m:barPr>
                <m:pos m:val="bot"/>
              </m:barPr>
              <m:e>
                <m:r>
                  <m:t>V</m:t>
                </m:r>
              </m:e>
            </m:bar>
          </m:e>
          <m:sub>
            <m:r>
              <m:t>s</m:t>
            </m:r>
          </m:sub>
        </m:sSub>
      </m:oMath>
      <w:r>
        <w:rPr>
          <w:rFonts w:ascii="Times New Roman" w:hAnsi="Times New Roman"/>
          <w:sz w:val="22"/>
        </w:rPr>
        <w:t xml:space="preserve">. Reactance emulation sets </w:t>
      </w:r>
      <m:oMath>
        <m:sSub>
          <m:e>
            <m:bar>
              <m:barPr>
                <m:pos m:val="bot"/>
              </m:barPr>
              <m:e>
                <m:r>
                  <m:t>V</m:t>
                </m:r>
              </m:e>
            </m:bar>
          </m:e>
          <m:sub>
            <m:r>
              <m:t>p</m:t>
            </m:r>
            <m:r>
              <m:t>q</m:t>
            </m:r>
          </m:sub>
        </m:sSub>
        <m:r>
          <m:rPr>
            <m:sty m:val="p"/>
          </m:rPr>
          <m:t>=</m:t>
        </m:r>
        <m:r>
          <m:rPr>
            <m:sty m:val="p"/>
          </m:rPr>
          <m:t>−</m:t>
        </m:r>
        <m:r>
          <m:t>j</m:t>
        </m:r>
        <m:sSub>
          <m:e>
            <m:r>
              <m:t>X</m:t>
            </m:r>
          </m:e>
          <m:sub>
            <m:r>
              <m:t>i</m:t>
            </m:r>
            <m:r>
              <m:t>n</m:t>
            </m:r>
            <m:r>
              <m:t>j</m:t>
            </m:r>
          </m:sub>
        </m:sSub>
        <m:bar>
          <m:barPr>
            <m:pos m:val="bot"/>
          </m:barPr>
          <m:e>
            <m:r>
              <m:t>I</m:t>
            </m:r>
          </m:e>
        </m:bar>
      </m:oMath>
      <w:r>
        <w:rPr>
          <w:rFonts w:ascii="Times New Roman" w:hAnsi="Times New Roman"/>
          <w:sz w:val="22"/>
        </w:rPr>
        <w:t xml:space="preserve">: positive </w:t>
      </w:r>
      <m:oMath>
        <m:sSub>
          <m:e>
            <m:r>
              <m:t>X</m:t>
            </m:r>
          </m:e>
          <m:sub>
            <m:r>
              <m:t>i</m:t>
            </m:r>
            <m:r>
              <m:t>n</m:t>
            </m:r>
            <m:r>
              <m:t>j</m:t>
            </m:r>
          </m:sub>
        </m:sSub>
      </m:oMath>
      <w:r>
        <w:rPr>
          <w:rFonts w:ascii="Times New Roman" w:hAnsi="Times New Roman"/>
          <w:sz w:val="22"/>
        </w:rPr>
        <w:t xml:space="preserve"> is inductive and negative </w:t>
      </w:r>
      <m:oMath>
        <m:sSub>
          <m:e>
            <m:r>
              <m:t>X</m:t>
            </m:r>
          </m:e>
          <m:sub>
            <m:r>
              <m:t>i</m:t>
            </m:r>
            <m:r>
              <m:t>n</m:t>
            </m:r>
            <m:r>
              <m:t>j</m:t>
            </m:r>
          </m:sub>
        </m:sSub>
      </m:oMath>
      <w:r>
        <w:rPr>
          <w:rFonts w:ascii="Times New Roman" w:hAnsi="Times New Roman"/>
          <w:sz w:val="22"/>
        </w:rPr>
        <w:t xml:space="preserve"> is capacitive. Thus capacitive </w:t>
      </w:r>
      <w:r>
        <w:rPr>
          <w:rFonts w:ascii="Times New Roman" w:hAnsi="Times New Roman"/>
          <w:b/>
          <w:bCs/>
          <w:sz w:val="22"/>
        </w:rPr>
        <w:t xml:space="preserve">voltage rise</w:t>
      </w:r>
      <w:r>
        <w:rPr>
          <w:rFonts w:ascii="Times New Roman" w:hAnsi="Times New Roman"/>
          <w:sz w:val="22"/>
        </w:rPr>
        <w:t xml:space="preserve"> leads the current by </w:t>
      </w:r>
      <m:oMath>
        <m:sSup>
          <m:e>
            <m:r>
              <m:t>90</m:t>
            </m:r>
          </m:e>
          <m:sup>
            <m:r>
              <m:rPr>
                <m:sty m:val="p"/>
              </m:rPr>
              <m:t>∘</m:t>
            </m:r>
          </m:sup>
        </m:sSup>
      </m:oMath>
      <w:r>
        <w:rPr>
          <w:rFonts w:ascii="Times New Roman" w:hAnsi="Times New Roman"/>
          <w:sz w:val="22"/>
        </w:rPr>
        <w:t xml:space="preserve">. Ideal phase regulation uses </w:t>
      </w:r>
      <m:oMath>
        <m:sSub>
          <m:e>
            <m:bar>
              <m:barPr>
                <m:pos m:val="bot"/>
              </m:barPr>
              <m:e>
                <m:r>
                  <m:t>V</m:t>
                </m:r>
              </m:e>
            </m:bar>
          </m:e>
          <m:sub>
            <m:r>
              <m:t>p</m:t>
            </m:r>
            <m:r>
              <m:t>q</m:t>
            </m:r>
          </m:sub>
        </m:sSub>
        <m:r>
          <m:rPr>
            <m:sty m:val="p"/>
          </m:rPr>
          <m:t>=</m:t>
        </m:r>
        <m:sSub>
          <m:e>
            <m:bar>
              <m:barPr>
                <m:pos m:val="bot"/>
              </m:barPr>
              <m:e>
                <m:r>
                  <m:t>V</m:t>
                </m:r>
              </m:e>
            </m:bar>
          </m:e>
          <m:sub>
            <m:r>
              <m:t>s</m:t>
            </m:r>
          </m:sub>
        </m:sSub>
        <m:d>
          <m:dPr>
            <m:begChr m:val="("/>
            <m:sepChr m:val=""/>
            <m:endChr m:val=")"/>
            <m:grow/>
          </m:dPr>
          <m:e>
            <m:sSup>
              <m:e>
                <m:r>
                  <m:t>e</m:t>
                </m:r>
              </m:e>
              <m:sup>
                <m:r>
                  <m:t>j</m:t>
                </m:r>
                <m:r>
                  <m:t>σ</m:t>
                </m:r>
              </m:sup>
            </m:sSup>
            <m:r>
              <m:rPr>
                <m:sty m:val="p"/>
              </m:rPr>
              <m:t>−</m:t>
            </m:r>
            <m:r>
              <m:t>1</m:t>
            </m:r>
          </m:e>
        </m:d>
      </m:oMath>
      <w:r>
        <w:rPr>
          <w:rFonts w:ascii="Times New Roman" w:hAnsi="Times New Roman"/>
          <w:sz w:val="22"/>
        </w:rPr>
        <w:t xml:space="preserve"> and preserves </w:t>
      </w:r>
      <m:oMath>
        <m:d>
          <m:dPr>
            <m:begChr m:val="|"/>
            <m:sepChr m:val=""/>
            <m:endChr m:val="|"/>
            <m:grow/>
          </m:dPr>
          <m:e>
            <m:sSubSup>
              <m:e>
                <m:bar>
                  <m:barPr>
                    <m:pos m:val="bot"/>
                  </m:barPr>
                  <m:e>
                    <m:r>
                      <m:t>V</m:t>
                    </m:r>
                  </m:e>
                </m:bar>
              </m:e>
              <m:sub>
                <m:r>
                  <m:t>s</m:t>
                </m:r>
              </m:sub>
              <m:sup>
                <m:r>
                  <m:rPr>
                    <m:sty m:val="p"/>
                  </m:rPr>
                  <m:t>′</m:t>
                </m:r>
              </m:sup>
            </m:sSubSup>
          </m:e>
        </m:d>
      </m:oMath>
      <w:r>
        <w:rPr>
          <w:rFonts w:ascii="Times New Roman" w:hAnsi="Times New Roman"/>
          <w:sz w:val="22"/>
        </w:rPr>
        <w:t xml:space="preserve">. Automatic P-Q control computes both components subject to the feasible region. These voltage-rise signs must be reversed if a voltage-drop convention from Chapter 7 is used.</w:t>
      </w:r>
    </w:p>
    <w:p>
      <w:pPr>
        <w:pStyle w:val="CaptionedFigure"/>
        <w:keepNext/>
        <w:keepLines/>
        <w:spacing w:after="80"/>
      </w:pPr>
      <w:r>
        <w:drawing>
          <wp:inline>
            <wp:extent cx="5852160" cy="3901440"/>
            <wp:effectExtent b="0" l="0" r="0" t="0"/>
            <wp:docPr descr="Figure 8.7. Phasor interpretation of four UPFC series-injection modes. \mathbf{V}_s'=\mathbf{V}_s+\mathbf{V}_{pq} is the line-side voltage and \mathbf{I} the line current." title="" id="145" name="Picture"/>
            <a:graphic>
              <a:graphicData uri="http://schemas.openxmlformats.org/drawingml/2006/picture">
                <pic:pic>
                  <pic:nvPicPr>
                    <pic:cNvPr descr="fig/f_modes.png" id="146" name="Picture"/>
                    <pic:cNvPicPr>
                      <a:picLocks noChangeArrowheads="1" noChangeAspect="1"/>
                    </pic:cNvPicPr>
                  </pic:nvPicPr>
                  <pic:blipFill>
                    <a:blip r:embed="rId144"/>
                    <a:stretch>
                      <a:fillRect/>
                    </a:stretch>
                  </pic:blipFill>
                  <pic:spPr bwMode="auto">
                    <a:xfrm>
                      <a:off x="0" y="0"/>
                      <a:ext cx="5852160" cy="3901440"/>
                    </a:xfrm>
                    <a:prstGeom prst="rect">
                      <a:avLst/>
                    </a:prstGeom>
                    <a:noFill/>
                    <a:ln w="9525">
                      <a:noFill/>
                      <a:headEnd/>
                      <a:tailEnd/>
                    </a:ln>
                  </pic:spPr>
                </pic:pic>
              </a:graphicData>
            </a:graphic>
          </wp:inline>
        </w:drawing>
      </w:r>
    </w:p>
    <w:p>
      <w:pPr>
        <w:pStyle w:val="ImageCaption"/>
        <w:keepLines/>
        <w:spacing w:after="160"/>
      </w:pPr>
      <w:r>
        <w:rPr>
          <w:color w:val="000000"/>
          <w:sz w:val="20"/>
        </w:rPr>
        <w:t>Figure 8.7. Voltage-rise phasors for four control modes. The dotted current arrows indicate direction on a separate scale; they are not voltage vectors.</w:t>
      </w:r>
    </w:p>
    <w:bookmarkEnd w:id="147"/>
    <w:bookmarkStart w:id="153" w:name="internal-power-exchange-and-ratings"/>
    <w:p>
      <w:pPr>
        <w:pStyle w:val="Heading3"/>
      </w:pPr>
      <w:r>
        <w:t xml:space="preserve">8.1.4 Internal power exchange and ratings</w:t>
      </w:r>
    </w:p>
    <w:p>
      <w:pPr>
        <w:pStyle w:val="FirstParagraph"/>
      </w:pPr>
      <w:r>
        <w:t xml:space="preserve">The complex power supplied by the series converter to the line is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S</m:t>
                    </m:r>
                  </m:e>
                  <m:sub>
                    <m:r>
                      <m:t>s</m:t>
                    </m:r>
                    <m:r>
                      <m:t>e</m:t>
                    </m:r>
                  </m:sub>
                </m:sSub>
                <m:r>
                  <m:rPr>
                    <m:sty m:val="p"/>
                  </m:rPr>
                  <m:t>=</m:t>
                </m:r>
                <m:sSub>
                  <m:e>
                    <m:r>
                      <m:t>P</m:t>
                    </m:r>
                  </m:e>
                  <m:sub>
                    <m:r>
                      <m:t>s</m:t>
                    </m:r>
                    <m:r>
                      <m:t>e</m:t>
                    </m:r>
                  </m:sub>
                </m:sSub>
                <m:r>
                  <m:rPr>
                    <m:sty m:val="p"/>
                  </m:rPr>
                  <m:t>+</m:t>
                </m:r>
                <m:r>
                  <m:t>j</m:t>
                </m:r>
                <m:sSub>
                  <m:e>
                    <m:r>
                      <m:t>Q</m:t>
                    </m:r>
                  </m:e>
                  <m:sub>
                    <m:r>
                      <m:t>s</m:t>
                    </m:r>
                    <m:r>
                      <m:t>e</m:t>
                    </m:r>
                  </m:sub>
                </m:sSub>
                <m:r>
                  <m:rPr>
                    <m:sty m:val="p"/>
                  </m:rPr>
                  <m:t>=</m:t>
                </m:r>
                <m:sSub>
                  <m:e>
                    <m:r>
                      <m:rPr>
                        <m:sty m:val="bi"/>
                      </m:rPr>
                      <m:t>V</m:t>
                    </m:r>
                  </m:e>
                  <m:sub>
                    <m:r>
                      <m:t>p</m:t>
                    </m:r>
                    <m:r>
                      <m:t>q</m:t>
                    </m:r>
                  </m:sub>
                </m:sSub>
                <m:sSup>
                  <m:e>
                    <m:r>
                      <m:rPr>
                        <m:sty m:val="bi"/>
                      </m:rPr>
                      <m:t>I</m:t>
                    </m:r>
                  </m:e>
                  <m:sup>
                    <m:r>
                      <m:rPr>
                        <m:sty m:val="p"/>
                      </m:rPr>
                      <m:t>*</m:t>
                    </m:r>
                  </m:sup>
                </m:sSup>
              </m:oMath>
            </m:oMathPara>
          </w:p>
        </w:tc>
        <w:tc>
          <w:tcPr>
            <w:tcW w:w="900" w:type="dxa"/>
            <w:vAlign w:val="center"/>
          </w:tcPr>
          <w:p>
            <w:pPr>
              <w:spacing w:before="60" w:after="60"/>
              <w:jc w:val="right"/>
            </w:pPr>
            <w:r>
              <w:t>(8.4)</w:t>
            </w:r>
          </w:p>
        </w:tc>
      </w:tr>
    </w:tbl>
    <w:p>
      <w:pPr>
        <w:pStyle w:val="BodyText"/>
      </w:pPr>
      <w:r>
        <w:t xml:space="preserve">where </w:t>
      </w:r>
      <m:oMath>
        <m:sSub>
          <m:e>
            <m:r>
              <m:t>P</m:t>
            </m:r>
          </m:e>
          <m:sub>
            <m:r>
              <m:t>s</m:t>
            </m:r>
            <m:r>
              <m:t>e</m:t>
            </m:r>
          </m:sub>
        </m:sSub>
      </m:oMath>
      <w:r>
        <w:t xml:space="preserve"> and </w:t>
      </w:r>
      <m:oMath>
        <m:sSub>
          <m:e>
            <m:r>
              <m:t>Q</m:t>
            </m:r>
          </m:e>
          <m:sub>
            <m:r>
              <m:t>s</m:t>
            </m:r>
            <m:r>
              <m:t>e</m:t>
            </m:r>
          </m:sub>
        </m:sSub>
      </m:oMath>
      <w:r>
        <w:t xml:space="preserve"> are the real and reactive power delivered by the series converter. In a lossless UPFC in steady state the DC link must balance:</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P</m:t>
                    </m:r>
                  </m:e>
                  <m:sub>
                    <m:r>
                      <m:t>s</m:t>
                    </m:r>
                    <m:r>
                      <m:t>h</m:t>
                    </m:r>
                  </m:sub>
                </m:sSub>
                <m:r>
                  <m:rPr>
                    <m:sty m:val="p"/>
                  </m:rPr>
                  <m:t>+</m:t>
                </m:r>
                <m:sSub>
                  <m:e>
                    <m:r>
                      <m:t>P</m:t>
                    </m:r>
                  </m:e>
                  <m:sub>
                    <m:r>
                      <m:t>s</m:t>
                    </m:r>
                    <m:r>
                      <m:t>e</m:t>
                    </m:r>
                  </m:sub>
                </m:sSub>
                <m:r>
                  <m:rPr>
                    <m:sty m:val="p"/>
                  </m:rPr>
                  <m:t>=</m:t>
                </m:r>
                <m:r>
                  <m:t>0</m:t>
                </m:r>
              </m:oMath>
            </m:oMathPara>
          </w:p>
        </w:tc>
        <w:tc>
          <w:tcPr>
            <w:tcW w:w="900" w:type="dxa"/>
            <w:vAlign w:val="center"/>
          </w:tcPr>
          <w:p>
            <w:pPr>
              <w:spacing w:before="60" w:after="60"/>
              <w:jc w:val="right"/>
            </w:pPr>
            <w:r>
              <w:t>(8.5)</w:t>
            </w:r>
          </w:p>
        </w:tc>
      </w:tr>
    </w:tbl>
    <w:p>
      <w:pPr>
        <w:pStyle w:val="BodyText"/>
      </w:pPr>
      <w:r>
        <w:t xml:space="preserve">where </w:t>
      </w:r>
      <m:oMath>
        <m:sSub>
          <m:e>
            <m:r>
              <m:t>P</m:t>
            </m:r>
          </m:e>
          <m:sub>
            <m:r>
              <m:t>s</m:t>
            </m:r>
            <m:r>
              <m:t>h</m:t>
            </m:r>
          </m:sub>
        </m:sSub>
      </m:oMath>
      <w:r>
        <w:t xml:space="preserve"> is the real power delivered by the shunt converter to the AC system. The shunt converter therefore draws </w:t>
      </w:r>
      <m:oMath>
        <m:sSub>
          <m:e>
            <m:r>
              <m:t>P</m:t>
            </m:r>
          </m:e>
          <m:sub>
            <m:r>
              <m:t>s</m:t>
            </m:r>
            <m:r>
              <m:t>e</m:t>
            </m:r>
          </m:sub>
        </m:sSub>
      </m:oMath>
      <w:r>
        <w:t xml:space="preserve"> from the bus (or returns it) in addition to its own reactive output </w:t>
      </w:r>
      <m:oMath>
        <m:sSub>
          <m:e>
            <m:r>
              <m:t>Q</m:t>
            </m:r>
          </m:e>
          <m:sub>
            <m:r>
              <m:t>s</m:t>
            </m:r>
            <m:r>
              <m:t>h</m:t>
            </m:r>
          </m:sub>
        </m:sSub>
      </m:oMath>
      <w:r>
        <w:t xml:space="preserve">, and its rating must satisfy</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S</m:t>
                    </m:r>
                  </m:e>
                  <m:sub>
                    <m:r>
                      <m:t>s</m:t>
                    </m:r>
                    <m:r>
                      <m:t>h</m:t>
                    </m:r>
                  </m:sub>
                </m:sSub>
                <m:r>
                  <m:rPr>
                    <m:sty m:val="p"/>
                  </m:rPr>
                  <m:t>=</m:t>
                </m:r>
                <m:rad>
                  <m:radPr>
                    <m:degHide m:val="on"/>
                  </m:radPr>
                  <m:deg/>
                  <m:e>
                    <m:sSubSup>
                      <m:e>
                        <m:r>
                          <m:t>P</m:t>
                        </m:r>
                      </m:e>
                      <m:sub>
                        <m:r>
                          <m:t>s</m:t>
                        </m:r>
                        <m:r>
                          <m:t>e</m:t>
                        </m:r>
                      </m:sub>
                      <m:sup>
                        <m:r>
                          <m:t>2</m:t>
                        </m:r>
                      </m:sup>
                    </m:sSubSup>
                    <m:r>
                      <m:rPr>
                        <m:sty m:val="p"/>
                      </m:rPr>
                      <m:t>+</m:t>
                    </m:r>
                    <m:sSubSup>
                      <m:e>
                        <m:r>
                          <m:t>Q</m:t>
                        </m:r>
                      </m:e>
                      <m:sub>
                        <m:r>
                          <m:t>s</m:t>
                        </m:r>
                        <m:r>
                          <m:t>h</m:t>
                        </m:r>
                      </m:sub>
                      <m:sup>
                        <m:r>
                          <m:t>2</m:t>
                        </m:r>
                      </m:sup>
                    </m:sSubSup>
                  </m:e>
                </m:rad>
                <m:r>
                  <m:rPr>
                    <m:sty m:val="p"/>
                  </m:rPr>
                  <m:t>≤</m:t>
                </m:r>
                <m:sSub>
                  <m:e>
                    <m:r>
                      <m:t>V</m:t>
                    </m:r>
                  </m:e>
                  <m:sub>
                    <m:r>
                      <m:t>b</m:t>
                    </m:r>
                    <m:r>
                      <m:t>u</m:t>
                    </m:r>
                    <m:r>
                      <m:t>s</m:t>
                    </m:r>
                  </m:sub>
                </m:sSub>
                <m:sSub>
                  <m:e>
                    <m:r>
                      <m:t>I</m:t>
                    </m:r>
                  </m:e>
                  <m:sub>
                    <m:r>
                      <m:t>s</m:t>
                    </m:r>
                    <m:r>
                      <m:t>h</m:t>
                    </m:r>
                    <m:r>
                      <m:rPr>
                        <m:sty m:val="p"/>
                      </m:rPr>
                      <m:t>,</m:t>
                    </m:r>
                    <m:r>
                      <m:t>m</m:t>
                    </m:r>
                    <m:r>
                      <m:t>a</m:t>
                    </m:r>
                    <m:r>
                      <m:t>x</m:t>
                    </m:r>
                  </m:sub>
                </m:sSub>
                <m:r>
                  <m:rPr>
                    <m:sty m:val="p"/>
                  </m:rPr>
                  <m:t>,</m:t>
                </m:r>
                <m:r>
                  <m:t>  </m:t>
                </m:r>
                <m:sSub>
                  <m:e>
                    <m:r>
                      <m:t>S</m:t>
                    </m:r>
                  </m:e>
                  <m:sub>
                    <m:r>
                      <m:t>s</m:t>
                    </m:r>
                    <m:r>
                      <m:t>e</m:t>
                    </m:r>
                  </m:sub>
                </m:sSub>
                <m:r>
                  <m:rPr>
                    <m:sty m:val="p"/>
                  </m:rPr>
                  <m:t>=</m:t>
                </m:r>
                <m:sSub>
                  <m:e>
                    <m:r>
                      <m:t>V</m:t>
                    </m:r>
                  </m:e>
                  <m:sub>
                    <m:r>
                      <m:t>p</m:t>
                    </m:r>
                    <m:r>
                      <m:t>q</m:t>
                    </m:r>
                  </m:sub>
                </m:sSub>
                <m:r>
                  <m:t>I</m:t>
                </m:r>
                <m:r>
                  <m:rPr>
                    <m:sty m:val="p"/>
                  </m:rPr>
                  <m:t>≤</m:t>
                </m:r>
                <m:sSub>
                  <m:e>
                    <m:r>
                      <m:t>V</m:t>
                    </m:r>
                  </m:e>
                  <m:sub>
                    <m:r>
                      <m:t>p</m:t>
                    </m:r>
                    <m:r>
                      <m:t>q</m:t>
                    </m:r>
                    <m:r>
                      <m:rPr>
                        <m:sty m:val="p"/>
                      </m:rPr>
                      <m:t>,</m:t>
                    </m:r>
                    <m:r>
                      <m:t>m</m:t>
                    </m:r>
                    <m:r>
                      <m:t>a</m:t>
                    </m:r>
                    <m:r>
                      <m:t>x</m:t>
                    </m:r>
                  </m:sub>
                </m:sSub>
                <m:sSub>
                  <m:e>
                    <m:r>
                      <m:t>I</m:t>
                    </m:r>
                  </m:e>
                  <m:sub>
                    <m:r>
                      <m:t>m</m:t>
                    </m:r>
                    <m:r>
                      <m:t>a</m:t>
                    </m:r>
                    <m:r>
                      <m:t>x</m:t>
                    </m:r>
                  </m:sub>
                </m:sSub>
              </m:oMath>
            </m:oMathPara>
          </w:p>
        </w:tc>
        <w:tc>
          <w:tcPr>
            <w:tcW w:w="900" w:type="dxa"/>
            <w:vAlign w:val="center"/>
          </w:tcPr>
          <w:p>
            <w:pPr>
              <w:spacing w:before="60" w:after="60"/>
              <w:jc w:val="right"/>
            </w:pPr>
            <w:r>
              <w:t>(8.6)</w:t>
            </w:r>
          </w:p>
        </w:tc>
      </w:tr>
    </w:tbl>
    <w:p>
      <w:pPr>
        <w:pStyle w:val="BodyText"/>
        <w:keepLines/>
      </w:pPr>
      <w:r>
        <w:rPr>
          <w:rFonts w:ascii="Times New Roman" w:hAnsi="Times New Roman"/>
          <w:sz w:val="20"/>
        </w:rPr>
        <w:t xml:space="preserve">Figure 8.8 plots receiving-end power and series-port power. Example 8.25 shows that a 0.067 pu link transfer accompanies a 0.5 pu increase in line power; the link supplies converter exchange, not the full transmitted power. For a selected point, </w:t>
      </w:r>
      <m:oMath>
        <m:d>
          <m:dPr>
            <m:begChr m:val="|"/>
            <m:sepChr m:val=""/>
            <m:endChr m:val="|"/>
            <m:grow/>
          </m:dPr>
          <m:e>
            <m:sSub>
              <m:e>
                <m:r>
                  <m:t>S</m:t>
                </m:r>
              </m:e>
              <m:sub>
                <m:r>
                  <m:t>s</m:t>
                </m:r>
                <m:r>
                  <m:t>e</m:t>
                </m:r>
              </m:sub>
            </m:sSub>
          </m:e>
        </m:d>
        <m:r>
          <m:rPr>
            <m:sty m:val="p"/>
          </m:rPr>
          <m:t>=</m:t>
        </m:r>
        <m:d>
          <m:dPr>
            <m:begChr m:val="|"/>
            <m:sepChr m:val=""/>
            <m:endChr m:val="|"/>
            <m:grow/>
          </m:dPr>
          <m:e>
            <m:sSub>
              <m:e>
                <m:r>
                  <m:t>V</m:t>
                </m:r>
              </m:e>
              <m:sub>
                <m:r>
                  <m:t>p</m:t>
                </m:r>
                <m:r>
                  <m:t>q</m:t>
                </m:r>
              </m:sub>
            </m:sSub>
          </m:e>
        </m:d>
        <m:r>
          <m:t>I</m:t>
        </m:r>
      </m:oMath>
      <w:r>
        <w:rPr>
          <w:rFonts w:ascii="Times New Roman" w:hAnsi="Times New Roman"/>
          <w:sz w:val="20"/>
        </w:rPr>
        <w:t xml:space="preserve"> on a common base. The voltage and current maxima define an upper rating envelope, and simultaneous maxima need not be the actual worst feasible operating point. Shunt rating includes the active balancing duty and reactive support. Equal converter ratings are a project choice rather than a physical requirement.</w:t>
      </w:r>
    </w:p>
    <w:p>
      <w:pPr>
        <w:pStyle w:val="CaptionedFigure"/>
        <w:keepNext/>
        <w:keepLines/>
        <w:spacing w:after="80"/>
      </w:pPr>
      <w:r>
        <w:drawing>
          <wp:inline>
            <wp:extent cx="5852160" cy="3698812"/>
            <wp:effectExtent b="0" l="0" r="0" t="0"/>
            <wp:docPr descr="Figure 8.8. Receiving-end power and series-converter real and reactive power versus injection angle (\delta=30^\circ, V_{pq}=0.25 pu, X=0.5 pu)." title="" id="149" name="Picture"/>
            <a:graphic>
              <a:graphicData uri="http://schemas.openxmlformats.org/drawingml/2006/picture">
                <pic:pic>
                  <pic:nvPicPr>
                    <pic:cNvPr descr="fig/rId37.png" id="150" name="Picture"/>
                    <pic:cNvPicPr>
                      <a:picLocks noChangeArrowheads="1" noChangeAspect="1"/>
                    </pic:cNvPicPr>
                  </pic:nvPicPr>
                  <pic:blipFill>
                    <a:blip r:embed="rId148"/>
                    <a:stretch>
                      <a:fillRect/>
                    </a:stretch>
                  </pic:blipFill>
                  <pic:spPr bwMode="auto">
                    <a:xfrm>
                      <a:off x="0" y="0"/>
                      <a:ext cx="5852160" cy="3698812"/>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8.8. Receiving-end power and series-converter real and reactive power versus injection angle (</w:t>
      </w:r>
      <m:oMath>
        <m:r>
          <m:t>δ</m:t>
        </m:r>
        <m:r>
          <m:rPr>
            <m:sty m:val="p"/>
          </m:rPr>
          <m:t>=</m:t>
        </m:r>
        <m:sSup>
          <m:e>
            <m:r>
              <m:t>30</m:t>
            </m:r>
          </m:e>
          <m:sup>
            <m:r>
              <m:rPr>
                <m:sty m:val="p"/>
              </m:rPr>
              <m:t>∘</m:t>
            </m:r>
          </m:sup>
        </m:sSup>
      </m:oMath>
      <w:r>
        <w:rPr>
          <w:color w:val="000000"/>
          <w:sz w:val="20"/>
        </w:rPr>
        <w:t xml:space="preserve">, </w:t>
      </w:r>
      <m:oMath>
        <m:sSub>
          <m:e>
            <m:r>
              <m:t>V</m:t>
            </m:r>
          </m:e>
          <m:sub>
            <m:r>
              <m:t>p</m:t>
            </m:r>
            <m:r>
              <m:t>q</m:t>
            </m:r>
          </m:sub>
        </m:sSub>
        <m:r>
          <m:rPr>
            <m:sty m:val="p"/>
          </m:rPr>
          <m:t>=</m:t>
        </m:r>
        <m:r>
          <m:t>0.25</m:t>
        </m:r>
      </m:oMath>
      <w:r>
        <w:rPr>
          <w:color w:val="000000"/>
          <w:sz w:val="20"/>
        </w:rPr>
        <w:t xml:space="preserve"> pu, </w:t>
      </w:r>
      <m:oMath>
        <m:r>
          <m:t>X</m:t>
        </m:r>
        <m:r>
          <m:rPr>
            <m:sty m:val="p"/>
          </m:rPr>
          <m:t>=</m:t>
        </m:r>
        <m:r>
          <m:t>0.5</m:t>
        </m:r>
      </m:oMath>
      <w:r>
        <w:rPr>
          <w:color w:val="000000"/>
          <w:sz w:val="20"/>
        </w:rPr>
        <w:t xml:space="preserve"> pu).</w:t>
      </w:r>
    </w:p>
    <w:bookmarkStart w:id="151" w:name="X3dd56602a4ab1d19be2a8769fb46fb7344c1679"/>
    <w:p>
      <w:pPr>
        <w:pStyle w:val="Heading4"/>
      </w:pPr>
      <w:r>
        <w:t xml:space="preserve">Example 8.2. Series-converter real-power requirement</w:t>
      </w:r>
    </w:p>
    <w:p>
      <w:pPr>
        <w:pStyle w:val="FirstParagraph"/>
      </w:pPr>
      <w:r>
        <w:t xml:space="preserve">A UPFC series converter injects 0.12 pu at an angle of </w:t>
      </w:r>
      <m:oMath>
        <m:sSup>
          <m:e>
            <m:r>
              <m:t>30</m:t>
            </m:r>
          </m:e>
          <m:sup>
            <m:r>
              <m:rPr>
                <m:sty m:val="p"/>
              </m:rPr>
              <m:t>∘</m:t>
            </m:r>
          </m:sup>
        </m:sSup>
      </m:oMath>
      <w:r>
        <w:t xml:space="preserve"> with respect to a 0.90 pu line current. Find the converter real and reactive power on the same three-phase base.</w:t>
      </w:r>
    </w:p>
    <w:p>
      <w:pPr>
        <w:pStyle w:val="BodyText"/>
      </w:pPr>
      <w:r>
        <w:rPr>
          <w:b/>
          <w:bCs/>
        </w:rPr>
        <w:t xml:space="preserve">Solution.</w:t>
      </w:r>
      <w:r>
        <w:t xml:space="preserve"> With the current as reference, </w:t>
      </w:r>
      <m:oMath>
        <m:sSub>
          <m:e>
            <m:r>
              <m:t>S</m:t>
            </m:r>
          </m:e>
          <m:sub>
            <m:r>
              <m:t>s</m:t>
            </m:r>
            <m:r>
              <m:t>e</m:t>
            </m:r>
          </m:sub>
        </m:sSub>
        <m:r>
          <m:rPr>
            <m:sty m:val="p"/>
          </m:rPr>
          <m:t>=</m:t>
        </m:r>
        <m:sSub>
          <m:e>
            <m:r>
              <m:rPr>
                <m:sty m:val="bi"/>
              </m:rPr>
              <m:t>V</m:t>
            </m:r>
          </m:e>
          <m:sub>
            <m:r>
              <m:t>p</m:t>
            </m:r>
            <m:r>
              <m:t>q</m:t>
            </m:r>
          </m:sub>
        </m:sSub>
        <m:sSup>
          <m:e>
            <m:r>
              <m:rPr>
                <m:sty m:val="bi"/>
              </m:rPr>
              <m:t>I</m:t>
            </m:r>
          </m:e>
          <m:sup>
            <m:r>
              <m:rPr>
                <m:sty m:val="p"/>
              </m:rPr>
              <m:t>*</m:t>
            </m:r>
          </m:sup>
        </m:sSup>
        <m:r>
          <m:rPr>
            <m:sty m:val="p"/>
          </m:rPr>
          <m:t>=</m:t>
        </m:r>
        <m:r>
          <m:t>0.12</m:t>
        </m:r>
        <m:r>
          <m:rPr>
            <m:sty m:val="p"/>
          </m:rPr>
          <m:t>×</m:t>
        </m:r>
        <m:r>
          <m:t>0.90</m:t>
        </m:r>
        <m:r>
          <m:rPr>
            <m:sty m:val="p"/>
          </m:rPr>
          <m:t>∠</m:t>
        </m:r>
        <m:sSup>
          <m:e>
            <m:r>
              <m:t>30</m:t>
            </m:r>
          </m:e>
          <m:sup>
            <m:r>
              <m:rPr>
                <m:sty m:val="p"/>
              </m:rPr>
              <m:t>∘</m:t>
            </m:r>
          </m:sup>
        </m:sSup>
        <m:r>
          <m:rPr>
            <m:sty m:val="p"/>
          </m:rPr>
          <m:t>=</m:t>
        </m:r>
        <m:r>
          <m:t>0.108</m:t>
        </m:r>
        <m:r>
          <m:rPr>
            <m:sty m:val="p"/>
          </m:rPr>
          <m:t>∠</m:t>
        </m:r>
        <m:sSup>
          <m:e>
            <m:r>
              <m:t>30</m:t>
            </m:r>
          </m:e>
          <m:sup>
            <m:r>
              <m:rPr>
                <m:sty m:val="p"/>
              </m:rPr>
              <m:t>∘</m:t>
            </m:r>
          </m:sup>
        </m:sSup>
      </m:oMath>
      <w:r>
        <w:t xml:space="preserve"> pu. Hence </w:t>
      </w:r>
      <m:oMath>
        <m:sSub>
          <m:e>
            <m:r>
              <m:t>P</m:t>
            </m:r>
          </m:e>
          <m:sub>
            <m:r>
              <m:t>s</m:t>
            </m:r>
            <m:r>
              <m:t>e</m:t>
            </m:r>
          </m:sub>
        </m:sSub>
        <m:r>
          <m:rPr>
            <m:sty m:val="p"/>
          </m:rPr>
          <m:t>=</m:t>
        </m:r>
        <m:r>
          <m:t>0.108</m:t>
        </m:r>
        <m:r>
          <m:rPr>
            <m:sty m:val="p"/>
          </m:rPr>
          <m:t>cos</m:t>
        </m:r>
        <m:sSup>
          <m:e>
            <m:r>
              <m:t>30</m:t>
            </m:r>
          </m:e>
          <m:sup>
            <m:r>
              <m:rPr>
                <m:sty m:val="p"/>
              </m:rPr>
              <m:t>∘</m:t>
            </m:r>
          </m:sup>
        </m:sSup>
        <m:r>
          <m:rPr>
            <m:sty m:val="p"/>
          </m:rPr>
          <m:t>=</m:t>
        </m:r>
        <m:r>
          <m:t>0.0935</m:t>
        </m:r>
      </m:oMath>
      <w:r>
        <w:t xml:space="preserve"> pu and </w:t>
      </w:r>
      <m:oMath>
        <m:sSub>
          <m:e>
            <m:r>
              <m:t>Q</m:t>
            </m:r>
          </m:e>
          <m:sub>
            <m:r>
              <m:t>s</m:t>
            </m:r>
            <m:r>
              <m:t>e</m:t>
            </m:r>
          </m:sub>
        </m:sSub>
        <m:r>
          <m:rPr>
            <m:sty m:val="p"/>
          </m:rPr>
          <m:t>=</m:t>
        </m:r>
        <m:r>
          <m:t>0.108</m:t>
        </m:r>
        <m:r>
          <m:rPr>
            <m:sty m:val="p"/>
          </m:rPr>
          <m:t>sin</m:t>
        </m:r>
        <m:sSup>
          <m:e>
            <m:r>
              <m:t>30</m:t>
            </m:r>
          </m:e>
          <m:sup>
            <m:r>
              <m:rPr>
                <m:sty m:val="p"/>
              </m:rPr>
              <m:t>∘</m:t>
            </m:r>
          </m:sup>
        </m:sSup>
        <m:r>
          <m:rPr>
            <m:sty m:val="p"/>
          </m:rPr>
          <m:t>=</m:t>
        </m:r>
        <m:r>
          <m:t>0.0540</m:t>
        </m:r>
      </m:oMath>
      <w:r>
        <w:t xml:space="preserve"> pu. The shunt converter must supply about 0.0935 pu of real power through the DC link, plus losses. The 0.054 pu of reactive power is produced inside the series converter and does not cross the link.</w:t>
      </w:r>
    </w:p>
    <w:bookmarkEnd w:id="151"/>
    <w:bookmarkStart w:id="152" w:name="Xfb524360eed5578b15cac19ced28a77e53a3df7"/>
    <w:p>
      <w:pPr>
        <w:pStyle w:val="Heading4"/>
      </w:pPr>
      <w:r>
        <w:t xml:space="preserve">Example 8.3. Shunt-converter current allocation</w:t>
      </w:r>
    </w:p>
    <w:p>
      <w:pPr>
        <w:pStyle w:val="FirstParagraph"/>
      </w:pPr>
      <w:r>
        <w:t xml:space="preserve">A shunt VSC connected to a 1.0 pu bus must draw 0.18 pu of real power to support the UPFC DC link and inject 0.24 pu of reactive power for voltage support. Determine its apparent-power duty and current.</w:t>
      </w:r>
    </w:p>
    <w:p>
      <w:pPr>
        <w:pStyle w:val="BodyText"/>
      </w:pPr>
      <w:r>
        <w:rPr>
          <w:b/>
          <w:bCs/>
        </w:rPr>
        <w:t xml:space="preserve">Solution.</w:t>
      </w:r>
      <w:r>
        <w:t xml:space="preserve"> </w:t>
      </w:r>
      <m:oMath>
        <m:sSub>
          <m:e>
            <m:r>
              <m:t>S</m:t>
            </m:r>
          </m:e>
          <m:sub>
            <m:r>
              <m:t>s</m:t>
            </m:r>
            <m:r>
              <m:t>h</m:t>
            </m:r>
          </m:sub>
        </m:sSub>
        <m:r>
          <m:rPr>
            <m:sty m:val="p"/>
          </m:rPr>
          <m:t>=</m:t>
        </m:r>
        <m:rad>
          <m:radPr>
            <m:degHide m:val="on"/>
          </m:radPr>
          <m:deg/>
          <m:e>
            <m:sSup>
              <m:e>
                <m:r>
                  <m:t>0.18</m:t>
                </m:r>
              </m:e>
              <m:sup>
                <m:r>
                  <m:t>2</m:t>
                </m:r>
              </m:sup>
            </m:sSup>
            <m:r>
              <m:rPr>
                <m:sty m:val="p"/>
              </m:rPr>
              <m:t>+</m:t>
            </m:r>
            <m:sSup>
              <m:e>
                <m:r>
                  <m:t>0.24</m:t>
                </m:r>
              </m:e>
              <m:sup>
                <m:r>
                  <m:t>2</m:t>
                </m:r>
              </m:sup>
            </m:sSup>
          </m:e>
        </m:rad>
        <m:r>
          <m:rPr>
            <m:sty m:val="p"/>
          </m:rPr>
          <m:t>=</m:t>
        </m:r>
        <m:r>
          <m:t>0.30</m:t>
        </m:r>
      </m:oMath>
      <w:r>
        <w:t xml:space="preserve"> pu. At </w:t>
      </w:r>
      <m:oMath>
        <m:r>
          <m:t>V</m:t>
        </m:r>
        <m:r>
          <m:rPr>
            <m:sty m:val="p"/>
          </m:rPr>
          <m:t>=</m:t>
        </m:r>
        <m:r>
          <m:t>1.0</m:t>
        </m:r>
      </m:oMath>
      <w:r>
        <w:t xml:space="preserve"> pu the current magnitude is also 0.30 pu. Once the converter reaches its current limit, real-power balancing and reactive support compete for the same current and cannot be allocated independently.</w:t>
      </w:r>
    </w:p>
    <w:bookmarkEnd w:id="152"/>
    <w:bookmarkEnd w:id="153"/>
    <w:bookmarkStart w:id="154" w:name="operating-and-control-modes"/>
    <w:p>
      <w:pPr>
        <w:pStyle w:val="Heading3"/>
      </w:pPr>
      <w:r>
        <w:t xml:space="preserve">8.1.5 Operating and control modes</w:t>
      </w:r>
    </w:p>
    <w:p>
      <w:pPr>
        <w:pStyle w:val="FirstParagraph"/>
      </w:pPr>
      <w:r>
        <w:t xml:space="preserve">The shunt converter operates in one of two modes. In VAR control it follows a reactive power (or reactive current) reference. In automatic voltage control, the usual mode, it adjusts reactive current to regulate the bus voltage at the point of connection along a droop characteristic. In either mode a DC-voltage regulator adds the active-current component that balances the series-converter real power and the losses.</w:t>
      </w:r>
    </w:p>
    <w:p>
      <w:pPr>
        <w:pStyle w:val="BodyText"/>
      </w:pPr>
      <w:r>
        <w:t xml:space="preserve">The series converter offers five functional modes. They are control objectives, not different power circuits:</w:t>
      </w:r>
    </w:p>
    <w:p>
      <w:pPr>
        <w:pStyle w:val="Compact"/>
        <w:numPr>
          <w:ilvl w:val="0"/>
          <w:numId w:val="1002"/>
        </w:numPr>
      </w:pPr>
      <w:r>
        <w:rPr>
          <w:i/>
          <w:iCs/>
        </w:rPr>
        <w:t xml:space="preserve">Direct voltage injection.</w:t>
      </w:r>
      <w:r>
        <w:t xml:space="preserve"> The converter injects the commanded </w:t>
      </w:r>
      <m:oMath>
        <m:sSub>
          <m:e>
            <m:r>
              <m:t>V</m:t>
            </m:r>
          </m:e>
          <m:sub>
            <m:r>
              <m:t>p</m:t>
            </m:r>
            <m:r>
              <m:t>q</m:t>
            </m:r>
          </m:sub>
        </m:sSub>
      </m:oMath>
      <w:r>
        <w:t xml:space="preserve"> and </w:t>
      </w:r>
      <m:oMath>
        <m:r>
          <m:t>ρ</m:t>
        </m:r>
      </m:oMath>
      <w:r>
        <w:t xml:space="preserve"> directly. Special cases are an injection in quadrature with the current (SSSC-like reactive compensation) and an injection in phase with the bus voltage (voltage regulation).</w:t>
      </w:r>
    </w:p>
    <w:p>
      <w:pPr>
        <w:pStyle w:val="Compact"/>
        <w:numPr>
          <w:ilvl w:val="0"/>
          <w:numId w:val="1002"/>
        </w:numPr>
      </w:pPr>
      <w:r>
        <w:rPr>
          <w:i/>
          <w:iCs/>
        </w:rPr>
        <w:t xml:space="preserve">Bus voltage regulation.</w:t>
      </w:r>
      <w:r>
        <w:t xml:space="preserve"> The injection is kept in phase with the sending-end voltage and its magnitude regulates the voltage at the line-side terminal.</w:t>
      </w:r>
    </w:p>
    <w:p>
      <w:pPr>
        <w:pStyle w:val="Compact"/>
        <w:numPr>
          <w:ilvl w:val="0"/>
          <w:numId w:val="1002"/>
        </w:numPr>
      </w:pPr>
      <w:r>
        <w:rPr>
          <w:i/>
          <w:iCs/>
        </w:rPr>
        <w:t xml:space="preserve">Line impedance compensation.</w:t>
      </w:r>
      <w:r>
        <w:t xml:space="preserve"> The injection is made proportional to the line current with a chosen phase, emulating a series reactance and, if desired, a series resistance.</w:t>
      </w:r>
    </w:p>
    <w:p>
      <w:pPr>
        <w:pStyle w:val="Compact"/>
        <w:numPr>
          <w:ilvl w:val="0"/>
          <w:numId w:val="1002"/>
        </w:numPr>
      </w:pPr>
      <w:r>
        <w:rPr>
          <w:i/>
          <w:iCs/>
        </w:rPr>
        <w:t xml:space="preserve">Phase-angle regulation.</w:t>
      </w:r>
      <w:r>
        <w:t xml:space="preserve"> The injection is chosen so that the line-side voltage is shifted by a commanded angle without change of magnitude.</w:t>
      </w:r>
    </w:p>
    <w:p>
      <w:pPr>
        <w:pStyle w:val="Compact"/>
        <w:numPr>
          <w:ilvl w:val="0"/>
          <w:numId w:val="1002"/>
        </w:numPr>
      </w:pPr>
      <w:r>
        <w:rPr>
          <w:i/>
          <w:iCs/>
        </w:rPr>
        <w:t xml:space="preserve">Automatic power-flow control.</w:t>
      </w:r>
      <w:r>
        <w:t xml:space="preserve"> The most general mode, in which closed outer loops around the measured line P and Q compute the series voltage, so that the commanded flows are maintained in spite of network changes.</w:t>
      </w:r>
    </w:p>
    <w:bookmarkEnd w:id="154"/>
    <w:bookmarkStart w:id="162" w:name="Xebc9a50e7aaa33e2d3a89deb7540394f51f625c"/>
    <w:p>
      <w:pPr>
        <w:pStyle w:val="Heading3"/>
      </w:pPr>
      <w:r>
        <w:t xml:space="preserve">8.1.6 Dynamic model, control structure and limits</w:t>
      </w:r>
    </w:p>
    <w:p>
      <w:pPr>
        <w:pStyle w:val="FirstParagraph"/>
      </w:pPr>
      <w:r>
        <w:t xml:space="preserve">For dynamic studies the DC capacitor cannot be treated as an algebraic power-transfer path. Its stored energy is </w:t>
      </w:r>
      <m:oMath>
        <m:sSub>
          <m:e>
            <m:r>
              <m:t>W</m:t>
            </m:r>
          </m:e>
          <m:sub>
            <m:r>
              <m:t>d</m:t>
            </m:r>
            <m:r>
              <m:t>c</m:t>
            </m:r>
          </m:sub>
        </m:sSub>
        <m:r>
          <m:rPr>
            <m:sty m:val="p"/>
          </m:rPr>
          <m:t>=</m:t>
        </m:r>
        <m:f>
          <m:fPr>
            <m:type m:val="lin"/>
          </m:fPr>
          <m:num>
            <m:r>
              <m:t>1</m:t>
            </m:r>
          </m:num>
          <m:den>
            <m:r>
              <m:t>2</m:t>
            </m:r>
          </m:den>
        </m:f>
        <m:sSub>
          <m:e>
            <m:r>
              <m:t>C</m:t>
            </m:r>
          </m:e>
          <m:sub>
            <m:r>
              <m:t>d</m:t>
            </m:r>
            <m:r>
              <m:t>c</m:t>
            </m:r>
          </m:sub>
        </m:sSub>
        <m:sSubSup>
          <m:e>
            <m:r>
              <m:t>V</m:t>
            </m:r>
          </m:e>
          <m:sub>
            <m:r>
              <m:t>d</m:t>
            </m:r>
            <m:r>
              <m:t>c</m:t>
            </m:r>
          </m:sub>
          <m:sup>
            <m:r>
              <m:t>2</m:t>
            </m:r>
          </m:sup>
        </m:sSubSup>
      </m:oMath>
      <w:r>
        <w:t xml:space="preserve">. With positive </w:t>
      </w:r>
      <m:oMath>
        <m:sSub>
          <m:e>
            <m:r>
              <m:t>P</m:t>
            </m:r>
          </m:e>
          <m:sub>
            <m:r>
              <m:t>s</m:t>
            </m:r>
            <m:r>
              <m:t>h</m:t>
            </m:r>
          </m:sub>
        </m:sSub>
      </m:oMath>
      <w:r>
        <w:t xml:space="preserve"> and </w:t>
      </w:r>
      <m:oMath>
        <m:sSub>
          <m:e>
            <m:r>
              <m:t>P</m:t>
            </m:r>
          </m:e>
          <m:sub>
            <m:r>
              <m:t>s</m:t>
            </m:r>
            <m:r>
              <m:t>e</m:t>
            </m:r>
          </m:sub>
        </m:sSub>
      </m:oMath>
      <w:r>
        <w:t xml:space="preserve"> denoting real power delivered from the converters to the AC system, the energy balance is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f>
                  <m:fPr>
                    <m:type m:val="bar"/>
                  </m:fPr>
                  <m:num>
                    <m:r>
                      <m:t>d</m:t>
                    </m:r>
                    <m:sSub>
                      <m:e>
                        <m:r>
                          <m:t>W</m:t>
                        </m:r>
                      </m:e>
                      <m:sub>
                        <m:r>
                          <m:t>d</m:t>
                        </m:r>
                        <m:r>
                          <m:t>c</m:t>
                        </m:r>
                      </m:sub>
                    </m:sSub>
                  </m:num>
                  <m:den>
                    <m:r>
                      <m:t>d</m:t>
                    </m:r>
                    <m:r>
                      <m:t>t</m:t>
                    </m:r>
                  </m:den>
                </m:f>
                <m:r>
                  <m:rPr>
                    <m:sty m:val="p"/>
                  </m:rPr>
                  <m:t>=</m:t>
                </m:r>
                <m:f>
                  <m:fPr>
                    <m:type m:val="bar"/>
                  </m:fPr>
                  <m:num>
                    <m:r>
                      <m:t>d</m:t>
                    </m:r>
                  </m:num>
                  <m:den>
                    <m:r>
                      <m:t>d</m:t>
                    </m:r>
                    <m:r>
                      <m:t>t</m:t>
                    </m:r>
                  </m:den>
                </m:f>
                <m:d>
                  <m:dPr>
                    <m:begChr m:val="("/>
                    <m:sepChr m:val=""/>
                    <m:endChr m:val=")"/>
                    <m:grow/>
                  </m:dPr>
                  <m:e>
                    <m:f>
                      <m:fPr>
                        <m:type m:val="lin"/>
                      </m:fPr>
                      <m:num>
                        <m:r>
                          <m:t>1</m:t>
                        </m:r>
                      </m:num>
                      <m:den>
                        <m:r>
                          <m:t>2</m:t>
                        </m:r>
                      </m:den>
                    </m:f>
                    <m:sSub>
                      <m:e>
                        <m:r>
                          <m:t>C</m:t>
                        </m:r>
                      </m:e>
                      <m:sub>
                        <m:r>
                          <m:t>d</m:t>
                        </m:r>
                        <m:r>
                          <m:t>c</m:t>
                        </m:r>
                      </m:sub>
                    </m:sSub>
                    <m:sSubSup>
                      <m:e>
                        <m:r>
                          <m:t>V</m:t>
                        </m:r>
                      </m:e>
                      <m:sub>
                        <m:r>
                          <m:t>d</m:t>
                        </m:r>
                        <m:r>
                          <m:t>c</m:t>
                        </m:r>
                      </m:sub>
                      <m:sup>
                        <m:r>
                          <m:t>2</m:t>
                        </m:r>
                      </m:sup>
                    </m:sSubSup>
                  </m:e>
                </m:d>
                <m:r>
                  <m:rPr>
                    <m:sty m:val="p"/>
                  </m:rPr>
                  <m:t>=</m:t>
                </m:r>
                <m:r>
                  <m:rPr>
                    <m:sty m:val="p"/>
                  </m:rPr>
                  <m:t>−</m:t>
                </m:r>
                <m:d>
                  <m:dPr>
                    <m:begChr m:val="("/>
                    <m:sepChr m:val=""/>
                    <m:endChr m:val=")"/>
                    <m:grow/>
                  </m:dPr>
                  <m:e>
                    <m:sSub>
                      <m:e>
                        <m:r>
                          <m:t>P</m:t>
                        </m:r>
                      </m:e>
                      <m:sub>
                        <m:r>
                          <m:t>s</m:t>
                        </m:r>
                        <m:r>
                          <m:t>h</m:t>
                        </m:r>
                      </m:sub>
                    </m:sSub>
                    <m:r>
                      <m:rPr>
                        <m:sty m:val="p"/>
                      </m:rPr>
                      <m:t>+</m:t>
                    </m:r>
                    <m:sSub>
                      <m:e>
                        <m:r>
                          <m:t>P</m:t>
                        </m:r>
                      </m:e>
                      <m:sub>
                        <m:r>
                          <m:t>s</m:t>
                        </m:r>
                        <m:r>
                          <m:t>e</m:t>
                        </m:r>
                      </m:sub>
                    </m:sSub>
                    <m:r>
                      <m:rPr>
                        <m:sty m:val="p"/>
                      </m:rPr>
                      <m:t>+</m:t>
                    </m:r>
                    <m:sSub>
                      <m:e>
                        <m:r>
                          <m:t>P</m:t>
                        </m:r>
                      </m:e>
                      <m:sub>
                        <m:r>
                          <m:t>l</m:t>
                        </m:r>
                        <m:r>
                          <m:t>o</m:t>
                        </m:r>
                        <m:r>
                          <m:t>s</m:t>
                        </m:r>
                        <m:r>
                          <m:t>s</m:t>
                        </m:r>
                      </m:sub>
                    </m:sSub>
                  </m:e>
                </m:d>
              </m:oMath>
            </m:oMathPara>
          </w:p>
        </w:tc>
        <w:tc>
          <w:tcPr>
            <w:tcW w:w="900" w:type="dxa"/>
            <w:vAlign w:val="center"/>
          </w:tcPr>
          <w:p>
            <w:pPr>
              <w:spacing w:before="60" w:after="60"/>
              <w:jc w:val="right"/>
            </w:pPr>
            <w:r>
              <w:t>(8.7)</w:t>
            </w:r>
          </w:p>
        </w:tc>
      </w:tr>
    </w:tbl>
    <w:p>
      <w:pPr>
        <w:pStyle w:val="BodyText"/>
      </w:pPr>
      <w:r>
        <w:t xml:space="preserve">and for small deviations about the operating voltage </w:t>
      </w:r>
      <m:oMath>
        <m:sSub>
          <m:e>
            <m:r>
              <m:t>V</m:t>
            </m:r>
          </m:e>
          <m:sub>
            <m:r>
              <m:t>d</m:t>
            </m:r>
            <m:r>
              <m:t>c</m:t>
            </m:r>
            <m:r>
              <m:t>0</m:t>
            </m:r>
          </m:sub>
        </m:sSub>
      </m:oMath>
      <w:r>
        <w:t xml:space="preserve">,</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C</m:t>
                    </m:r>
                  </m:e>
                  <m:sub>
                    <m:r>
                      <m:t>d</m:t>
                    </m:r>
                    <m:r>
                      <m:t>c</m:t>
                    </m:r>
                  </m:sub>
                </m:sSub>
                <m:sSub>
                  <m:e>
                    <m:r>
                      <m:t>V</m:t>
                    </m:r>
                  </m:e>
                  <m:sub>
                    <m:r>
                      <m:t>d</m:t>
                    </m:r>
                    <m:r>
                      <m:t>c</m:t>
                    </m:r>
                    <m:r>
                      <m:t>0</m:t>
                    </m:r>
                  </m:sub>
                </m:sSub>
                <m:f>
                  <m:fPr>
                    <m:type m:val="bar"/>
                  </m:fPr>
                  <m:num>
                    <m:r>
                      <m:t>d</m:t>
                    </m:r>
                    <m:r>
                      <m:t> </m:t>
                    </m:r>
                    <m:r>
                      <m:rPr>
                        <m:sty m:val="p"/>
                      </m:rPr>
                      <m:t>Δ</m:t>
                    </m:r>
                    <m:sSub>
                      <m:e>
                        <m:r>
                          <m:t>V</m:t>
                        </m:r>
                      </m:e>
                      <m:sub>
                        <m:r>
                          <m:t>d</m:t>
                        </m:r>
                        <m:r>
                          <m:t>c</m:t>
                        </m:r>
                      </m:sub>
                    </m:sSub>
                  </m:num>
                  <m:den>
                    <m:r>
                      <m:t>d</m:t>
                    </m:r>
                    <m:r>
                      <m:t>t</m:t>
                    </m:r>
                  </m:den>
                </m:f>
                <m:r>
                  <m:rPr>
                    <m:sty m:val="p"/>
                  </m:rPr>
                  <m:t>≈</m:t>
                </m:r>
                <m:r>
                  <m:rPr>
                    <m:sty m:val="p"/>
                  </m:rPr>
                  <m:t>−</m:t>
                </m:r>
                <m:d>
                  <m:dPr>
                    <m:begChr m:val="("/>
                    <m:sepChr m:val=""/>
                    <m:endChr m:val=")"/>
                    <m:grow/>
                  </m:dPr>
                  <m:e>
                    <m:r>
                      <m:rPr>
                        <m:sty m:val="p"/>
                      </m:rPr>
                      <m:t>Δ</m:t>
                    </m:r>
                    <m:sSub>
                      <m:e>
                        <m:r>
                          <m:t>P</m:t>
                        </m:r>
                      </m:e>
                      <m:sub>
                        <m:r>
                          <m:t>s</m:t>
                        </m:r>
                        <m:r>
                          <m:t>h</m:t>
                        </m:r>
                      </m:sub>
                    </m:sSub>
                    <m:r>
                      <m:rPr>
                        <m:sty m:val="p"/>
                      </m:rPr>
                      <m:t>+</m:t>
                    </m:r>
                    <m:r>
                      <m:rPr>
                        <m:sty m:val="p"/>
                      </m:rPr>
                      <m:t>Δ</m:t>
                    </m:r>
                    <m:sSub>
                      <m:e>
                        <m:r>
                          <m:t>P</m:t>
                        </m:r>
                      </m:e>
                      <m:sub>
                        <m:r>
                          <m:t>s</m:t>
                        </m:r>
                        <m:r>
                          <m:t>e</m:t>
                        </m:r>
                      </m:sub>
                    </m:sSub>
                  </m:e>
                </m:d>
              </m:oMath>
            </m:oMathPara>
          </w:p>
        </w:tc>
        <w:tc>
          <w:tcPr>
            <w:tcW w:w="900" w:type="dxa"/>
            <w:vAlign w:val="center"/>
          </w:tcPr>
          <w:p>
            <w:pPr>
              <w:spacing w:before="60" w:after="60"/>
              <w:jc w:val="right"/>
            </w:pPr>
            <w:r>
              <w:t>(8.8)</w:t>
            </w:r>
          </w:p>
        </w:tc>
      </w:tr>
    </w:tbl>
    <w:p>
      <w:pPr>
        <w:pStyle w:val="BodyText"/>
      </w:pPr>
      <w:r>
        <w:t xml:space="preserve">Equation (8.5) is therefore valid only after the energy transient has settled. A temporary mismatch moves </w:t>
      </w:r>
      <m:oMath>
        <m:sSub>
          <m:e>
            <m:r>
              <m:t>V</m:t>
            </m:r>
          </m:e>
          <m:sub>
            <m:r>
              <m:t>d</m:t>
            </m:r>
            <m:r>
              <m:t>c</m:t>
            </m:r>
          </m:sub>
        </m:sSub>
      </m:oMath>
      <w:r>
        <w:t xml:space="preserve">, and the shunt-converter DC-voltage loop supplies the active current that restores it.</w:t>
      </w:r>
    </w:p>
    <w:bookmarkStart w:id="161" w:name="example-8.4.-dc-link-energy-deviation"/>
    <w:p>
      <w:pPr>
        <w:pStyle w:val="Heading4"/>
      </w:pPr>
      <w:r>
        <w:t xml:space="preserve">Example 8.4. DC-link energy deviation</w:t>
      </w:r>
    </w:p>
    <w:p>
      <w:pPr>
        <w:pStyle w:val="FirstParagraph"/>
      </w:pPr>
      <w:r>
        <w:t xml:space="preserve">A 20 mF UPFC DC capacitor operates at 20 kV. For 15 ms the series converter draws 6 MW more real power from the link than the shunt converter supplies. Neglect losses and find the DC voltage after the event.</w:t>
      </w:r>
    </w:p>
    <w:p>
      <w:pPr>
        <w:pStyle w:val="BodyText"/>
      </w:pPr>
      <w:r>
        <w:rPr>
          <w:b/>
          <w:bCs/>
        </w:rPr>
        <w:t xml:space="preserve">Solution.</w:t>
      </w:r>
      <w:r>
        <w:t xml:space="preserve"> Initial energy </w:t>
      </w:r>
      <m:oMath>
        <m:sSub>
          <m:e>
            <m:r>
              <m:t>W</m:t>
            </m:r>
          </m:e>
          <m:sub>
            <m:r>
              <m:t>1</m:t>
            </m:r>
          </m:sub>
        </m:sSub>
        <m:r>
          <m:rPr>
            <m:sty m:val="p"/>
          </m:rPr>
          <m:t>=</m:t>
        </m:r>
        <m:f>
          <m:fPr>
            <m:type m:val="lin"/>
          </m:fPr>
          <m:num>
            <m:r>
              <m:t>1</m:t>
            </m:r>
          </m:num>
          <m:den>
            <m:r>
              <m:t>2</m:t>
            </m:r>
          </m:den>
        </m:f>
        <m:r>
          <m:t>C</m:t>
        </m:r>
        <m:sSubSup>
          <m:e>
            <m:r>
              <m:t>V</m:t>
            </m:r>
          </m:e>
          <m:sub>
            <m:r>
              <m:t>1</m:t>
            </m:r>
          </m:sub>
          <m:sup>
            <m:r>
              <m:t>2</m:t>
            </m:r>
          </m:sup>
        </m:sSubSup>
        <m:r>
          <m:rPr>
            <m:sty m:val="p"/>
          </m:rPr>
          <m:t>=</m:t>
        </m:r>
        <m:r>
          <m:t>0.5</m:t>
        </m:r>
        <m:r>
          <m:rPr>
            <m:sty m:val="p"/>
          </m:rPr>
          <m:t>×</m:t>
        </m:r>
        <m:r>
          <m:t>0.020</m:t>
        </m:r>
        <m:r>
          <m:rPr>
            <m:sty m:val="p"/>
          </m:rPr>
          <m:t>×</m:t>
        </m:r>
        <m:r>
          <m:rPr>
            <m:sty m:val="p"/>
          </m:rPr>
          <m:t>(</m:t>
        </m:r>
        <m:r>
          <m:t>20</m:t>
        </m:r>
        <m:r>
          <m:t> </m:t>
        </m:r>
        <m:r>
          <m:t>000</m:t>
        </m:r>
        <m:sSup>
          <m:e>
            <m:r>
              <m:rPr>
                <m:sty m:val="p"/>
              </m:rPr>
              <m:t>)</m:t>
            </m:r>
          </m:e>
          <m:sup>
            <m:r>
              <m:t>2</m:t>
            </m:r>
          </m:sup>
        </m:sSup>
        <m:r>
          <m:rPr>
            <m:sty m:val="p"/>
          </m:rPr>
          <m:t>=</m:t>
        </m:r>
        <m:r>
          <m:t>4.00</m:t>
        </m:r>
      </m:oMath>
      <w:r>
        <w:t xml:space="preserve"> MJ. The deficit is </w:t>
      </w:r>
      <m:oMath>
        <m:r>
          <m:t>6</m:t>
        </m:r>
        <m:r>
          <m:rPr>
            <m:sty m:val="p"/>
          </m:rPr>
          <m:t>×</m:t>
        </m:r>
        <m:sSup>
          <m:e>
            <m:r>
              <m:t>10</m:t>
            </m:r>
          </m:e>
          <m:sup>
            <m:r>
              <m:t>6</m:t>
            </m:r>
          </m:sup>
        </m:sSup>
        <m:r>
          <m:rPr>
            <m:sty m:val="p"/>
          </m:rPr>
          <m:t>×</m:t>
        </m:r>
        <m:r>
          <m:t>0.015</m:t>
        </m:r>
        <m:r>
          <m:rPr>
            <m:sty m:val="p"/>
          </m:rPr>
          <m:t>=</m:t>
        </m:r>
        <m:r>
          <m:t>0.09</m:t>
        </m:r>
      </m:oMath>
      <w:r>
        <w:t xml:space="preserve"> MJ, so </w:t>
      </w:r>
      <m:oMath>
        <m:sSub>
          <m:e>
            <m:r>
              <m:t>W</m:t>
            </m:r>
          </m:e>
          <m:sub>
            <m:r>
              <m:t>2</m:t>
            </m:r>
          </m:sub>
        </m:sSub>
        <m:r>
          <m:rPr>
            <m:sty m:val="p"/>
          </m:rPr>
          <m:t>=</m:t>
        </m:r>
        <m:r>
          <m:t>3.91</m:t>
        </m:r>
      </m:oMath>
      <w:r>
        <w:t xml:space="preserve"> MJ and </w:t>
      </w:r>
      <m:oMath>
        <m:sSub>
          <m:e>
            <m:r>
              <m:t>V</m:t>
            </m:r>
          </m:e>
          <m:sub>
            <m:r>
              <m:t>2</m:t>
            </m:r>
          </m:sub>
        </m:sSub>
        <m:r>
          <m:rPr>
            <m:sty m:val="p"/>
          </m:rPr>
          <m:t>=</m:t>
        </m:r>
        <m:rad>
          <m:radPr>
            <m:degHide m:val="on"/>
          </m:radPr>
          <m:deg/>
          <m:e>
            <m:r>
              <m:t>2</m:t>
            </m:r>
            <m:sSub>
              <m:e>
                <m:r>
                  <m:t>W</m:t>
                </m:r>
              </m:e>
              <m:sub>
                <m:r>
                  <m:t>2</m:t>
                </m:r>
              </m:sub>
            </m:sSub>
            <m:r>
              <m:rPr>
                <m:sty m:val="p"/>
              </m:rPr>
              <m:t>/</m:t>
            </m:r>
            <m:r>
              <m:t>C</m:t>
            </m:r>
          </m:e>
        </m:rad>
        <m:r>
          <m:rPr>
            <m:sty m:val="p"/>
          </m:rPr>
          <m:t>=</m:t>
        </m:r>
        <m:r>
          <m:t>19.77</m:t>
        </m:r>
      </m:oMath>
      <w:r>
        <w:t xml:space="preserve"> kV, a 1.1 % dip. The linearized Equation (8.8) gives </w:t>
      </w:r>
      <m:oMath>
        <m:r>
          <m:rPr>
            <m:sty m:val="p"/>
          </m:rPr>
          <m:t>Δ</m:t>
        </m:r>
        <m:sSub>
          <m:e>
            <m:r>
              <m:t>V</m:t>
            </m:r>
          </m:e>
          <m:sub>
            <m:r>
              <m:t>d</m:t>
            </m:r>
            <m:r>
              <m:t>c</m:t>
            </m:r>
          </m:sub>
        </m:sSub>
        <m:r>
          <m:rPr>
            <m:sty m:val="p"/>
          </m:rPr>
          <m:t>≈</m:t>
        </m:r>
        <m:r>
          <m:rPr>
            <m:sty m:val="p"/>
          </m:rPr>
          <m:t>−</m:t>
        </m:r>
        <m:r>
          <m:t>0.09</m:t>
        </m:r>
        <m:r>
          <m:rPr>
            <m:sty m:val="p"/>
          </m:rPr>
          <m:t>×</m:t>
        </m:r>
        <m:sSup>
          <m:e>
            <m:r>
              <m:t>10</m:t>
            </m:r>
          </m:e>
          <m:sup>
            <m:r>
              <m:t>6</m:t>
            </m:r>
          </m:sup>
        </m:sSup>
        <m:r>
          <m:rPr>
            <m:sty m:val="p"/>
          </m:rPr>
          <m:t>/</m:t>
        </m:r>
        <m:r>
          <m:rPr>
            <m:sty m:val="p"/>
          </m:rPr>
          <m:t>(</m:t>
        </m:r>
        <m:r>
          <m:t>0.020</m:t>
        </m:r>
        <m:r>
          <m:rPr>
            <m:sty m:val="p"/>
          </m:rPr>
          <m:t>×</m:t>
        </m:r>
        <m:r>
          <m:t>20</m:t>
        </m:r>
        <m:r>
          <m:t> </m:t>
        </m:r>
        <m:r>
          <m:t>000</m:t>
        </m:r>
        <m:r>
          <m:rPr>
            <m:sty m:val="p"/>
          </m:rPr>
          <m:t>)</m:t>
        </m:r>
        <m:r>
          <m:rPr>
            <m:sty m:val="p"/>
          </m:rPr>
          <m:t>=</m:t>
        </m:r>
        <m:r>
          <m:rPr>
            <m:sty m:val="p"/>
          </m:rPr>
          <m:t>−</m:t>
        </m:r>
        <m:r>
          <m:t>225</m:t>
        </m:r>
      </m:oMath>
      <w:r>
        <w:t xml:space="preserve"> V, which agrees closely.</w:t>
      </w:r>
    </w:p>
    <w:p>
      <w:pPr>
        <w:pStyle w:val="BodyText"/>
        <w:keepLines/>
      </w:pPr>
      <w:r>
        <w:rPr>
          <w:sz w:val="20"/>
        </w:rPr>
        <w:t xml:space="preserve">Figure 8.9 shows a typical vector-control structure. A phase-locked loop provides the reference angle for both converters. For the series converter, </w:t>
      </w:r>
      <m:oMath>
        <m:sSub>
          <m:e>
            <m:r>
              <m:t>P</m:t>
            </m:r>
          </m:e>
          <m:sub>
            <m:r>
              <m:t>r</m:t>
            </m:r>
            <m:r>
              <m:t>e</m:t>
            </m:r>
            <m:r>
              <m:t>f</m:t>
            </m:r>
          </m:sub>
        </m:sSub>
      </m:oMath>
      <w:r>
        <w:rPr>
          <w:sz w:val="20"/>
        </w:rPr>
        <w:t xml:space="preserve"> and </w:t>
      </w:r>
      <m:oMath>
        <m:sSub>
          <m:e>
            <m:r>
              <m:t>Q</m:t>
            </m:r>
          </m:e>
          <m:sub>
            <m:r>
              <m:t>r</m:t>
            </m:r>
            <m:r>
              <m:t>e</m:t>
            </m:r>
            <m:r>
              <m:t>f</m:t>
            </m:r>
          </m:sub>
        </m:sSub>
      </m:oMath>
      <w:r>
        <w:rPr>
          <w:sz w:val="20"/>
        </w:rPr>
        <w:t xml:space="preserve"> are converted into </w:t>
      </w:r>
      <m:oMath>
        <m:r>
          <m:t>d</m:t>
        </m:r>
      </m:oMath>
      <w:r>
        <w:rPr>
          <w:sz w:val="20"/>
        </w:rPr>
        <w:t xml:space="preserve">- and </w:t>
      </w:r>
      <m:oMath>
        <m:r>
          <m:t>q</m:t>
        </m:r>
      </m:oMath>
      <w:r>
        <w:rPr>
          <w:sz w:val="20"/>
        </w:rPr>
        <w:t xml:space="preserve">-axis line-current references, and a current controller with decoupling computes the series voltage, limited to </w:t>
      </w:r>
      <m:oMath>
        <m:sSub>
          <m:e>
            <m:r>
              <m:t>V</m:t>
            </m:r>
          </m:e>
          <m:sub>
            <m:r>
              <m:t>p</m:t>
            </m:r>
            <m:r>
              <m:t>q</m:t>
            </m:r>
            <m:r>
              <m:rPr>
                <m:sty m:val="p"/>
              </m:rPr>
              <m:t>,</m:t>
            </m:r>
            <m:r>
              <m:t>m</m:t>
            </m:r>
            <m:r>
              <m:t>a</m:t>
            </m:r>
            <m:r>
              <m:t>x</m:t>
            </m:r>
          </m:sub>
        </m:sSub>
      </m:oMath>
      <w:r>
        <w:rPr>
          <w:sz w:val="20"/>
        </w:rPr>
        <w:t xml:space="preserve">. For the shunt converter, a DC-voltage regulator produces the active-current reference that keeps the link charged, and an AC-voltage (or VAR) regulator produces the reactive-current reference. Supplementary loops add power-oscillation damping and transient-stability functions to the series reference.</w:t>
      </w:r>
    </w:p>
    <w:p>
      <w:pPr>
        <w:pStyle w:val="CaptionedFigure"/>
        <w:keepNext/>
        <w:keepLines/>
        <w:spacing w:after="80"/>
      </w:pPr>
      <w:r>
        <w:drawing>
          <wp:inline>
            <wp:extent cx="5852160" cy="3391623"/>
            <wp:effectExtent b="0" l="0" r="0" t="0"/>
            <wp:docPr descr="Figure 8.9. UPFC control structure: series converter in automatic power-flow control, shunt converter regulating DC and AC voltage." title="" id="156" name="Picture"/>
            <a:graphic>
              <a:graphicData uri="http://schemas.openxmlformats.org/drawingml/2006/picture">
                <pic:pic>
                  <pic:nvPicPr>
                    <pic:cNvPr descr="fig/rId42.png" id="157" name="Picture"/>
                    <pic:cNvPicPr>
                      <a:picLocks noChangeArrowheads="1" noChangeAspect="1"/>
                    </pic:cNvPicPr>
                  </pic:nvPicPr>
                  <pic:blipFill>
                    <a:blip r:embed="rId155"/>
                    <a:stretch>
                      <a:fillRect/>
                    </a:stretch>
                  </pic:blipFill>
                  <pic:spPr bwMode="auto">
                    <a:xfrm>
                      <a:off x="0" y="0"/>
                      <a:ext cx="5852160" cy="3391623"/>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8.9. UPFC control structure: series converter in automatic power-flow control, shunt converter regulating DC and AC voltage.</w:t>
      </w:r>
    </w:p>
    <w:p>
      <w:pPr>
        <w:pStyle w:val="BodyText"/>
      </w:pPr>
      <w:r>
        <w:t xml:space="preserve">The inner current or voltage loops must be appreciably faster than the outer power, AC-voltage and DC-voltage loops. Bandwidth separation reduces interaction, but it does not remove the coupling that exists through the network and the DC link. Anti-windup is required wherever a reference saturates.</w:t>
      </w:r>
    </w:p>
    <w:p>
      <w:pPr>
        <w:pStyle w:val="BodyText"/>
      </w:pPr>
      <w:r>
        <w:t xml:space="preserve">The ideal control disk is not a converter capability curve. At every requested operating point the controller must check series-voltage magnitude, line current, series-converter MVA, shunt-converter current, transformer MVA, DC-link voltage and semiconductor temperature. In normal operation the outer P-Q loop may have full authority. During a severe voltage depression or fault, current limiting overrides it, because semiconductor survival has priority over tracking a power-flow reference. A common priority order is converter protection and DC-link energy first, then the remaining current margin for reactive support. The exact order is manufacturer and application dependent and should be represented explicitly in EMT studies.</w:t>
      </w:r>
    </w:p>
    <w:p>
      <w:pPr>
        <w:pStyle w:val="BodyText"/>
        <w:jc w:val="left"/>
      </w:pPr>
      <w:r>
        <w:rPr>
          <w:rFonts w:ascii="Times New Roman" w:hAnsi="Times New Roman"/>
          <w:b/>
          <w:bCs/>
          <w:color w:val="000000"/>
          <w:sz w:val="22"/>
        </w:rPr>
        <w:t xml:space="preserve">An explicit capability check.</w:t>
      </w:r>
      <w:r>
        <w:rPr>
          <w:rFonts w:ascii="Times New Roman" w:hAnsi="Times New Roman"/>
          <w:color w:val="000000"/>
          <w:sz w:val="22"/>
        </w:rPr>
        <w:t xml:space="preserve"> For unequal as well as equal terminal voltages define </w:t>
      </w:r>
      <m:oMath>
        <m:sSub>
          <m:e>
            <m:r>
              <m:t>P</m:t>
            </m:r>
          </m:e>
          <m:sub>
            <m:r>
              <m:t>0</m:t>
            </m:r>
          </m:sub>
        </m:sSub>
        <m:r>
          <m:rPr>
            <m:sty m:val="p"/>
          </m:rPr>
          <m:t>=</m:t>
        </m:r>
        <m:sSub>
          <m:e>
            <m:r>
              <m:t>V</m:t>
            </m:r>
          </m:e>
          <m:sub>
            <m:r>
              <m:t>s</m:t>
            </m:r>
          </m:sub>
        </m:sSub>
        <m:sSub>
          <m:e>
            <m:r>
              <m:t>V</m:t>
            </m:r>
          </m:e>
          <m:sub>
            <m:r>
              <m:t>r</m:t>
            </m:r>
          </m:sub>
        </m:sSub>
        <m:r>
          <m:rPr>
            <m:sty m:val="p"/>
          </m:rPr>
          <m:t>sin</m:t>
        </m:r>
        <m:r>
          <m:t>δ</m:t>
        </m:r>
        <m:r>
          <m:rPr>
            <m:sty m:val="p"/>
          </m:rPr>
          <m:t>/</m:t>
        </m:r>
        <m:r>
          <m:t>X</m:t>
        </m:r>
      </m:oMath>
      <w:r>
        <w:rPr>
          <w:rFonts w:ascii="Times New Roman" w:hAnsi="Times New Roman"/>
          <w:color w:val="000000"/>
          <w:sz w:val="22"/>
        </w:rPr>
        <w:t xml:space="preserve"> and </w:t>
      </w:r>
      <m:oMath>
        <m:sSub>
          <m:e>
            <m:r>
              <m:t>Q</m:t>
            </m:r>
          </m:e>
          <m:sub>
            <m:r>
              <m:t>0</m:t>
            </m:r>
          </m:sub>
        </m:sSub>
        <m:r>
          <m:rPr>
            <m:sty m:val="p"/>
          </m:rPr>
          <m:t>=</m:t>
        </m:r>
        <m:d>
          <m:dPr>
            <m:begChr m:val="("/>
            <m:sepChr m:val=""/>
            <m:endChr m:val=")"/>
            <m:grow/>
          </m:dPr>
          <m:e>
            <m:sSub>
              <m:e>
                <m:r>
                  <m:t>V</m:t>
                </m:r>
              </m:e>
              <m:sub>
                <m:r>
                  <m:t>s</m:t>
                </m:r>
              </m:sub>
            </m:sSub>
            <m:sSub>
              <m:e>
                <m:r>
                  <m:t>V</m:t>
                </m:r>
              </m:e>
              <m:sub>
                <m:r>
                  <m:t>r</m:t>
                </m:r>
              </m:sub>
            </m:sSub>
            <m:r>
              <m:rPr>
                <m:sty m:val="p"/>
              </m:rPr>
              <m:t>cos</m:t>
            </m:r>
            <m:r>
              <m:t>δ</m:t>
            </m:r>
            <m:r>
              <m:rPr>
                <m:sty m:val="p"/>
              </m:rPr>
              <m:t>−</m:t>
            </m:r>
            <m:sSubSup>
              <m:e>
                <m:r>
                  <m:t>V</m:t>
                </m:r>
              </m:e>
              <m:sub>
                <m:r>
                  <m:t>r</m:t>
                </m:r>
              </m:sub>
              <m:sup>
                <m:r>
                  <m:t>2</m:t>
                </m:r>
              </m:sup>
            </m:sSubSup>
          </m:e>
        </m:d>
        <m:r>
          <m:rPr>
            <m:sty m:val="p"/>
          </m:rPr>
          <m:t>/</m:t>
        </m:r>
        <m:r>
          <m:t>X</m:t>
        </m:r>
      </m:oMath>
      <w:r>
        <w:rPr>
          <w:rFonts w:ascii="Times New Roman" w:hAnsi="Times New Roman"/>
          <w:color w:val="000000"/>
          <w:sz w:val="22"/>
        </w:rPr>
        <w:t xml:space="preserve">. On the receiving-voltage reference, </w:t>
      </w:r>
      <m:oMath>
        <m:r>
          <m:t>I</m:t>
        </m:r>
        <m:r>
          <m:rPr>
            <m:sty m:val="p"/>
          </m:rPr>
          <m:t>=</m:t>
        </m:r>
        <m:rad>
          <m:radPr>
            <m:degHide m:val="on"/>
          </m:radPr>
          <m:deg/>
          <m:e>
            <m:sSubSup>
              <m:e>
                <m:r>
                  <m:t>P</m:t>
                </m:r>
              </m:e>
              <m:sub>
                <m:r>
                  <m:t>r</m:t>
                </m:r>
              </m:sub>
              <m:sup>
                <m:r>
                  <m:t>2</m:t>
                </m:r>
              </m:sup>
            </m:sSubSup>
            <m:r>
              <m:rPr>
                <m:sty m:val="p"/>
              </m:rPr>
              <m:t>+</m:t>
            </m:r>
            <m:sSubSup>
              <m:e>
                <m:r>
                  <m:t>Q</m:t>
                </m:r>
              </m:e>
              <m:sub>
                <m:r>
                  <m:t>r</m:t>
                </m:r>
              </m:sub>
              <m:sup>
                <m:r>
                  <m:t>2</m:t>
                </m:r>
              </m:sup>
            </m:sSubSup>
          </m:e>
        </m:rad>
        <m:r>
          <m:rPr>
            <m:sty m:val="p"/>
          </m:rPr>
          <m:t>/</m:t>
        </m:r>
        <m:sSub>
          <m:e>
            <m:r>
              <m:t>V</m:t>
            </m:r>
          </m:e>
          <m:sub>
            <m:r>
              <m:t>r</m:t>
            </m:r>
          </m:sub>
        </m:sSub>
      </m:oMath>
      <w:r>
        <w:rPr>
          <w:rFonts w:ascii="Times New Roman" w:hAnsi="Times New Roman"/>
          <w:color w:val="000000"/>
          <w:sz w:val="22"/>
        </w:rPr>
        <w:t xml:space="preserve"> and </w:t>
      </w:r>
      <m:oMath>
        <m:sSub>
          <m:e>
            <m:r>
              <m:t>V</m:t>
            </m:r>
          </m:e>
          <m:sub>
            <m:r>
              <m:t>p</m:t>
            </m:r>
            <m:r>
              <m:t>q</m:t>
            </m:r>
          </m:sub>
        </m:sSub>
        <m:r>
          <m:rPr>
            <m:sty m:val="p"/>
          </m:rPr>
          <m:t>=</m:t>
        </m:r>
        <m:d>
          <m:dPr>
            <m:begChr m:val="("/>
            <m:sepChr m:val=""/>
            <m:endChr m:val=")"/>
            <m:grow/>
          </m:dPr>
          <m:e>
            <m:r>
              <m:t>X</m:t>
            </m:r>
            <m:r>
              <m:rPr>
                <m:sty m:val="p"/>
              </m:rPr>
              <m:t>/</m:t>
            </m:r>
            <m:sSub>
              <m:e>
                <m:r>
                  <m:t>V</m:t>
                </m:r>
              </m:e>
              <m:sub>
                <m:r>
                  <m:t>r</m:t>
                </m:r>
              </m:sub>
            </m:sSub>
          </m:e>
        </m:d>
        <m:rad>
          <m:radPr>
            <m:degHide m:val="on"/>
          </m:radPr>
          <m:deg/>
          <m:e>
            <m:sSup>
              <m:e>
                <m:d>
                  <m:dPr>
                    <m:begChr m:val="("/>
                    <m:sepChr m:val=""/>
                    <m:endChr m:val=")"/>
                    <m:grow/>
                  </m:dPr>
                  <m:e>
                    <m:sSub>
                      <m:e>
                        <m:r>
                          <m:t>P</m:t>
                        </m:r>
                      </m:e>
                      <m:sub>
                        <m:r>
                          <m:t>r</m:t>
                        </m:r>
                      </m:sub>
                    </m:sSub>
                    <m:r>
                      <m:rPr>
                        <m:sty m:val="p"/>
                      </m:rPr>
                      <m:t>−</m:t>
                    </m:r>
                    <m:sSub>
                      <m:e>
                        <m:r>
                          <m:t>P</m:t>
                        </m:r>
                      </m:e>
                      <m:sub>
                        <m:r>
                          <m:t>0</m:t>
                        </m:r>
                      </m:sub>
                    </m:sSub>
                  </m:e>
                </m:d>
              </m:e>
              <m:sup>
                <m:r>
                  <m:t>2</m:t>
                </m:r>
              </m:sup>
            </m:sSup>
            <m:r>
              <m:rPr>
                <m:sty m:val="p"/>
              </m:rPr>
              <m:t>+</m:t>
            </m:r>
            <m:sSup>
              <m:e>
                <m:d>
                  <m:dPr>
                    <m:begChr m:val="("/>
                    <m:sepChr m:val=""/>
                    <m:endChr m:val=")"/>
                    <m:grow/>
                  </m:dPr>
                  <m:e>
                    <m:sSub>
                      <m:e>
                        <m:r>
                          <m:t>Q</m:t>
                        </m:r>
                      </m:e>
                      <m:sub>
                        <m:r>
                          <m:t>r</m:t>
                        </m:r>
                      </m:sub>
                    </m:sSub>
                    <m:r>
                      <m:rPr>
                        <m:sty m:val="p"/>
                      </m:rPr>
                      <m:t>−</m:t>
                    </m:r>
                    <m:sSub>
                      <m:e>
                        <m:r>
                          <m:t>Q</m:t>
                        </m:r>
                      </m:e>
                      <m:sub>
                        <m:r>
                          <m:t>0</m:t>
                        </m:r>
                      </m:sub>
                    </m:sSub>
                  </m:e>
                </m:d>
              </m:e>
              <m:sup>
                <m:r>
                  <m:t>2</m:t>
                </m:r>
              </m:sup>
            </m:sSup>
          </m:e>
        </m:rad>
      </m:oMath>
      <w:r>
        <w:rPr>
          <w:rFonts w:ascii="Times New Roman" w:hAnsi="Times New Roman"/>
          <w:color w:val="000000"/>
          <w:sz w:val="22"/>
        </w:rPr>
        <w:t xml:space="preserve">. The series limit requires </w:t>
      </w:r>
      <m:oMath>
        <m:d>
          <m:dPr>
            <m:begChr m:val="("/>
            <m:sepChr m:val=""/>
            <m:endChr m:val=")"/>
            <m:grow/>
          </m:dPr>
          <m:e>
            <m:sSubSup>
              <m:e>
                <m:r>
                  <m:t>P</m:t>
                </m:r>
              </m:e>
              <m:sub>
                <m:r>
                  <m:t>r</m:t>
                </m:r>
              </m:sub>
              <m:sup>
                <m:r>
                  <m:t>2</m:t>
                </m:r>
              </m:sup>
            </m:sSubSup>
            <m:r>
              <m:rPr>
                <m:sty m:val="p"/>
              </m:rPr>
              <m:t>+</m:t>
            </m:r>
            <m:sSubSup>
              <m:e>
                <m:r>
                  <m:t>Q</m:t>
                </m:r>
              </m:e>
              <m:sub>
                <m:r>
                  <m:t>r</m:t>
                </m:r>
              </m:sub>
              <m:sup>
                <m:r>
                  <m:t>2</m:t>
                </m:r>
              </m:sup>
            </m:sSubSup>
          </m:e>
        </m:d>
        <m:d>
          <m:dPr>
            <m:begChr m:val="["/>
            <m:sepChr m:val=""/>
            <m:endChr m:val="]"/>
            <m:grow/>
          </m:dPr>
          <m:e>
            <m:sSup>
              <m:e>
                <m:d>
                  <m:dPr>
                    <m:begChr m:val="("/>
                    <m:sepChr m:val=""/>
                    <m:endChr m:val=")"/>
                    <m:grow/>
                  </m:dPr>
                  <m:e>
                    <m:sSub>
                      <m:e>
                        <m:r>
                          <m:t>P</m:t>
                        </m:r>
                      </m:e>
                      <m:sub>
                        <m:r>
                          <m:t>r</m:t>
                        </m:r>
                      </m:sub>
                    </m:sSub>
                    <m:r>
                      <m:rPr>
                        <m:sty m:val="p"/>
                      </m:rPr>
                      <m:t>−</m:t>
                    </m:r>
                    <m:sSub>
                      <m:e>
                        <m:r>
                          <m:t>P</m:t>
                        </m:r>
                      </m:e>
                      <m:sub>
                        <m:r>
                          <m:t>0</m:t>
                        </m:r>
                      </m:sub>
                    </m:sSub>
                  </m:e>
                </m:d>
              </m:e>
              <m:sup>
                <m:r>
                  <m:t>2</m:t>
                </m:r>
              </m:sup>
            </m:sSup>
            <m:r>
              <m:rPr>
                <m:sty m:val="p"/>
              </m:rPr>
              <m:t>+</m:t>
            </m:r>
            <m:sSup>
              <m:e>
                <m:d>
                  <m:dPr>
                    <m:begChr m:val="("/>
                    <m:sepChr m:val=""/>
                    <m:endChr m:val=")"/>
                    <m:grow/>
                  </m:dPr>
                  <m:e>
                    <m:sSub>
                      <m:e>
                        <m:r>
                          <m:t>Q</m:t>
                        </m:r>
                      </m:e>
                      <m:sub>
                        <m:r>
                          <m:t>r</m:t>
                        </m:r>
                      </m:sub>
                    </m:sSub>
                    <m:r>
                      <m:rPr>
                        <m:sty m:val="p"/>
                      </m:rPr>
                      <m:t>−</m:t>
                    </m:r>
                    <m:sSub>
                      <m:e>
                        <m:r>
                          <m:t>Q</m:t>
                        </m:r>
                      </m:e>
                      <m:sub>
                        <m:r>
                          <m:t>0</m:t>
                        </m:r>
                      </m:sub>
                    </m:sSub>
                  </m:e>
                </m:d>
              </m:e>
              <m:sup>
                <m:r>
                  <m:t>2</m:t>
                </m:r>
              </m:sup>
            </m:sSup>
          </m:e>
        </m:d>
        <m:r>
          <m:rPr>
            <m:sty m:val="p"/>
          </m:rPr>
          <m:t>≤</m:t>
        </m:r>
        <m:sSup>
          <m:e>
            <m:d>
              <m:dPr>
                <m:begChr m:val="("/>
                <m:sepChr m:val=""/>
                <m:endChr m:val=")"/>
                <m:grow/>
              </m:dPr>
              <m:e>
                <m:sSubSup>
                  <m:e>
                    <m:r>
                      <m:t>V</m:t>
                    </m:r>
                  </m:e>
                  <m:sub>
                    <m:r>
                      <m:t>r</m:t>
                    </m:r>
                  </m:sub>
                  <m:sup>
                    <m:r>
                      <m:t>2</m:t>
                    </m:r>
                  </m:sup>
                </m:sSubSup>
                <m:sSub>
                  <m:e>
                    <m:r>
                      <m:t>S</m:t>
                    </m:r>
                  </m:e>
                  <m:sub>
                    <m:r>
                      <m:t>s</m:t>
                    </m:r>
                    <m:r>
                      <m:t>e</m:t>
                    </m:r>
                    <m:r>
                      <m:rPr>
                        <m:sty m:val="p"/>
                      </m:rPr>
                      <m:t>,</m:t>
                    </m:r>
                    <m:r>
                      <m:t>m</m:t>
                    </m:r>
                    <m:r>
                      <m:t>a</m:t>
                    </m:r>
                    <m:r>
                      <m:t>x</m:t>
                    </m:r>
                  </m:sub>
                </m:sSub>
                <m:r>
                  <m:rPr>
                    <m:sty m:val="p"/>
                  </m:rPr>
                  <m:t>/</m:t>
                </m:r>
                <m:r>
                  <m:t>X</m:t>
                </m:r>
              </m:e>
            </m:d>
          </m:e>
          <m:sup>
            <m:r>
              <m:t>2</m:t>
            </m:r>
          </m:sup>
        </m:sSup>
      </m:oMath>
      <w:r>
        <w:rPr>
          <w:rFonts w:ascii="Times New Roman" w:hAnsi="Times New Roman"/>
          <w:color w:val="000000"/>
          <w:sz w:val="22"/>
        </w:rPr>
        <w:t xml:space="preserve">. Since </w:t>
      </w:r>
      <m:oMath>
        <m:sSub>
          <m:e>
            <m:bar>
              <m:barPr>
                <m:pos m:val="bot"/>
              </m:barPr>
              <m:e>
                <m:r>
                  <m:t>V</m:t>
                </m:r>
              </m:e>
            </m:bar>
          </m:e>
          <m:sub>
            <m:r>
              <m:t>p</m:t>
            </m:r>
            <m:r>
              <m:t>q</m:t>
            </m:r>
          </m:sub>
        </m:sSub>
        <m:r>
          <m:rPr>
            <m:sty m:val="p"/>
          </m:rPr>
          <m:t>=</m:t>
        </m:r>
        <m:sSub>
          <m:e>
            <m:r>
              <m:t>V</m:t>
            </m:r>
          </m:e>
          <m:sub>
            <m:r>
              <m:t>r</m:t>
            </m:r>
          </m:sub>
        </m:sSub>
        <m:r>
          <m:rPr>
            <m:sty m:val="p"/>
          </m:rPr>
          <m:t>+</m:t>
        </m:r>
        <m:r>
          <m:t>j</m:t>
        </m:r>
        <m:r>
          <m:t>X</m:t>
        </m:r>
        <m:bar>
          <m:barPr>
            <m:pos m:val="bot"/>
          </m:barPr>
          <m:e>
            <m:r>
              <m:t>I</m:t>
            </m:r>
          </m:e>
        </m:bar>
        <m:r>
          <m:rPr>
            <m:sty m:val="p"/>
          </m:rPr>
          <m:t>−</m:t>
        </m:r>
        <m:sSub>
          <m:e>
            <m:bar>
              <m:barPr>
                <m:pos m:val="bot"/>
              </m:barPr>
              <m:e>
                <m:r>
                  <m:t>V</m:t>
                </m:r>
              </m:e>
            </m:bar>
          </m:e>
          <m:sub>
            <m:r>
              <m:t>s</m:t>
            </m:r>
          </m:sub>
        </m:sSub>
      </m:oMath>
      <w:r>
        <w:rPr>
          <w:rFonts w:ascii="Times New Roman" w:hAnsi="Times New Roman"/>
          <w:color w:val="000000"/>
          <w:sz w:val="22"/>
        </w:rPr>
        <w:t xml:space="preserve">, direct multiplication by </w:t>
      </w:r>
      <m:oMath>
        <m:sSup>
          <m:e>
            <m:bar>
              <m:barPr>
                <m:pos m:val="bot"/>
              </m:barPr>
              <m:e>
                <m:r>
                  <m:t>I</m:t>
                </m:r>
              </m:e>
            </m:bar>
          </m:e>
          <m:sup>
            <m:r>
              <m:rPr>
                <m:sty m:val="p"/>
              </m:rPr>
              <m:t>*</m:t>
            </m:r>
          </m:sup>
        </m:sSup>
      </m:oMath>
      <w:r>
        <w:rPr>
          <w:rFonts w:ascii="Times New Roman" w:hAnsi="Times New Roman"/>
          <w:color w:val="000000"/>
          <w:sz w:val="22"/>
        </w:rPr>
        <w:t xml:space="preserve"> gives </w:t>
      </w:r>
      <m:oMath>
        <m:sSub>
          <m:e>
            <m:r>
              <m:t>P</m:t>
            </m:r>
          </m:e>
          <m:sub>
            <m:r>
              <m:t>s</m:t>
            </m:r>
            <m:r>
              <m:t>e</m:t>
            </m:r>
          </m:sub>
        </m:sSub>
        <m:r>
          <m:rPr>
            <m:sty m:val="p"/>
          </m:rPr>
          <m:t>=</m:t>
        </m:r>
        <m:d>
          <m:dPr>
            <m:begChr m:val="["/>
            <m:sepChr m:val=""/>
            <m:endChr m:val="]"/>
            <m:grow/>
          </m:dPr>
          <m:e>
            <m:d>
              <m:dPr>
                <m:begChr m:val="("/>
                <m:sepChr m:val=""/>
                <m:endChr m:val=")"/>
                <m:grow/>
              </m:dPr>
              <m:e>
                <m:sSub>
                  <m:e>
                    <m:r>
                      <m:t>V</m:t>
                    </m:r>
                  </m:e>
                  <m:sub>
                    <m:r>
                      <m:t>r</m:t>
                    </m:r>
                  </m:sub>
                </m:sSub>
                <m:r>
                  <m:rPr>
                    <m:sty m:val="p"/>
                  </m:rPr>
                  <m:t>−</m:t>
                </m:r>
                <m:sSub>
                  <m:e>
                    <m:r>
                      <m:t>V</m:t>
                    </m:r>
                  </m:e>
                  <m:sub>
                    <m:r>
                      <m:t>s</m:t>
                    </m:r>
                  </m:sub>
                </m:sSub>
                <m:r>
                  <m:rPr>
                    <m:sty m:val="p"/>
                  </m:rPr>
                  <m:t>cos</m:t>
                </m:r>
                <m:r>
                  <m:t>δ</m:t>
                </m:r>
              </m:e>
            </m:d>
            <m:sSub>
              <m:e>
                <m:r>
                  <m:t>P</m:t>
                </m:r>
              </m:e>
              <m:sub>
                <m:r>
                  <m:t>r</m:t>
                </m:r>
              </m:sub>
            </m:sSub>
            <m:r>
              <m:rPr>
                <m:sty m:val="p"/>
              </m:rPr>
              <m:t>+</m:t>
            </m:r>
            <m:sSub>
              <m:e>
                <m:r>
                  <m:t>V</m:t>
                </m:r>
              </m:e>
              <m:sub>
                <m:r>
                  <m:t>s</m:t>
                </m:r>
              </m:sub>
            </m:sSub>
            <m:r>
              <m:rPr>
                <m:sty m:val="p"/>
              </m:rPr>
              <m:t>sin</m:t>
            </m:r>
            <m:r>
              <m:t>δ</m:t>
            </m:r>
            <m:r>
              <m:t> </m:t>
            </m:r>
            <m:sSub>
              <m:e>
                <m:r>
                  <m:t>Q</m:t>
                </m:r>
              </m:e>
              <m:sub>
                <m:r>
                  <m:t>r</m:t>
                </m:r>
              </m:sub>
            </m:sSub>
          </m:e>
        </m:d>
        <m:r>
          <m:rPr>
            <m:sty m:val="p"/>
          </m:rPr>
          <m:t>/</m:t>
        </m:r>
        <m:sSub>
          <m:e>
            <m:r>
              <m:t>V</m:t>
            </m:r>
          </m:e>
          <m:sub>
            <m:r>
              <m:t>r</m:t>
            </m:r>
          </m:sub>
        </m:sSub>
        <m:r>
          <m:rPr>
            <m:sty m:val="p"/>
          </m:rPr>
          <m:t>=</m:t>
        </m:r>
        <m:d>
          <m:dPr>
            <m:begChr m:val="["/>
            <m:sepChr m:val=""/>
            <m:endChr m:val="]"/>
            <m:grow/>
          </m:dPr>
          <m:e>
            <m:d>
              <m:dPr>
                <m:begChr m:val="("/>
                <m:sepChr m:val=""/>
                <m:endChr m:val=")"/>
                <m:grow/>
              </m:dPr>
              <m:e>
                <m:sSub>
                  <m:e>
                    <m:r>
                      <m:t>P</m:t>
                    </m:r>
                  </m:e>
                  <m:sub>
                    <m:r>
                      <m:t>r</m:t>
                    </m:r>
                  </m:sub>
                </m:sSub>
                <m:r>
                  <m:rPr>
                    <m:sty m:val="p"/>
                  </m:rPr>
                  <m:t>−</m:t>
                </m:r>
                <m:sSub>
                  <m:e>
                    <m:r>
                      <m:t>P</m:t>
                    </m:r>
                  </m:e>
                  <m:sub>
                    <m:r>
                      <m:t>0</m:t>
                    </m:r>
                  </m:sub>
                </m:sSub>
              </m:e>
            </m:d>
            <m:d>
              <m:dPr>
                <m:begChr m:val="("/>
                <m:sepChr m:val=""/>
                <m:endChr m:val=")"/>
                <m:grow/>
              </m:dPr>
              <m:e>
                <m:sSub>
                  <m:e>
                    <m:r>
                      <m:t>V</m:t>
                    </m:r>
                  </m:e>
                  <m:sub>
                    <m:r>
                      <m:t>r</m:t>
                    </m:r>
                  </m:sub>
                </m:sSub>
                <m:r>
                  <m:rPr>
                    <m:sty m:val="p"/>
                  </m:rPr>
                  <m:t>−</m:t>
                </m:r>
                <m:sSub>
                  <m:e>
                    <m:r>
                      <m:t>V</m:t>
                    </m:r>
                  </m:e>
                  <m:sub>
                    <m:r>
                      <m:t>s</m:t>
                    </m:r>
                  </m:sub>
                </m:sSub>
                <m:r>
                  <m:rPr>
                    <m:sty m:val="p"/>
                  </m:rPr>
                  <m:t>cos</m:t>
                </m:r>
                <m:r>
                  <m:t>δ</m:t>
                </m:r>
              </m:e>
            </m:d>
            <m:r>
              <m:rPr>
                <m:sty m:val="p"/>
              </m:rPr>
              <m:t>+</m:t>
            </m:r>
            <m:sSub>
              <m:e>
                <m:r>
                  <m:t>V</m:t>
                </m:r>
              </m:e>
              <m:sub>
                <m:r>
                  <m:t>s</m:t>
                </m:r>
              </m:sub>
            </m:sSub>
            <m:r>
              <m:rPr>
                <m:sty m:val="p"/>
              </m:rPr>
              <m:t>sin</m:t>
            </m:r>
            <m:r>
              <m:t>δ</m:t>
            </m:r>
            <m:d>
              <m:dPr>
                <m:begChr m:val="("/>
                <m:sepChr m:val=""/>
                <m:endChr m:val=")"/>
                <m:grow/>
              </m:dPr>
              <m:e>
                <m:sSub>
                  <m:e>
                    <m:r>
                      <m:t>Q</m:t>
                    </m:r>
                  </m:e>
                  <m:sub>
                    <m:r>
                      <m:t>r</m:t>
                    </m:r>
                  </m:sub>
                </m:sSub>
                <m:r>
                  <m:rPr>
                    <m:sty m:val="p"/>
                  </m:rPr>
                  <m:t>−</m:t>
                </m:r>
                <m:sSub>
                  <m:e>
                    <m:r>
                      <m:t>Q</m:t>
                    </m:r>
                  </m:e>
                  <m:sub>
                    <m:r>
                      <m:t>0</m:t>
                    </m:r>
                  </m:sub>
                </m:sSub>
              </m:e>
            </m:d>
          </m:e>
        </m:d>
        <m:r>
          <m:rPr>
            <m:sty m:val="p"/>
          </m:rPr>
          <m:t>/</m:t>
        </m:r>
        <m:sSub>
          <m:e>
            <m:r>
              <m:t>V</m:t>
            </m:r>
          </m:e>
          <m:sub>
            <m:r>
              <m:t>r</m:t>
            </m:r>
          </m:sub>
        </m:sSub>
      </m:oMath>
      <w:r>
        <w:rPr>
          <w:rFonts w:ascii="Times New Roman" w:hAnsi="Times New Roman"/>
          <w:color w:val="000000"/>
          <w:sz w:val="22"/>
        </w:rPr>
        <w:t xml:space="preserve">. The </w:t>
      </w:r>
      <w:r>
        <w:rPr>
          <w:rFonts w:ascii="Times New Roman" w:hAnsi="Times New Roman"/>
          <w:b/>
          <w:bCs/>
          <w:color w:val="000000"/>
          <w:sz w:val="22"/>
        </w:rPr>
        <w:t xml:space="preserve">plus sign</w:t>
      </w:r>
      <w:r>
        <w:rPr>
          <w:rFonts w:ascii="Times New Roman" w:hAnsi="Times New Roman"/>
          <w:color w:val="000000"/>
          <w:sz w:val="22"/>
        </w:rPr>
        <w:t xml:space="preserve"> on the reactive-power term follows this chapter’s voltage-rise and receiving-power conventions. The shunt must meet </w:t>
      </w:r>
      <m:oMath>
        <m:sSub>
          <m:e>
            <m:r>
              <m:t>P</m:t>
            </m:r>
          </m:e>
          <m:sub>
            <m:r>
              <m:t>s</m:t>
            </m:r>
            <m:r>
              <m:t>h</m:t>
            </m:r>
          </m:sub>
        </m:sSub>
        <m:r>
          <m:rPr>
            <m:sty m:val="p"/>
          </m:rPr>
          <m:t>=</m:t>
        </m:r>
        <m:r>
          <m:rPr>
            <m:sty m:val="p"/>
          </m:rPr>
          <m:t>−</m:t>
        </m:r>
        <m:sSub>
          <m:e>
            <m:r>
              <m:t>P</m:t>
            </m:r>
          </m:e>
          <m:sub>
            <m:r>
              <m:t>s</m:t>
            </m:r>
            <m:r>
              <m:t>e</m:t>
            </m:r>
          </m:sub>
        </m:sSub>
        <m:r>
          <m:rPr>
            <m:sty m:val="p"/>
          </m:rPr>
          <m:t>−</m:t>
        </m:r>
        <m:sSub>
          <m:e>
            <m:r>
              <m:t>P</m:t>
            </m:r>
          </m:e>
          <m:sub>
            <m:r>
              <m:t>l</m:t>
            </m:r>
            <m:r>
              <m:t>o</m:t>
            </m:r>
            <m:r>
              <m:t>s</m:t>
            </m:r>
            <m:r>
              <m:t>s</m:t>
            </m:r>
          </m:sub>
        </m:sSub>
      </m:oMath>
      <w:r>
        <w:rPr>
          <w:rFonts w:ascii="Times New Roman" w:hAnsi="Times New Roman"/>
          <w:color w:val="000000"/>
          <w:sz w:val="22"/>
        </w:rPr>
        <w:t xml:space="preserve"> in steady state and </w:t>
      </w:r>
      <m:oMath>
        <m:sSubSup>
          <m:e>
            <m:r>
              <m:t>P</m:t>
            </m:r>
          </m:e>
          <m:sub>
            <m:r>
              <m:t>s</m:t>
            </m:r>
            <m:r>
              <m:t>h</m:t>
            </m:r>
          </m:sub>
          <m:sup>
            <m:r>
              <m:t>2</m:t>
            </m:r>
          </m:sup>
        </m:sSubSup>
        <m:r>
          <m:rPr>
            <m:sty m:val="p"/>
          </m:rPr>
          <m:t>+</m:t>
        </m:r>
        <m:sSubSup>
          <m:e>
            <m:r>
              <m:t>Q</m:t>
            </m:r>
          </m:e>
          <m:sub>
            <m:r>
              <m:t>s</m:t>
            </m:r>
            <m:r>
              <m:t>h</m:t>
            </m:r>
          </m:sub>
          <m:sup>
            <m:r>
              <m:t>2</m:t>
            </m:r>
          </m:sup>
        </m:sSubSup>
        <m:r>
          <m:rPr>
            <m:sty m:val="p"/>
          </m:rPr>
          <m:t>≤</m:t>
        </m:r>
        <m:sSup>
          <m:e>
            <m:d>
              <m:dPr>
                <m:begChr m:val="("/>
                <m:sepChr m:val=""/>
                <m:endChr m:val=")"/>
                <m:grow/>
              </m:dPr>
              <m:e>
                <m:sSub>
                  <m:e>
                    <m:r>
                      <m:t>V</m:t>
                    </m:r>
                  </m:e>
                  <m:sub>
                    <m:r>
                      <m:t>b</m:t>
                    </m:r>
                    <m:r>
                      <m:t>u</m:t>
                    </m:r>
                    <m:r>
                      <m:t>s</m:t>
                    </m:r>
                  </m:sub>
                </m:sSub>
                <m:sSub>
                  <m:e>
                    <m:r>
                      <m:t>I</m:t>
                    </m:r>
                  </m:e>
                  <m:sub>
                    <m:r>
                      <m:t>s</m:t>
                    </m:r>
                    <m:r>
                      <m:t>h</m:t>
                    </m:r>
                    <m:r>
                      <m:rPr>
                        <m:sty m:val="p"/>
                      </m:rPr>
                      <m:t>,</m:t>
                    </m:r>
                    <m:r>
                      <m:t>m</m:t>
                    </m:r>
                    <m:r>
                      <m:t>a</m:t>
                    </m:r>
                    <m:r>
                      <m:t>x</m:t>
                    </m:r>
                  </m:sub>
                </m:sSub>
              </m:e>
            </m:d>
          </m:e>
          <m:sup>
            <m:r>
              <m:t>2</m:t>
            </m:r>
          </m:sup>
        </m:sSup>
      </m:oMath>
      <w:r>
        <w:rPr>
          <w:rFonts w:ascii="Times New Roman" w:hAnsi="Times New Roman"/>
          <w:color w:val="000000"/>
          <w:sz w:val="22"/>
        </w:rPr>
        <w:t xml:space="preserve">. These relations clip the ideal disk.</w:t>
      </w:r>
    </w:p>
    <w:p>
      <w:pPr>
        <w:pStyle w:val="BodyText"/>
      </w:pPr>
      <w:r>
        <w:rPr>
          <w:rFonts w:ascii="Times New Roman" w:hAnsi="Times New Roman"/>
          <w:sz w:val="22"/>
        </w:rPr>
        <w:t xml:space="preserve">A typical start-up precharges the DC link, checks transformers and buses, synchronizes the controls, establishes DC voltage with the shunt converter, and then releases series injection from bypass. During a severe fault, semiconductor blocking alone does not remove transformer-secondary current. A designed fast bypass carries that current; mechanical bypass/isolation and arrester paths provide subsequent protection. Natural thyristor recovery, stored magnetic energy and post-fault DC balance determine the restart sequence. The actual manufacturer’s protection scheme must be represented in switching studies.</w:t>
      </w:r>
    </w:p>
    <w:p>
      <w:pPr>
        <w:pStyle w:val="BodyText"/>
        <w:keepLines/>
      </w:pPr>
      <w:r>
        <w:rPr>
          <w:rFonts w:ascii="Times New Roman" w:hAnsi="Times New Roman"/>
          <w:sz w:val="20"/>
        </w:rPr>
        <w:t xml:space="preserve">Figure 8.10 is an analytical sketch rather than a measured or simulated trace. It illustrates separate P-Q transients and a temporary DC-energy disturbance. A sustained DC-voltage drift implies average power imbalance; a complete dynamic study must include the shunt balancing loop, current limits, measurement delay and transformer dynamics.</w:t>
      </w:r>
    </w:p>
    <w:p>
      <w:pPr>
        <w:pStyle w:val="CaptionedFigure"/>
        <w:keepNext/>
        <w:keepLines/>
        <w:spacing w:after="80"/>
      </w:pPr>
      <w:r>
        <w:drawing>
          <wp:inline>
            <wp:extent cx="5852160" cy="3694294"/>
            <wp:effectExtent b="0" l="0" r="0" t="0"/>
            <wp:docPr descr="Figure 8.10. Illustrative UPFC response to a power-flow reference change (normalized). The curves show the expected relationship among P, Q and DC-link voltage, not a universal tuning." title="" id="159" name="Picture"/>
            <a:graphic>
              <a:graphicData uri="http://schemas.openxmlformats.org/drawingml/2006/picture">
                <pic:pic>
                  <pic:nvPicPr>
                    <pic:cNvPr descr="fig/image12.png" id="160" name="Picture"/>
                    <pic:cNvPicPr>
                      <a:picLocks noChangeArrowheads="1" noChangeAspect="1"/>
                    </pic:cNvPicPr>
                  </pic:nvPicPr>
                  <pic:blipFill>
                    <a:blip r:embed="rId158"/>
                    <a:stretch>
                      <a:fillRect/>
                    </a:stretch>
                  </pic:blipFill>
                  <pic:spPr bwMode="auto">
                    <a:xfrm>
                      <a:off x="0" y="0"/>
                      <a:ext cx="5852160" cy="3694294"/>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8.10. Analytical response sketch. At t = 0.3 s let u = max(t − 0.3, 0): P = 1 + 0.35(1 − exp(−u/0.12)), Q = 0.15 − 0.25(1 − exp(−u/0.10)), Wdc = 1 − 0.03(u/0.12)exp(1 − u/0.12), and Vdc = √Wdc, in normalized units.</w:t>
      </w:r>
    </w:p>
    <w:p>
      <w:pPr>
        <w:pStyle w:val="BodyText"/>
      </w:pPr>
      <w:r>
        <w:rPr>
          <w:rFonts w:ascii="Times New Roman" w:hAnsi="Times New Roman"/>
          <w:sz w:val="22"/>
        </w:rPr>
        <w:t xml:space="preserve">For damping, use the swing equation </w:t>
      </w:r>
      <m:oMath>
        <m:r>
          <m:t>M</m:t>
        </m:r>
        <m:r>
          <m:t> </m:t>
        </m:r>
        <m:r>
          <m:t>d</m:t>
        </m:r>
        <m:r>
          <m:t>Δ</m:t>
        </m:r>
        <m:r>
          <m:t>ω</m:t>
        </m:r>
        <m:r>
          <m:rPr>
            <m:sty m:val="p"/>
          </m:rPr>
          <m:t>/</m:t>
        </m:r>
        <m:r>
          <m:t>d</m:t>
        </m:r>
        <m:r>
          <m:t>t</m:t>
        </m:r>
        <m:r>
          <m:rPr>
            <m:sty m:val="p"/>
          </m:rPr>
          <m:t>=</m:t>
        </m:r>
        <m:r>
          <m:t>Δ</m:t>
        </m:r>
        <m:sSub>
          <m:e>
            <m:r>
              <m:t>P</m:t>
            </m:r>
          </m:e>
          <m:sub>
            <m:r>
              <m:t>m</m:t>
            </m:r>
          </m:sub>
        </m:sSub>
        <m:r>
          <m:rPr>
            <m:sty m:val="p"/>
          </m:rPr>
          <m:t>−</m:t>
        </m:r>
        <m:r>
          <m:t>Δ</m:t>
        </m:r>
        <m:sSub>
          <m:e>
            <m:r>
              <m:t>P</m:t>
            </m:r>
          </m:e>
          <m:sub>
            <m:r>
              <m:t>e</m:t>
            </m:r>
          </m:sub>
        </m:sSub>
        <m:r>
          <m:rPr>
            <m:sty m:val="p"/>
          </m:rPr>
          <m:t>−</m:t>
        </m:r>
        <m:r>
          <m:t>D</m:t>
        </m:r>
        <m:r>
          <m:t>Δ</m:t>
        </m:r>
        <m:r>
          <m:t>ω</m:t>
        </m:r>
      </m:oMath>
      <w:r>
        <w:rPr>
          <w:rFonts w:ascii="Times New Roman" w:hAnsi="Times New Roman"/>
          <w:sz w:val="22"/>
        </w:rPr>
        <w:t xml:space="preserve">. A positive component of </w:t>
      </w:r>
      <m:oMath>
        <m:r>
          <m:t>Δ</m:t>
        </m:r>
        <m:sSub>
          <m:e>
            <m:r>
              <m:t>P</m:t>
            </m:r>
          </m:e>
          <m:sub>
            <m:r>
              <m:t>e</m:t>
            </m:r>
          </m:sub>
        </m:sSub>
      </m:oMath>
      <w:r>
        <w:rPr>
          <w:rFonts w:ascii="Times New Roman" w:hAnsi="Times New Roman"/>
          <w:sz w:val="22"/>
        </w:rPr>
        <w:t xml:space="preserve"> </w:t>
      </w:r>
      <w:r>
        <w:rPr>
          <w:rFonts w:ascii="Times New Roman" w:hAnsi="Times New Roman"/>
          <w:b/>
          <w:bCs/>
          <w:sz w:val="22"/>
        </w:rPr>
        <w:t xml:space="preserve">in phase with positive speed deviation</w:t>
      </w:r>
      <w:r>
        <w:rPr>
          <w:rFonts w:ascii="Times New Roman" w:hAnsi="Times New Roman"/>
          <w:sz w:val="22"/>
        </w:rPr>
        <w:t xml:space="preserve"> adds damping. An angle-proportional component primarily changes synchronizing stiffness. An angle measurement can feed a POD controller, but its filtering and phase compensation must produce the required speed-phase component after network and actuator dynamics. During faults protection overrides normal flow control; restoration must respect current, voltage and post-fault stability limits.</w:t>
      </w:r>
    </w:p>
    <w:bookmarkEnd w:id="161"/>
    <w:bookmarkEnd w:id="162"/>
    <w:bookmarkStart w:id="164" w:name="upfc-with-a-fixed-phase-shifter"/>
    <w:p>
      <w:pPr>
        <w:pStyle w:val="Heading3"/>
      </w:pPr>
      <w:r>
        <w:t xml:space="preserve">8.1.7 UPFC with a fixed phase shifter</w:t>
      </w:r>
    </w:p>
    <w:p>
      <w:pPr>
        <w:pStyle w:val="FirstParagraph"/>
      </w:pPr>
      <w:r>
        <w:t xml:space="preserve">A UPFC can be combined with a fixed, mechanically tapped phase-shifting transformer. The fixed shifter moves the centre of the control circle to the point that corresponds to the shifted angle, and the UPFC provides fast control around that new centre. The motivation is rating reduction. If the steady requirement is </w:t>
      </w:r>
      <m:oMath>
        <m:sSub>
          <m:e>
            <m:r>
              <m:t>V</m:t>
            </m:r>
          </m:e>
          <m:sub>
            <m:r>
              <m:t>f</m:t>
            </m:r>
            <m:r>
              <m:t>i</m:t>
            </m:r>
            <m:r>
              <m:t>x</m:t>
            </m:r>
          </m:sub>
        </m:sSub>
      </m:oMath>
      <w:r>
        <w:t xml:space="preserve"> and the dynamic correction is </w:t>
      </w:r>
      <m:oMath>
        <m:r>
          <m:rPr>
            <m:sty m:val="p"/>
          </m:rPr>
          <m:t>Δ</m:t>
        </m:r>
        <m:r>
          <m:t>V</m:t>
        </m:r>
      </m:oMath>
      <w:r>
        <w:t xml:space="preserve">, the converter need only be rated for the envelope of </w:t>
      </w:r>
      <m:oMath>
        <m:r>
          <m:rPr>
            <m:sty m:val="p"/>
          </m:rPr>
          <m:t>Δ</m:t>
        </m:r>
        <m:r>
          <m:t>V</m:t>
        </m:r>
      </m:oMath>
      <w:r>
        <w:t xml:space="preserve"> rather than for </w:t>
      </w:r>
      <m:oMath>
        <m:sSub>
          <m:e>
            <m:r>
              <m:t>V</m:t>
            </m:r>
          </m:e>
          <m:sub>
            <m:r>
              <m:t>f</m:t>
            </m:r>
            <m:r>
              <m:t>i</m:t>
            </m:r>
            <m:r>
              <m:t>x</m:t>
            </m:r>
          </m:sub>
        </m:sSub>
        <m:r>
          <m:rPr>
            <m:sty m:val="p"/>
          </m:rPr>
          <m:t>+</m:t>
        </m:r>
        <m:r>
          <m:rPr>
            <m:sty m:val="p"/>
          </m:rPr>
          <m:t>Δ</m:t>
        </m:r>
        <m:r>
          <m:t>V</m:t>
        </m:r>
      </m:oMath>
      <w:r>
        <w:t xml:space="preserve">. The price is flexibility, because the fixed component cannot be removed electronically during an emergency.</w:t>
      </w:r>
    </w:p>
    <w:bookmarkStart w:id="163" w:name="Xbf421ad0cbd7822c28a19258609908dac05e7f0"/>
    <w:p>
      <w:pPr>
        <w:pStyle w:val="Heading4"/>
      </w:pPr>
      <w:r>
        <w:t xml:space="preserve">Example 8.5. Fixed phase shifter plus UPFC</w:t>
      </w:r>
    </w:p>
    <w:p>
      <w:pPr>
        <w:pStyle w:val="FirstParagraph"/>
      </w:pPr>
      <w:r>
        <w:t xml:space="preserve">A corridor requires a steady </w:t>
      </w:r>
      <m:oMath>
        <m:sSup>
          <m:e>
            <m:r>
              <m:t>12</m:t>
            </m:r>
          </m:e>
          <m:sup>
            <m:r>
              <m:rPr>
                <m:sty m:val="p"/>
              </m:rPr>
              <m:t>∘</m:t>
            </m:r>
          </m:sup>
        </m:sSup>
      </m:oMath>
      <w:r>
        <w:t xml:space="preserve"> phase shift but only </w:t>
      </w:r>
      <m:oMath>
        <m:r>
          <m:rPr>
            <m:sty m:val="p"/>
          </m:rPr>
          <m:t>±</m:t>
        </m:r>
        <m:sSup>
          <m:e>
            <m:r>
              <m:t>4</m:t>
            </m:r>
          </m:e>
          <m:sup>
            <m:r>
              <m:rPr>
                <m:sty m:val="p"/>
              </m:rPr>
              <m:t>∘</m:t>
            </m:r>
          </m:sup>
        </m:sSup>
      </m:oMath>
      <w:r>
        <w:t xml:space="preserve"> of fast modulation for damping and dispatch. If an ideal fixed phase shifter supplies </w:t>
      </w:r>
      <m:oMath>
        <m:sSup>
          <m:e>
            <m:r>
              <m:t>12</m:t>
            </m:r>
          </m:e>
          <m:sup>
            <m:r>
              <m:rPr>
                <m:sty m:val="p"/>
              </m:rPr>
              <m:t>∘</m:t>
            </m:r>
          </m:sup>
        </m:sSup>
      </m:oMath>
      <w:r>
        <w:t xml:space="preserve">, what range must the UPFC series converter provide, and what is the approximate rating saving on a 1 pu voltage base?</w:t>
      </w:r>
    </w:p>
    <w:p>
      <w:pPr>
        <w:pStyle w:val="BodyText"/>
      </w:pPr>
      <w:r>
        <w:rPr>
          <w:rFonts w:ascii="Times New Roman" w:hAnsi="Times New Roman"/>
          <w:sz w:val="22"/>
        </w:rPr>
        <w:t xml:space="preserve">Solution. The fast converter covers </w:t>
      </w:r>
      <m:oMath>
        <m:r>
          <m:rPr>
            <m:sty m:val="p"/>
          </m:rPr>
          <m:t>−</m:t>
        </m:r>
        <m:sSup>
          <m:e>
            <m:r>
              <m:t>4</m:t>
            </m:r>
          </m:e>
          <m:sup>
            <m:r>
              <m:rPr>
                <m:sty m:val="p"/>
              </m:rPr>
              <m:t>∘</m:t>
            </m:r>
          </m:sup>
        </m:sSup>
      </m:oMath>
      <w:r>
        <w:rPr>
          <w:rFonts w:ascii="Times New Roman" w:hAnsi="Times New Roman"/>
          <w:sz w:val="22"/>
        </w:rPr>
        <w:t xml:space="preserve"> to </w:t>
      </w:r>
      <m:oMath>
        <m:r>
          <m:rPr>
            <m:sty m:val="p"/>
          </m:rPr>
          <m:t>+</m:t>
        </m:r>
        <m:sSup>
          <m:e>
            <m:r>
              <m:t>4</m:t>
            </m:r>
          </m:e>
          <m:sup>
            <m:r>
              <m:rPr>
                <m:sty m:val="p"/>
              </m:rPr>
              <m:t>∘</m:t>
            </m:r>
          </m:sup>
        </m:sSup>
      </m:oMath>
      <w:r>
        <w:rPr>
          <w:rFonts w:ascii="Times New Roman" w:hAnsi="Times New Roman"/>
          <w:sz w:val="22"/>
        </w:rPr>
        <w:t xml:space="preserve"> about the fixed </w:t>
      </w:r>
      <m:oMath>
        <m:sSup>
          <m:e>
            <m:r>
              <m:t>12</m:t>
            </m:r>
          </m:e>
          <m:sup>
            <m:r>
              <m:rPr>
                <m:sty m:val="p"/>
              </m:rPr>
              <m:t>∘</m:t>
            </m:r>
          </m:sup>
        </m:sSup>
      </m:oMath>
      <w:r>
        <w:rPr>
          <w:rFonts w:ascii="Times New Roman" w:hAnsi="Times New Roman"/>
          <w:sz w:val="22"/>
        </w:rPr>
        <w:t xml:space="preserve"> shift, so the total is </w:t>
      </w:r>
      <m:oMath>
        <m:sSup>
          <m:e>
            <m:r>
              <m:t>8</m:t>
            </m:r>
          </m:e>
          <m:sup>
            <m:r>
              <m:rPr>
                <m:sty m:val="p"/>
              </m:rPr>
              <m:t>∘</m:t>
            </m:r>
          </m:sup>
        </m:sSup>
      </m:oMath>
      <w:r>
        <w:rPr>
          <w:rFonts w:ascii="Times New Roman" w:hAnsi="Times New Roman"/>
          <w:sz w:val="22"/>
        </w:rPr>
        <w:t xml:space="preserve"> to </w:t>
      </w:r>
      <m:oMath>
        <m:sSup>
          <m:e>
            <m:r>
              <m:t>16</m:t>
            </m:r>
          </m:e>
          <m:sup>
            <m:r>
              <m:rPr>
                <m:sty m:val="p"/>
              </m:rPr>
              <m:t>∘</m:t>
            </m:r>
          </m:sup>
        </m:sSup>
      </m:oMath>
      <w:r>
        <w:rPr>
          <w:rFonts w:ascii="Times New Roman" w:hAnsi="Times New Roman"/>
          <w:sz w:val="22"/>
        </w:rPr>
        <w:t xml:space="preserve">. Without the fixed shifter, </w:t>
      </w:r>
      <m:oMath>
        <m:r>
          <m:t>2</m:t>
        </m:r>
        <m:r>
          <m:rPr>
            <m:sty m:val="p"/>
          </m:rPr>
          <m:t>sin</m:t>
        </m:r>
        <m:sSup>
          <m:e>
            <m:r>
              <m:t>8</m:t>
            </m:r>
          </m:e>
          <m:sup>
            <m:r>
              <m:rPr>
                <m:sty m:val="p"/>
              </m:rPr>
              <m:t>∘</m:t>
            </m:r>
          </m:sup>
        </m:sSup>
        <m:r>
          <m:rPr>
            <m:sty m:val="p"/>
          </m:rPr>
          <m:t>=</m:t>
        </m:r>
        <m:r>
          <m:t>0.27835</m:t>
        </m:r>
      </m:oMath>
      <w:r>
        <w:rPr>
          <w:rFonts w:ascii="Times New Roman" w:hAnsi="Times New Roman"/>
          <w:sz w:val="22"/>
        </w:rPr>
        <w:t xml:space="preserve"> pu is needed at the upper angle. With it, the maximum residual chord is </w:t>
      </w:r>
      <m:oMath>
        <m:r>
          <m:t>2</m:t>
        </m:r>
        <m:r>
          <m:rPr>
            <m:sty m:val="p"/>
          </m:rPr>
          <m:t>sin</m:t>
        </m:r>
        <m:sSup>
          <m:e>
            <m:r>
              <m:t>2</m:t>
            </m:r>
          </m:e>
          <m:sup>
            <m:r>
              <m:rPr>
                <m:sty m:val="p"/>
              </m:rPr>
              <m:t>∘</m:t>
            </m:r>
          </m:sup>
        </m:sSup>
        <m:r>
          <m:rPr>
            <m:sty m:val="p"/>
          </m:rPr>
          <m:t>=</m:t>
        </m:r>
        <m:r>
          <m:t>0.06980</m:t>
        </m:r>
      </m:oMath>
      <w:r>
        <w:rPr>
          <w:rFonts w:ascii="Times New Roman" w:hAnsi="Times New Roman"/>
          <w:sz w:val="22"/>
        </w:rPr>
        <w:t xml:space="preserve"> pu, about 25.1% of that voltage. This is a voltage-envelope reduction of about 74.9%; an MVA saving of the same fraction additionally assumes unchanged current and comparable transformer ratios. Recheck current and shunt real-power duty at the actual operating points.</w:t>
      </w:r>
    </w:p>
    <w:bookmarkEnd w:id="163"/>
    <w:bookmarkEnd w:id="164"/>
    <w:bookmarkStart w:id="165" w:name="field-experience-the-inez-upfc"/>
    <w:p>
      <w:pPr>
        <w:pStyle w:val="Heading3"/>
      </w:pPr>
      <w:r>
        <w:t xml:space="preserve">8.1.8 Field experience: the Inez UPFC</w:t>
      </w:r>
    </w:p>
    <w:p>
      <w:pPr>
        <w:pStyle w:val="FirstParagraph"/>
      </w:pPr>
      <w:r>
        <w:rPr>
          <w:rFonts w:ascii="Times New Roman" w:hAnsi="Times New Roman"/>
          <w:color w:val="000000"/>
          <w:sz w:val="22"/>
        </w:rPr>
        <w:t xml:space="preserve">The first UPFC was installed at the Inez substation of American Electric Power in eastern Kentucky and was commissioned in mid-1998, after its shunt STATCOM stage had entered service in 1997 [8], [9]. The AEP/EPRI/Westinghouse project used two GTO voltage-source converters, each with a </w:t>
      </w:r>
      <w:r>
        <w:rPr>
          <w:rFonts w:ascii="Times New Roman" w:hAnsi="Times New Roman"/>
          <w:b/>
          <w:bCs/>
          <w:color w:val="000000"/>
          <w:sz w:val="22"/>
        </w:rPr>
        <w:t xml:space="preserve">160 MVA apparent-power rating</w:t>
      </w:r>
      <w:r>
        <w:rPr>
          <w:rFonts w:ascii="Times New Roman" w:hAnsi="Times New Roman"/>
          <w:color w:val="000000"/>
          <w:sz w:val="22"/>
        </w:rPr>
        <w:t xml:space="preserve">, and harmonic-neutralizing multi-pulse transformer arrangements. Their reconfigurable modes include STATCOM, SSSC and UPFC. The project supported a heavily loaded 138 kV area and controlled flow on a high-capacity line. Later converter building blocks were used in NYPA’s Marcy convertible static compensator (Section 8.2.4). Nanjing and Suzhou later used modular multilevel conversion (Section 8.8.1). Its rating, energy-balance and transformer-protection lessons remain relevant whichever semiconductor and waveform-synthesis method a newer design adopts.</w:t>
      </w:r>
    </w:p>
    <w:bookmarkEnd w:id="165"/>
    <w:bookmarkEnd w:id="166"/>
    <w:bookmarkStart w:id="189" w:name="the-interline-power-flow-controller-ipfc"/>
    <w:p>
      <w:pPr>
        <w:pStyle w:val="Heading2"/>
      </w:pPr>
      <w:r>
        <w:t xml:space="preserve">8.2 The Interline Power Flow Controller (IPFC)</w:t>
      </w:r>
    </w:p>
    <w:bookmarkStart w:id="173" w:name="concept"/>
    <w:p>
      <w:pPr>
        <w:pStyle w:val="Heading3"/>
      </w:pPr>
      <w:r>
        <w:t xml:space="preserve">8.2.1 Concept</w:t>
      </w:r>
    </w:p>
    <w:p>
      <w:pPr>
        <w:pStyle w:val="FirstParagraph"/>
      </w:pPr>
      <w:r>
        <w:t xml:space="preserve">Gyugyi, Sen and Schauder proposed the IPFC to compensate several lines leaving one substation [10]. Each line is given its own series converter, and all converters share a common DC link (Figure 8.11). Each converter can provide reactive series compensation to its own line, as an SSSC would. In addition, because the converters share the DC link, any converter can deliver real power to its line provided another converter draws the same real power from its own line. The IPFC can therefore transfer real power between lines: it can relieve an overloaded line by shifting active power to an underloaded one, equalize both active and reactive flows, and compensate resistive as well as reactive voltage drops.</w:t>
      </w:r>
    </w:p>
    <w:p>
      <w:pPr>
        <w:pStyle w:val="CaptionedFigure"/>
        <w:keepNext/>
        <w:keepLines/>
        <w:spacing w:after="80"/>
      </w:pPr>
      <w:r>
        <w:drawing>
          <wp:inline>
            <wp:extent cx="5852160" cy="3889168"/>
            <wp:effectExtent b="0" l="0" r="0" t="0"/>
            <wp:docPr descr="Figure 8.11. Two-converter IPFC with series converters in two lines and a common DC link." title="" id="168" name="Picture"/>
            <a:graphic>
              <a:graphicData uri="http://schemas.openxmlformats.org/drawingml/2006/picture">
                <pic:pic>
                  <pic:nvPicPr>
                    <pic:cNvPr descr="fig/rId49.png" id="169" name="Picture"/>
                    <pic:cNvPicPr>
                      <a:picLocks noChangeArrowheads="1" noChangeAspect="1"/>
                    </pic:cNvPicPr>
                  </pic:nvPicPr>
                  <pic:blipFill>
                    <a:blip r:embed="rId167"/>
                    <a:stretch>
                      <a:fillRect/>
                    </a:stretch>
                  </pic:blipFill>
                  <pic:spPr bwMode="auto">
                    <a:xfrm>
                      <a:off x="0" y="0"/>
                      <a:ext cx="5852160" cy="3889168"/>
                    </a:xfrm>
                    <a:prstGeom prst="rect">
                      <a:avLst/>
                    </a:prstGeom>
                    <a:noFill/>
                    <a:ln w="9525">
                      <a:noFill/>
                      <a:headEnd/>
                      <a:tailEnd/>
                    </a:ln>
                  </pic:spPr>
                </pic:pic>
              </a:graphicData>
            </a:graphic>
          </wp:inline>
        </w:drawing>
      </w:r>
    </w:p>
    <w:p>
      <w:pPr>
        <w:pStyle w:val="ImageCaption"/>
        <w:keepLines/>
        <w:spacing w:after="160"/>
      </w:pPr>
      <w:r>
        <w:rPr>
          <w:color w:val="000000"/>
          <w:sz w:val="20"/>
        </w:rPr>
        <w:t>Figure 8.11. Two-line IPFC equivalent: separate series transformer AC ports and a common two-rail DC link. Black dots mark connected rail junctions; an unmarked crossing is not a connection.</w:t>
      </w:r>
      <w:r>
        <w:rPr>
          <w:sz w:val="20"/>
        </w:rPr>
        <w:t xml:space="preserve"> Series polarity − on the sending side and + on the line side denotes the voltage rise used in this chapter.</w:t>
      </w:r>
    </w:p>
    <w:p>
      <w:pPr>
        <w:pStyle w:val="BodyText"/>
      </w:pPr>
      <w:r>
        <w:t xml:space="preserve">The common DC link creates no energy. In an IPFC without a shunt converter or storage, the algebraic sum of the average real powers exchanged by all series converters must be zero apart from losses and transient changes of capacitor energy. For </w:t>
      </w:r>
      <m:oMath>
        <m:r>
          <m:t>N</m:t>
        </m:r>
      </m:oMath>
      <w:r>
        <w:t xml:space="preserve"> series converters (Figure 8.12)</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r>
                          <m:rPr>
                            <m:sty m:val="p"/>
                          </m:rPr>
                          <m:t>,</m:t>
                        </m:r>
                        <m:r>
                          <m:t>p</m:t>
                        </m:r>
                        <m:r>
                          <m:t>q</m:t>
                        </m:r>
                      </m:sub>
                    </m:sSub>
                  </m:e>
                </m:nary>
                <m:r>
                  <m:rPr>
                    <m:sty m:val="p"/>
                  </m:rPr>
                  <m:t>+</m:t>
                </m:r>
                <m:f>
                  <m:fPr>
                    <m:type m:val="bar"/>
                  </m:fPr>
                  <m:num>
                    <m:r>
                      <m:t>d</m:t>
                    </m:r>
                    <m:sSub>
                      <m:e>
                        <m:r>
                          <m:t>W</m:t>
                        </m:r>
                      </m:e>
                      <m:sub>
                        <m:r>
                          <m:t>d</m:t>
                        </m:r>
                        <m:r>
                          <m:t>c</m:t>
                        </m:r>
                      </m:sub>
                    </m:sSub>
                  </m:num>
                  <m:den>
                    <m:r>
                      <m:t>d</m:t>
                    </m:r>
                    <m:r>
                      <m:t>t</m:t>
                    </m:r>
                  </m:den>
                </m:f>
                <m:r>
                  <m:rPr>
                    <m:sty m:val="p"/>
                  </m:rPr>
                  <m:t>+</m:t>
                </m:r>
                <m:sSub>
                  <m:e>
                    <m:r>
                      <m:t>P</m:t>
                    </m:r>
                  </m:e>
                  <m:sub>
                    <m:r>
                      <m:t>l</m:t>
                    </m:r>
                    <m:r>
                      <m:t>o</m:t>
                    </m:r>
                    <m:r>
                      <m:t>s</m:t>
                    </m:r>
                    <m:r>
                      <m:t>s</m:t>
                    </m:r>
                  </m:sub>
                </m:sSub>
                <m:r>
                  <m:rPr>
                    <m:sty m:val="p"/>
                  </m:rPr>
                  <m:t>=</m:t>
                </m:r>
                <m:r>
                  <m:t>0</m:t>
                </m:r>
              </m:oMath>
            </m:oMathPara>
          </w:p>
        </w:tc>
        <w:tc>
          <w:tcPr>
            <w:tcW w:w="900" w:type="dxa"/>
            <w:vAlign w:val="center"/>
          </w:tcPr>
          <w:p>
            <w:pPr>
              <w:spacing w:before="60" w:after="60"/>
              <w:jc w:val="right"/>
            </w:pPr>
            <w:r>
              <w:t>(8.9)</w:t>
            </w:r>
          </w:p>
        </w:tc>
      </w:tr>
    </w:tbl>
    <w:p>
      <w:pPr>
        <w:pStyle w:val="BodyText"/>
      </w:pPr>
      <w:r>
        <w:rPr>
          <w:rFonts w:ascii="Times New Roman" w:hAnsi="Times New Roman"/>
          <w:sz w:val="22"/>
        </w:rPr>
        <w:t xml:space="preserve">All series powers are positive from converter to line. Their sum is not an external energy source: it must cover losses and DC-energy change according to Equation (8.9). A common DC link couples the line controls even when each AC series injection is separately commanded.</w:t>
      </w:r>
    </w:p>
    <w:p>
      <w:pPr>
        <w:pStyle w:val="CaptionedFigure"/>
        <w:keepNext/>
        <w:keepLines/>
        <w:spacing w:after="80"/>
      </w:pPr>
      <w:r>
        <w:drawing>
          <wp:inline>
            <wp:extent cx="5852160" cy="5475171"/>
            <wp:effectExtent b="0" l="0" r="0" t="0"/>
            <wp:docPr descr="Figure 8.12. Generalized IPFC with several series converters sharing one DC link at a common substation." title="" id="171" name="Picture"/>
            <a:graphic>
              <a:graphicData uri="http://schemas.openxmlformats.org/drawingml/2006/picture">
                <pic:pic>
                  <pic:nvPicPr>
                    <pic:cNvPr descr="fig/f_ipfc_general.png" id="172" name="Picture"/>
                    <pic:cNvPicPr>
                      <a:picLocks noChangeArrowheads="1" noChangeAspect="1"/>
                    </pic:cNvPicPr>
                  </pic:nvPicPr>
                  <pic:blipFill>
                    <a:blip r:embed="rId170"/>
                    <a:stretch>
                      <a:fillRect/>
                    </a:stretch>
                  </pic:blipFill>
                  <pic:spPr bwMode="auto">
                    <a:xfrm>
                      <a:off x="0" y="0"/>
                      <a:ext cx="5852160" cy="5475171"/>
                    </a:xfrm>
                    <a:prstGeom prst="rect">
                      <a:avLst/>
                    </a:prstGeom>
                    <a:noFill/>
                    <a:ln w="9525">
                      <a:noFill/>
                      <a:headEnd/>
                      <a:tailEnd/>
                    </a:ln>
                  </pic:spPr>
                </pic:pic>
              </a:graphicData>
            </a:graphic>
          </wp:inline>
        </w:drawing>
      </w:r>
    </w:p>
    <w:p>
      <w:pPr>
        <w:pStyle w:val="ImageCaption"/>
        <w:keepLines/>
        <w:spacing w:after="160"/>
      </w:pPr>
      <w:r>
        <w:rPr>
          <w:color w:val="000000"/>
          <w:sz w:val="20"/>
        </w:rPr>
        <w:t>Figure 8.12. Three-line IPFC equivalent with separate series AC ports and a common two-rail DC link. Black dots mark rail junctions; unmarked crossings are not connections.</w:t>
      </w:r>
      <w:r>
        <w:rPr>
          <w:sz w:val="20"/>
        </w:rPr>
        <w:t xml:space="preserve"> Series polarity − on the sending side and + on the line side denotes the voltage rise used in this chapter.</w:t>
      </w:r>
    </w:p>
    <w:bookmarkEnd w:id="173"/>
    <w:bookmarkStart w:id="185" w:name="X2091ff8e37292202d259903196a05c6b6d43e04"/>
    <w:p>
      <w:pPr>
        <w:pStyle w:val="Heading3"/>
      </w:pPr>
      <w:r>
        <w:t xml:space="preserve">8.2.2 Constrained operation of the prime converter</w:t>
      </w:r>
    </w:p>
    <w:p>
      <w:pPr>
        <w:pStyle w:val="FirstParagraph"/>
      </w:pPr>
      <w:r>
        <w:t xml:space="preserve">In a two-converter IPFC, converter 1 (the prime converter) is chosen to control line 1 fully, with its injected voltage </w:t>
      </w:r>
      <m:oMath>
        <m:sSub>
          <m:e>
            <m:r>
              <m:rPr>
                <m:sty m:val="bi"/>
              </m:rPr>
              <m:t>V</m:t>
            </m:r>
          </m:e>
          <m:sub>
            <m:r>
              <m:t>1</m:t>
            </m:r>
            <m:r>
              <m:t>p</m:t>
            </m:r>
            <m:r>
              <m:t>q</m:t>
            </m:r>
          </m:sub>
        </m:sSub>
      </m:oMath>
      <w:r>
        <w:t xml:space="preserve"> free in magnitude and angle. Its line then follows Equation (8.2) and Equation (8.3) exactly as with a UPFC. The difference lies in where the real power comes from. The series power supplied by converter 1 to line 1 must be absorbed by converter 2:</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P</m:t>
                    </m:r>
                  </m:e>
                  <m:sub>
                    <m:r>
                      <m:t>1</m:t>
                    </m:r>
                    <m:r>
                      <m:t>p</m:t>
                    </m:r>
                    <m:r>
                      <m:t>q</m:t>
                    </m:r>
                  </m:sub>
                </m:sSub>
                <m:r>
                  <m:rPr>
                    <m:sty m:val="p"/>
                  </m:rPr>
                  <m:t>=</m:t>
                </m:r>
                <m:r>
                  <m:rPr>
                    <m:sty m:val="p"/>
                  </m:rPr>
                  <m:t>R</m:t>
                </m:r>
                <m:r>
                  <m:rPr>
                    <m:sty m:val="p"/>
                  </m:rPr>
                  <m:t>e</m:t>
                </m:r>
                <m:d>
                  <m:dPr>
                    <m:begChr m:val="("/>
                    <m:sepChr m:val=""/>
                    <m:endChr m:val=")"/>
                    <m:grow/>
                  </m:dPr>
                  <m:e>
                    <m:sSub>
                      <m:e>
                        <m:r>
                          <m:rPr>
                            <m:sty m:val="bi"/>
                          </m:rPr>
                          <m:t>V</m:t>
                        </m:r>
                      </m:e>
                      <m:sub>
                        <m:r>
                          <m:t>1</m:t>
                        </m:r>
                        <m:r>
                          <m:t>p</m:t>
                        </m:r>
                        <m:r>
                          <m:t>q</m:t>
                        </m:r>
                      </m:sub>
                    </m:sSub>
                    <m:sSubSup>
                      <m:e>
                        <m:r>
                          <m:rPr>
                            <m:sty m:val="bi"/>
                          </m:rPr>
                          <m:t>I</m:t>
                        </m:r>
                      </m:e>
                      <m:sub>
                        <m:r>
                          <m:t>1</m:t>
                        </m:r>
                      </m:sub>
                      <m:sup>
                        <m:r>
                          <m:rPr>
                            <m:sty m:val="p"/>
                          </m:rPr>
                          <m:t>*</m:t>
                        </m:r>
                      </m:sup>
                    </m:sSubSup>
                  </m:e>
                </m:d>
                <m:r>
                  <m:rPr>
                    <m:sty m:val="p"/>
                  </m:rPr>
                  <m:t>,</m:t>
                </m:r>
                <m:r>
                  <m:t>  </m:t>
                </m:r>
                <m:sSub>
                  <m:e>
                    <m:r>
                      <m:t>P</m:t>
                    </m:r>
                  </m:e>
                  <m:sub>
                    <m:r>
                      <m:t>1</m:t>
                    </m:r>
                    <m:r>
                      <m:t>p</m:t>
                    </m:r>
                    <m:r>
                      <m:t>q</m:t>
                    </m:r>
                  </m:sub>
                </m:sSub>
                <m:r>
                  <m:rPr>
                    <m:sty m:val="p"/>
                  </m:rPr>
                  <m:t>+</m:t>
                </m:r>
                <m:sSub>
                  <m:e>
                    <m:r>
                      <m:t>P</m:t>
                    </m:r>
                  </m:e>
                  <m:sub>
                    <m:r>
                      <m:t>2</m:t>
                    </m:r>
                    <m:r>
                      <m:t>p</m:t>
                    </m:r>
                    <m:r>
                      <m:t>q</m:t>
                    </m:r>
                  </m:sub>
                </m:sSub>
                <m:r>
                  <m:rPr>
                    <m:sty m:val="p"/>
                  </m:rPr>
                  <m:t>=</m:t>
                </m:r>
                <m:r>
                  <m:t>0</m:t>
                </m:r>
              </m:oMath>
            </m:oMathPara>
          </w:p>
        </w:tc>
        <w:tc>
          <w:tcPr>
            <w:tcW w:w="900" w:type="dxa"/>
            <w:vAlign w:val="center"/>
          </w:tcPr>
          <w:p>
            <w:pPr>
              <w:spacing w:before="60" w:after="60"/>
              <w:jc w:val="right"/>
            </w:pPr>
            <w:r>
              <w:t>(8.10)</w:t>
            </w:r>
          </w:p>
        </w:tc>
      </w:tr>
    </w:tbl>
    <w:p>
      <w:pPr>
        <w:pStyle w:val="BodyText"/>
      </w:pPr>
      <w:r>
        <w:t xml:space="preserve">where </w:t>
      </w:r>
      <m:oMath>
        <m:sSub>
          <m:e>
            <m:r>
              <m:t>P</m:t>
            </m:r>
          </m:e>
          <m:sub>
            <m:r>
              <m:t>1</m:t>
            </m:r>
            <m:r>
              <m:t>p</m:t>
            </m:r>
            <m:r>
              <m:t>q</m:t>
            </m:r>
          </m:sub>
        </m:sSub>
      </m:oMath>
      <w:r>
        <w:t xml:space="preserve"> and </w:t>
      </w:r>
      <m:oMath>
        <m:sSub>
          <m:e>
            <m:r>
              <m:t>P</m:t>
            </m:r>
          </m:e>
          <m:sub>
            <m:r>
              <m:t>2</m:t>
            </m:r>
            <m:r>
              <m:t>p</m:t>
            </m:r>
            <m:r>
              <m:t>q</m:t>
            </m:r>
          </m:sub>
        </m:sSub>
      </m:oMath>
      <w:r>
        <w:t xml:space="preserve"> are the real powers delivered to lines 1 and 2 by their converters and </w:t>
      </w:r>
      <m:oMath>
        <m:sSub>
          <m:e>
            <m:r>
              <m:rPr>
                <m:sty m:val="bi"/>
              </m:rPr>
              <m:t>I</m:t>
            </m:r>
          </m:e>
          <m:sub>
            <m:r>
              <m:t>1</m:t>
            </m:r>
          </m:sub>
        </m:sSub>
      </m:oMath>
      <w:r>
        <w:t xml:space="preserve"> is the current of line 1. Converter 2 must therefore inject into line 2 a voltage whose component in phase with </w:t>
      </w:r>
      <m:oMath>
        <m:sSub>
          <m:e>
            <m:r>
              <m:rPr>
                <m:sty m:val="bi"/>
              </m:rPr>
              <m:t>I</m:t>
            </m:r>
          </m:e>
          <m:sub>
            <m:r>
              <m:t>2</m:t>
            </m:r>
          </m:sub>
        </m:sSub>
      </m:oMath>
      <w:r>
        <w:t xml:space="preserve"> absorbs exactly </w:t>
      </w:r>
      <m:oMath>
        <m:sSub>
          <m:e>
            <m:r>
              <m:t>P</m:t>
            </m:r>
          </m:e>
          <m:sub>
            <m:r>
              <m:t>1</m:t>
            </m:r>
            <m:r>
              <m:t>p</m:t>
            </m:r>
            <m:r>
              <m:t>q</m:t>
            </m:r>
          </m:sub>
        </m:sSub>
      </m:oMath>
      <w:r>
        <w:t xml:space="preserve">. That fixes one degree of freedom of converter 2. The other, its quadrature component, remains free for reactive compensation of line 2, but only within the voltage margin left inside its circular limit (Figure 8.13):</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V</m:t>
                    </m:r>
                  </m:e>
                  <m:sub>
                    <m:r>
                      <m:t>2</m:t>
                    </m:r>
                    <m:r>
                      <m:t>p</m:t>
                    </m:r>
                  </m:sub>
                </m:sSub>
                <m:r>
                  <m:rPr>
                    <m:sty m:val="p"/>
                  </m:rPr>
                  <m:t>=</m:t>
                </m:r>
                <m:r>
                  <m:rPr>
                    <m:sty m:val="p"/>
                  </m:rPr>
                  <m:t>−</m:t>
                </m:r>
                <m:f>
                  <m:fPr>
                    <m:type m:val="bar"/>
                  </m:fPr>
                  <m:num>
                    <m:sSub>
                      <m:e>
                        <m:r>
                          <m:t>P</m:t>
                        </m:r>
                      </m:e>
                      <m:sub>
                        <m:r>
                          <m:t>1</m:t>
                        </m:r>
                        <m:r>
                          <m:t>p</m:t>
                        </m:r>
                        <m:r>
                          <m:t>q</m:t>
                        </m:r>
                      </m:sub>
                    </m:sSub>
                  </m:num>
                  <m:den>
                    <m:sSub>
                      <m:e>
                        <m:r>
                          <m:t>I</m:t>
                        </m:r>
                      </m:e>
                      <m:sub>
                        <m:r>
                          <m:t>2</m:t>
                        </m:r>
                      </m:sub>
                    </m:sSub>
                  </m:den>
                </m:f>
                <m:r>
                  <m:rPr>
                    <m:sty m:val="p"/>
                  </m:rPr>
                  <m:t>,</m:t>
                </m:r>
                <m:r>
                  <m:t>  </m:t>
                </m:r>
                <m:d>
                  <m:dPr>
                    <m:begChr m:val="|"/>
                    <m:sepChr m:val=""/>
                    <m:endChr m:val="|"/>
                    <m:grow/>
                  </m:dPr>
                  <m:e>
                    <m:r>
                      <m:t>​</m:t>
                    </m:r>
                    <m:sSub>
                      <m:e>
                        <m:r>
                          <m:t>V</m:t>
                        </m:r>
                      </m:e>
                      <m:sub>
                        <m:r>
                          <m:t>2</m:t>
                        </m:r>
                        <m:r>
                          <m:t>q</m:t>
                        </m:r>
                      </m:sub>
                    </m:sSub>
                  </m:e>
                </m:d>
                <m:r>
                  <m:t>​</m:t>
                </m:r>
                <m:r>
                  <m:rPr>
                    <m:sty m:val="p"/>
                  </m:rPr>
                  <m:t>≤</m:t>
                </m:r>
                <m:rad>
                  <m:radPr>
                    <m:degHide m:val="on"/>
                  </m:radPr>
                  <m:deg/>
                  <m:e>
                    <m:sSubSup>
                      <m:e>
                        <m:r>
                          <m:t>V</m:t>
                        </m:r>
                      </m:e>
                      <m:sub>
                        <m:r>
                          <m:t>2</m:t>
                        </m:r>
                        <m:r>
                          <m:rPr>
                            <m:sty m:val="p"/>
                          </m:rPr>
                          <m:t>,</m:t>
                        </m:r>
                        <m:r>
                          <m:t>m</m:t>
                        </m:r>
                        <m:r>
                          <m:t>a</m:t>
                        </m:r>
                        <m:r>
                          <m:t>x</m:t>
                        </m:r>
                      </m:sub>
                      <m:sup>
                        <m:r>
                          <m:t>2</m:t>
                        </m:r>
                      </m:sup>
                    </m:sSubSup>
                    <m:r>
                      <m:rPr>
                        <m:sty m:val="p"/>
                      </m:rPr>
                      <m:t>−</m:t>
                    </m:r>
                    <m:sSubSup>
                      <m:e>
                        <m:r>
                          <m:t>V</m:t>
                        </m:r>
                      </m:e>
                      <m:sub>
                        <m:r>
                          <m:t>2</m:t>
                        </m:r>
                        <m:r>
                          <m:t>p</m:t>
                        </m:r>
                      </m:sub>
                      <m:sup>
                        <m:r>
                          <m:t>2</m:t>
                        </m:r>
                      </m:sup>
                    </m:sSubSup>
                  </m:e>
                </m:rad>
              </m:oMath>
            </m:oMathPara>
          </w:p>
        </w:tc>
        <w:tc>
          <w:tcPr>
            <w:tcW w:w="900" w:type="dxa"/>
            <w:vAlign w:val="center"/>
          </w:tcPr>
          <w:p>
            <w:pPr>
              <w:spacing w:before="60" w:after="60"/>
              <w:jc w:val="right"/>
            </w:pPr>
            <w:r>
              <w:t>(8.11)</w:t>
            </w:r>
          </w:p>
        </w:tc>
      </w:tr>
    </w:tbl>
    <w:p>
      <w:pPr>
        <w:pStyle w:val="CaptionedFigure"/>
        <w:keepNext/>
        <w:keepLines/>
        <w:spacing w:after="80"/>
      </w:pPr>
      <w:r>
        <w:drawing>
          <wp:inline>
            <wp:extent cx="5852160" cy="2768863"/>
            <wp:effectExtent b="0" l="0" r="0" t="0"/>
            <wp:docPr descr="Figure 8.13. Voltage decomposition of (a) the prime converter and (b) the supporting converter, each referred to its own line current. Real-power support consumes part of the supporting converter’s voltage capability." title="" id="175" name="Picture"/>
            <a:graphic>
              <a:graphicData uri="http://schemas.openxmlformats.org/drawingml/2006/picture">
                <pic:pic>
                  <pic:nvPicPr>
                    <pic:cNvPr descr="fig/f_prime_support.png" id="176" name="Picture"/>
                    <pic:cNvPicPr>
                      <a:picLocks noChangeArrowheads="1" noChangeAspect="1"/>
                    </pic:cNvPicPr>
                  </pic:nvPicPr>
                  <pic:blipFill>
                    <a:blip r:embed="rId174"/>
                    <a:stretch>
                      <a:fillRect/>
                    </a:stretch>
                  </pic:blipFill>
                  <pic:spPr bwMode="auto">
                    <a:xfrm>
                      <a:off x="0" y="0"/>
                      <a:ext cx="5852160" cy="2768863"/>
                    </a:xfrm>
                    <a:prstGeom prst="rect">
                      <a:avLst/>
                    </a:prstGeom>
                    <a:noFill/>
                    <a:ln w="9525">
                      <a:noFill/>
                      <a:headEnd/>
                      <a:tailEnd/>
                    </a:ln>
                  </pic:spPr>
                </pic:pic>
              </a:graphicData>
            </a:graphic>
          </wp:inline>
        </w:drawing>
      </w:r>
    </w:p>
    <w:p>
      <w:pPr>
        <w:pStyle w:val="ImageCaption"/>
        <w:keepLines/>
        <w:spacing w:after="160"/>
      </w:pPr>
      <w:r>
        <w:rPr>
          <w:color w:val="000000"/>
          <w:sz w:val="20"/>
        </w:rPr>
        <w:t>Figure 8.13. IPFC injection vectors on each line’s own current reference, with I1 = 1 pu and I2 = 1.5 pu. The supporting converter absorbs 0.18 pu real power: V2p = −0.12 pu and |V2q| ≤ 0.16 pu for |V2pq| ≤ 0.20 pu.</w:t>
      </w:r>
    </w:p>
    <w:p>
      <w:pPr>
        <w:pStyle w:val="BodyText"/>
      </w:pPr>
      <w:r>
        <w:rPr>
          <w:rFonts w:ascii="Times New Roman" w:hAnsi="Times New Roman"/>
          <w:sz w:val="22"/>
        </w:rPr>
        <w:t xml:space="preserve">The prime-line disk is feasible only where the supporting converter can absorb or deliver the required real power: </w:t>
      </w:r>
      <m:oMath>
        <m:d>
          <m:dPr>
            <m:begChr m:val="|"/>
            <m:sepChr m:val=""/>
            <m:endChr m:val="|"/>
            <m:grow/>
          </m:dPr>
          <m:e>
            <m:sSub>
              <m:e>
                <m:r>
                  <m:t>P</m:t>
                </m:r>
              </m:e>
              <m:sub>
                <m:r>
                  <m:t>1</m:t>
                </m:r>
                <m:r>
                  <m:t>p</m:t>
                </m:r>
                <m:r>
                  <m:t>q</m:t>
                </m:r>
              </m:sub>
            </m:sSub>
          </m:e>
        </m:d>
        <m:r>
          <m:rPr>
            <m:sty m:val="p"/>
          </m:rPr>
          <m:t>≤</m:t>
        </m:r>
        <m:sSub>
          <m:e>
            <m:r>
              <m:t>V</m:t>
            </m:r>
          </m:e>
          <m:sub>
            <m:r>
              <m:t>2</m:t>
            </m:r>
            <m:r>
              <m:rPr>
                <m:sty m:val="p"/>
              </m:rPr>
              <m:t>,</m:t>
            </m:r>
            <m:r>
              <m:t>m</m:t>
            </m:r>
            <m:r>
              <m:t>a</m:t>
            </m:r>
            <m:r>
              <m:t>x</m:t>
            </m:r>
          </m:sub>
        </m:sSub>
        <m:sSub>
          <m:e>
            <m:r>
              <m:t>I</m:t>
            </m:r>
          </m:e>
          <m:sub>
            <m:r>
              <m:t>2</m:t>
            </m:r>
          </m:sub>
        </m:sSub>
      </m:oMath>
      <w:r>
        <w:rPr>
          <w:rFonts w:ascii="Times New Roman" w:hAnsi="Times New Roman"/>
          <w:sz w:val="22"/>
        </w:rPr>
        <w:t xml:space="preserve"> in the lossless steady model. This is a straight strip in the prime-line P-Q plane when the end-voltage phasors and the supporting power bound are fixed, intersected with the voltage disk and all current/MVA constraints (Figure 8.14). Example 8.32 requires 0.19053 pu support while holding </w:t>
      </w:r>
      <m:oMath>
        <m:sSub>
          <m:e>
            <m:r>
              <m:t>Q</m:t>
            </m:r>
          </m:e>
          <m:sub>
            <m:r>
              <m:t>1</m:t>
            </m:r>
            <m:r>
              <m:t>r</m:t>
            </m:r>
          </m:sub>
        </m:sSub>
        <m:r>
          <m:rPr>
            <m:sty m:val="p"/>
          </m:rPr>
          <m:t>=</m:t>
        </m:r>
        <m:r>
          <m:t>0</m:t>
        </m:r>
      </m:oMath>
      <w:r>
        <w:rPr>
          <w:rFonts w:ascii="Times New Roman" w:hAnsi="Times New Roman"/>
          <w:sz w:val="22"/>
        </w:rPr>
        <w:t xml:space="preserve"> and reaching </w:t>
      </w:r>
      <m:oMath>
        <m:sSub>
          <m:e>
            <m:r>
              <m:t>P</m:t>
            </m:r>
          </m:e>
          <m:sub>
            <m:r>
              <m:t>1</m:t>
            </m:r>
            <m:r>
              <m:t>r</m:t>
            </m:r>
          </m:sub>
        </m:sSub>
        <m:r>
          <m:rPr>
            <m:sty m:val="p"/>
          </m:rPr>
          <m:t>=</m:t>
        </m:r>
        <m:r>
          <m:t>1.42214</m:t>
        </m:r>
      </m:oMath>
      <w:r>
        <w:rPr>
          <w:rFonts w:ascii="Times New Roman" w:hAnsi="Times New Roman"/>
          <w:sz w:val="22"/>
        </w:rPr>
        <w:t xml:space="preserve"> pu. Its two supporting-line phasor solutions have different receiving powers, currents and reactive exchanges.</w:t>
      </w:r>
    </w:p>
    <w:p>
      <w:pPr>
        <w:pStyle w:val="CaptionedFigure"/>
        <w:keepNext/>
        <w:keepLines/>
        <w:spacing w:after="80"/>
      </w:pPr>
      <w:r>
        <w:drawing>
          <wp:inline>
            <wp:extent cx="5852160" cy="2753408"/>
            <wp:effectExtent b="0" l="0" r="0" t="0"/>
            <wp:docPr descr="Figure 8.14. Prime-line operating region of an IPFC at \delta=30^\circ (V=1 pu, X=0.5 pu, V_{1pq,max}=0.25 pu). Only the shaded band is reachable when the supporting converter can exchange at most 0.10 pu or 0.05 pu of real power." title="" id="178" name="Picture"/>
            <a:graphic>
              <a:graphicData uri="http://schemas.openxmlformats.org/drawingml/2006/picture">
                <pic:pic>
                  <pic:nvPicPr>
                    <pic:cNvPr descr="fig/f_ipfc_region.png" id="179" name="Picture"/>
                    <pic:cNvPicPr>
                      <a:picLocks noChangeArrowheads="1" noChangeAspect="1"/>
                    </pic:cNvPicPr>
                  </pic:nvPicPr>
                  <pic:blipFill>
                    <a:blip r:embed="rId177"/>
                    <a:stretch>
                      <a:fillRect/>
                    </a:stretch>
                  </pic:blipFill>
                  <pic:spPr bwMode="auto">
                    <a:xfrm>
                      <a:off x="0" y="0"/>
                      <a:ext cx="5852160" cy="2753408"/>
                    </a:xfrm>
                    <a:prstGeom prst="rect">
                      <a:avLst/>
                    </a:prstGeom>
                    <a:noFill/>
                    <a:ln w="9525">
                      <a:noFill/>
                      <a:headEnd/>
                      <a:tailEnd/>
                    </a:ln>
                  </pic:spPr>
                </pic:pic>
              </a:graphicData>
            </a:graphic>
          </wp:inline>
        </w:drawing>
      </w:r>
    </w:p>
    <w:p>
      <w:pPr>
        <w:pStyle w:val="ImageCaption"/>
        <w:keepLines/>
        <w:spacing w:after="160"/>
      </w:pPr>
      <w:r>
        <w:rPr>
          <w:color w:val="000000"/>
          <w:sz w:val="20"/>
        </w:rPr>
        <w:t>Figure 8.14. Prime-line UPFC disk clipped by explicit supporting real-power limits |P1pq| ≤ 0.10 and 0.05 pu (hatched feasible strips). Vs = Vr = 1 pu, δ = 30°, X = 0.5 pu, |V1pq| ≤ 0.25 pu. These are power-exchange constraints; current and MVA constraints are additional.</w:t>
      </w:r>
    </w:p>
    <w:p>
      <w:pPr>
        <w:pStyle w:val="BodyText"/>
      </w:pPr>
      <w:r>
        <w:t xml:space="preserve">In a multi-line installation the prime role need not be permanently assigned. A supervisory controller can redistribute real-power duty according to line loading, converter temperature and remaining voltage margin (Figure 8.15).</w:t>
      </w:r>
    </w:p>
    <w:p>
      <w:pPr>
        <w:pStyle w:val="CaptionedFigure"/>
        <w:keepNext/>
        <w:keepLines/>
        <w:spacing w:after="80"/>
      </w:pPr>
      <w:r>
        <w:drawing>
          <wp:inline>
            <wp:extent cx="5852160" cy="3690226"/>
            <wp:effectExtent b="0" l="0" r="0" t="0"/>
            <wp:docPr descr="Figure 8.15. Illustrative redistribution of active power among three lines by coordinated IPFC control. The total transfer is unchanged; the overloaded corridor is relieved." title="" id="181" name="Picture"/>
            <a:graphic>
              <a:graphicData uri="http://schemas.openxmlformats.org/drawingml/2006/picture">
                <pic:pic>
                  <pic:nvPicPr>
                    <pic:cNvPr descr="fig/image13.png" id="182" name="Picture"/>
                    <pic:cNvPicPr>
                      <a:picLocks noChangeArrowheads="1" noChangeAspect="1"/>
                    </pic:cNvPicPr>
                  </pic:nvPicPr>
                  <pic:blipFill>
                    <a:blip r:embed="rId180"/>
                    <a:stretch>
                      <a:fillRect/>
                    </a:stretch>
                  </pic:blipFill>
                  <pic:spPr bwMode="auto">
                    <a:xfrm>
                      <a:off x="0" y="0"/>
                      <a:ext cx="5852160" cy="3690226"/>
                    </a:xfrm>
                    <a:prstGeom prst="rect">
                      <a:avLst/>
                    </a:prstGeom>
                    <a:noFill/>
                    <a:ln w="9525">
                      <a:noFill/>
                      <a:headEnd/>
                      <a:tailEnd/>
                    </a:ln>
                  </pic:spPr>
                </pic:pic>
              </a:graphicData>
            </a:graphic>
          </wp:inline>
        </w:drawing>
      </w:r>
    </w:p>
    <w:p>
      <w:pPr>
        <w:pStyle w:val="ImageCaption"/>
        <w:keepLines/>
        <w:spacing w:after="160"/>
      </w:pPr>
      <w:r>
        <w:rPr>
          <w:color w:val="000000"/>
          <w:sz w:val="20"/>
        </w:rPr>
        <w:t>Figure 8.15. Illustrative three-line redistribution with unchanged total transfer 2.55 pu. These values demonstrate the objective, not a computed network optimization.</w:t>
      </w:r>
    </w:p>
    <w:bookmarkStart w:id="183" w:name="X5e3c626b9c01dbc7512b0512f800cf21b097e24"/>
    <w:p>
      <w:pPr>
        <w:pStyle w:val="Heading4"/>
      </w:pPr>
      <w:r>
        <w:t xml:space="preserve">Example 8.6. Real-power redistribution in a three-converter IPFC</w:t>
      </w:r>
    </w:p>
    <w:p>
      <w:pPr>
        <w:pStyle w:val="FirstParagraph"/>
      </w:pPr>
      <w:r>
        <w:t xml:space="preserve">Three series converters share a common DC link. Converter 1 delivers 0.18 pu of real power to line 1 and converter 2 absorbs 0.07 pu from line 2. Neglecting losses and DC-energy change, find the real power of converter 3.</w:t>
      </w:r>
    </w:p>
    <w:p>
      <w:pPr>
        <w:pStyle w:val="BodyText"/>
      </w:pPr>
      <w:r>
        <w:rPr>
          <w:b/>
          <w:bCs/>
        </w:rPr>
        <w:t xml:space="preserve">Solution.</w:t>
      </w:r>
      <w:r>
        <w:t xml:space="preserve"> From Equation (8.9), </w:t>
      </w:r>
      <m:oMath>
        <m:sSub>
          <m:e>
            <m:r>
              <m:t>P</m:t>
            </m:r>
          </m:e>
          <m:sub>
            <m:r>
              <m:t>1</m:t>
            </m:r>
          </m:sub>
        </m:sSub>
        <m:r>
          <m:rPr>
            <m:sty m:val="p"/>
          </m:rPr>
          <m:t>+</m:t>
        </m:r>
        <m:sSub>
          <m:e>
            <m:r>
              <m:t>P</m:t>
            </m:r>
          </m:e>
          <m:sub>
            <m:r>
              <m:t>2</m:t>
            </m:r>
          </m:sub>
        </m:sSub>
        <m:r>
          <m:rPr>
            <m:sty m:val="p"/>
          </m:rPr>
          <m:t>+</m:t>
        </m:r>
        <m:sSub>
          <m:e>
            <m:r>
              <m:t>P</m:t>
            </m:r>
          </m:e>
          <m:sub>
            <m:r>
              <m:t>3</m:t>
            </m:r>
          </m:sub>
        </m:sSub>
        <m:r>
          <m:rPr>
            <m:sty m:val="p"/>
          </m:rPr>
          <m:t>=</m:t>
        </m:r>
        <m:r>
          <m:t>0</m:t>
        </m:r>
      </m:oMath>
      <w:r>
        <w:t xml:space="preserve">. Taking delivery to a line as positive, </w:t>
      </w:r>
      <m:oMath>
        <m:sSub>
          <m:e>
            <m:r>
              <m:t>P</m:t>
            </m:r>
          </m:e>
          <m:sub>
            <m:r>
              <m:t>3</m:t>
            </m:r>
          </m:sub>
        </m:sSub>
        <m:r>
          <m:rPr>
            <m:sty m:val="p"/>
          </m:rPr>
          <m:t>=</m:t>
        </m:r>
        <m:r>
          <m:rPr>
            <m:sty m:val="p"/>
          </m:rPr>
          <m:t>−</m:t>
        </m:r>
        <m:r>
          <m:rPr>
            <m:sty m:val="p"/>
          </m:rPr>
          <m:t>(</m:t>
        </m:r>
        <m:r>
          <m:t>0.18</m:t>
        </m:r>
        <m:r>
          <m:rPr>
            <m:sty m:val="p"/>
          </m:rPr>
          <m:t>−</m:t>
        </m:r>
        <m:r>
          <m:t>0.07</m:t>
        </m:r>
        <m:r>
          <m:rPr>
            <m:sty m:val="p"/>
          </m:rPr>
          <m:t>)</m:t>
        </m:r>
        <m:r>
          <m:rPr>
            <m:sty m:val="p"/>
          </m:rPr>
          <m:t>=</m:t>
        </m:r>
        <m:r>
          <m:rPr>
            <m:sty m:val="p"/>
          </m:rPr>
          <m:t>−</m:t>
        </m:r>
        <m:r>
          <m:t>0.11</m:t>
        </m:r>
      </m:oMath>
      <w:r>
        <w:t xml:space="preserve"> pu: converter 3 must absorb 0.11 pu from line 3. An IPFC can redistribute real power, but it cannot supply net real power to all lines at once unless a shunt converter, storage or another real-power port is added.</w:t>
      </w:r>
    </w:p>
    <w:bookmarkEnd w:id="183"/>
    <w:bookmarkStart w:id="184" w:name="X643ed1c695148689c80b7e65d699bf5bda76408"/>
    <w:p>
      <w:pPr>
        <w:pStyle w:val="Heading4"/>
      </w:pPr>
      <w:r>
        <w:t xml:space="preserve">Example 8.7. Remaining quadrature margin of a supporting converter</w:t>
      </w:r>
    </w:p>
    <w:p>
      <w:pPr>
        <w:pStyle w:val="FirstParagraph"/>
      </w:pPr>
      <w:r>
        <w:t xml:space="preserve">A supporting converter is limited to </w:t>
      </w:r>
      <m:oMath>
        <m:sSub>
          <m:e>
            <m:r>
              <m:t>V</m:t>
            </m:r>
          </m:e>
          <m:sub>
            <m:r>
              <m:t>2</m:t>
            </m:r>
            <m:r>
              <m:rPr>
                <m:sty m:val="p"/>
              </m:rPr>
              <m:t>,</m:t>
            </m:r>
            <m:r>
              <m:t>m</m:t>
            </m:r>
            <m:r>
              <m:t>a</m:t>
            </m:r>
            <m:r>
              <m:t>x</m:t>
            </m:r>
          </m:sub>
        </m:sSub>
        <m:r>
          <m:rPr>
            <m:sty m:val="p"/>
          </m:rPr>
          <m:t>=</m:t>
        </m:r>
        <m:r>
          <m:t>0.20</m:t>
        </m:r>
      </m:oMath>
      <w:r>
        <w:t xml:space="preserve"> pu and carries </w:t>
      </w:r>
      <m:oMath>
        <m:sSub>
          <m:e>
            <m:r>
              <m:t>I</m:t>
            </m:r>
          </m:e>
          <m:sub>
            <m:r>
              <m:t>2</m:t>
            </m:r>
          </m:sub>
        </m:sSub>
        <m:r>
          <m:rPr>
            <m:sty m:val="p"/>
          </m:rPr>
          <m:t>=</m:t>
        </m:r>
        <m:r>
          <m:t>1.0</m:t>
        </m:r>
      </m:oMath>
      <w:r>
        <w:t xml:space="preserve"> pu. It must absorb 0.12 pu of real power for the prime line. Find the largest quadrature component it can still inject, and repeat for a line current of 1.5 pu.</w:t>
      </w:r>
    </w:p>
    <w:p>
      <w:pPr>
        <w:pStyle w:val="BodyText"/>
      </w:pPr>
      <w:r>
        <w:rPr>
          <w:rFonts w:ascii="Times New Roman" w:hAnsi="Times New Roman"/>
          <w:sz w:val="22"/>
        </w:rPr>
        <w:t xml:space="preserve">Solution. At </w:t>
      </w:r>
      <m:oMath>
        <m:sSub>
          <m:e>
            <m:r>
              <m:t>I</m:t>
            </m:r>
          </m:e>
          <m:sub>
            <m:r>
              <m:t>2</m:t>
            </m:r>
          </m:sub>
        </m:sSub>
        <m:r>
          <m:rPr>
            <m:sty m:val="p"/>
          </m:rPr>
          <m:t>=</m:t>
        </m:r>
        <m:r>
          <m:t>1</m:t>
        </m:r>
      </m:oMath>
      <w:r>
        <w:rPr>
          <w:rFonts w:ascii="Times New Roman" w:hAnsi="Times New Roman"/>
          <w:sz w:val="22"/>
        </w:rPr>
        <w:t xml:space="preserve"> pu, </w:t>
      </w:r>
      <m:oMath>
        <m:sSub>
          <m:e>
            <m:r>
              <m:t>V</m:t>
            </m:r>
          </m:e>
          <m:sub>
            <m:r>
              <m:t>2</m:t>
            </m:r>
            <m:r>
              <m:t>p</m:t>
            </m:r>
          </m:sub>
        </m:sSub>
        <m:r>
          <m:rPr>
            <m:sty m:val="p"/>
          </m:rPr>
          <m:t>=</m:t>
        </m:r>
        <m:r>
          <m:rPr>
            <m:sty m:val="p"/>
          </m:rPr>
          <m:t>−</m:t>
        </m:r>
        <m:r>
          <m:t>0.12</m:t>
        </m:r>
      </m:oMath>
      <w:r>
        <w:rPr>
          <w:rFonts w:ascii="Times New Roman" w:hAnsi="Times New Roman"/>
          <w:sz w:val="22"/>
        </w:rPr>
        <w:t xml:space="preserve"> pu and </w:t>
      </w:r>
      <m:oMath>
        <m:d>
          <m:dPr>
            <m:begChr m:val="|"/>
            <m:sepChr m:val=""/>
            <m:endChr m:val="|"/>
            <m:grow/>
          </m:dPr>
          <m:e>
            <m:sSub>
              <m:e>
                <m:r>
                  <m:t>V</m:t>
                </m:r>
              </m:e>
              <m:sub>
                <m:r>
                  <m:t>2</m:t>
                </m:r>
                <m:r>
                  <m:t>q</m:t>
                </m:r>
              </m:sub>
            </m:sSub>
          </m:e>
        </m:d>
        <m:r>
          <m:rPr>
            <m:sty m:val="p"/>
          </m:rPr>
          <m:t>≤</m:t>
        </m:r>
        <m:rad>
          <m:radPr>
            <m:degHide m:val="on"/>
          </m:radPr>
          <m:deg/>
          <m:e>
            <m:sSup>
              <m:e>
                <m:r>
                  <m:t>0.20</m:t>
                </m:r>
              </m:e>
              <m:sup>
                <m:r>
                  <m:t>2</m:t>
                </m:r>
              </m:sup>
            </m:sSup>
            <m:r>
              <m:rPr>
                <m:sty m:val="p"/>
              </m:rPr>
              <m:t>−</m:t>
            </m:r>
            <m:sSup>
              <m:e>
                <m:r>
                  <m:t>0.12</m:t>
                </m:r>
              </m:e>
              <m:sup>
                <m:r>
                  <m:t>2</m:t>
                </m:r>
              </m:sup>
            </m:sSup>
          </m:e>
        </m:rad>
        <m:r>
          <m:rPr>
            <m:sty m:val="p"/>
          </m:rPr>
          <m:t>=</m:t>
        </m:r>
        <m:r>
          <m:t>0.16</m:t>
        </m:r>
      </m:oMath>
      <w:r>
        <w:rPr>
          <w:rFonts w:ascii="Times New Roman" w:hAnsi="Times New Roman"/>
          <w:sz w:val="22"/>
        </w:rPr>
        <w:t xml:space="preserve"> pu. At </w:t>
      </w:r>
      <m:oMath>
        <m:sSub>
          <m:e>
            <m:r>
              <m:t>I</m:t>
            </m:r>
          </m:e>
          <m:sub>
            <m:r>
              <m:t>2</m:t>
            </m:r>
          </m:sub>
        </m:sSub>
        <m:r>
          <m:rPr>
            <m:sty m:val="p"/>
          </m:rPr>
          <m:t>=</m:t>
        </m:r>
        <m:r>
          <m:t>1.5</m:t>
        </m:r>
      </m:oMath>
      <w:r>
        <w:rPr>
          <w:rFonts w:ascii="Times New Roman" w:hAnsi="Times New Roman"/>
          <w:sz w:val="22"/>
        </w:rPr>
        <w:t xml:space="preserve"> pu, </w:t>
      </w:r>
      <m:oMath>
        <m:sSub>
          <m:e>
            <m:r>
              <m:t>V</m:t>
            </m:r>
          </m:e>
          <m:sub>
            <m:r>
              <m:t>2</m:t>
            </m:r>
            <m:r>
              <m:t>p</m:t>
            </m:r>
          </m:sub>
        </m:sSub>
        <m:r>
          <m:rPr>
            <m:sty m:val="p"/>
          </m:rPr>
          <m:t>=</m:t>
        </m:r>
        <m:r>
          <m:rPr>
            <m:sty m:val="p"/>
          </m:rPr>
          <m:t>−</m:t>
        </m:r>
        <m:r>
          <m:t>0.08</m:t>
        </m:r>
      </m:oMath>
      <w:r>
        <w:rPr>
          <w:rFonts w:ascii="Times New Roman" w:hAnsi="Times New Roman"/>
          <w:sz w:val="22"/>
        </w:rPr>
        <w:t xml:space="preserve"> pu and the remaining magnitude is </w:t>
      </w:r>
      <m:oMath>
        <m:rad>
          <m:radPr>
            <m:degHide m:val="on"/>
          </m:radPr>
          <m:deg/>
          <m:e>
            <m:r>
              <m:t>0.04</m:t>
            </m:r>
            <m:r>
              <m:rPr>
                <m:sty m:val="p"/>
              </m:rPr>
              <m:t>−</m:t>
            </m:r>
            <m:r>
              <m:t>0.0064</m:t>
            </m:r>
          </m:e>
        </m:rad>
        <m:r>
          <m:rPr>
            <m:sty m:val="p"/>
          </m:rPr>
          <m:t>=</m:t>
        </m:r>
        <m:r>
          <m:t>0.1833</m:t>
        </m:r>
      </m:oMath>
      <w:r>
        <w:rPr>
          <w:rFonts w:ascii="Times New Roman" w:hAnsi="Times New Roman"/>
          <w:sz w:val="22"/>
        </w:rPr>
        <w:t xml:space="preserve"> pu. Higher supporting current reduces the in-phase voltage needed for the same real-power exchange, </w:t>
      </w:r>
      <w:r>
        <w:rPr>
          <w:rFonts w:ascii="Times New Roman" w:hAnsi="Times New Roman"/>
          <w:b/>
          <w:bCs/>
          <w:sz w:val="22"/>
        </w:rPr>
        <w:t xml:space="preserve">provided</w:t>
      </w:r>
      <w:r>
        <w:rPr>
          <w:rFonts w:ascii="Times New Roman" w:hAnsi="Times New Roman"/>
          <w:sz w:val="22"/>
        </w:rPr>
        <w:t xml:space="preserve"> its current, MVA and thermal limits remain admissible. It does not automatically make the higher-loaded line the best donor.</w:t>
      </w:r>
    </w:p>
    <w:bookmarkEnd w:id="184"/>
    <w:bookmarkEnd w:id="185"/>
    <w:bookmarkStart w:id="187" w:name="X1142d2707fabc3f67712b4abd1427b5b5a1835b"/>
    <w:p>
      <w:pPr>
        <w:pStyle w:val="Heading3"/>
      </w:pPr>
      <w:r>
        <w:t xml:space="preserve">8.2.3 Generalized and multi-converter controllers</w:t>
      </w:r>
    </w:p>
    <w:p>
      <w:pPr>
        <w:pStyle w:val="FirstParagraph"/>
      </w:pPr>
      <w:r>
        <w:t xml:space="preserve">The UPFC and the IPFC are special cases of a family built from voltage-source converters on a common DC bus. A generalized UPFC (GUPFC) adds a shunt converter to an IPFC: the shunt converter regulates the bus voltage and supplies the net real-power imbalance of the series converters, so that each line can be controlled fully. A generalized IPFC with </w:t>
      </w:r>
      <m:oMath>
        <m:r>
          <m:t>n</m:t>
        </m:r>
      </m:oMath>
      <w:r>
        <w:t xml:space="preserve"> series converters satisfies the single steady-state constraint</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
              <m:sSub>
                <m:e>
                  <m:r>
                    <m:t>P</m:t>
                  </m:r>
                </m:e>
                <m:sub>
                  <m:r>
                    <m:t>s</m:t>
                  </m:r>
                  <m:r>
                    <m:t>h</m:t>
                  </m:r>
                </m:sub>
              </m:sSub>
              <m:r>
                <m:rPr>
                  <m:sty m:val="p"/>
                </m:rPr>
                <m:t>+</m:t>
              </m:r>
              <m:nary>
                <m:naryPr>
                  <m:chr m:val="∑"/>
                  <m:limLoc m:val="undOvr"/>
                  <m:subHide m:val="off"/>
                  <m:supHide m:val="off"/>
                </m:naryPr>
                <m:sub>
                  <m:r>
                    <m:t>k</m:t>
                  </m:r>
                  <m:r>
                    <m:rPr>
                      <m:sty m:val="p"/>
                    </m:rPr>
                    <m:t>=</m:t>
                  </m:r>
                  <m:r>
                    <m:t>1</m:t>
                  </m:r>
                </m:sub>
                <m:sup>
                  <m:r>
                    <m:t>n</m:t>
                  </m:r>
                </m:sup>
                <m:e>
                  <m:sSub>
                    <m:e>
                      <m:r>
                        <m:t>P</m:t>
                      </m:r>
                    </m:e>
                    <m:sub>
                      <m:r>
                        <m:t>k</m:t>
                      </m:r>
                      <m:r>
                        <m:rPr>
                          <m:sty m:val="p"/>
                        </m:rPr>
                        <m:t>,</m:t>
                      </m:r>
                      <m:r>
                        <m:t>p</m:t>
                      </m:r>
                      <m:r>
                        <m:t>q</m:t>
                      </m:r>
                    </m:sub>
                  </m:sSub>
                </m:e>
              </m:nary>
              <m:r>
                <m:rPr>
                  <m:sty m:val="p"/>
                </m:rPr>
                <m:t>+</m:t>
              </m:r>
              <m:sSub>
                <m:e>
                  <m:r>
                    <m:t>P</m:t>
                  </m:r>
                </m:e>
                <m:sub>
                  <m:r>
                    <m:t>l</m:t>
                  </m:r>
                  <m:r>
                    <m:t>o</m:t>
                  </m:r>
                  <m:r>
                    <m:t>s</m:t>
                  </m:r>
                  <m:r>
                    <m:t>s</m:t>
                  </m:r>
                </m:sub>
              </m:sSub>
              <m:r>
                <m:rPr>
                  <m:sty m:val="p"/>
                </m:rPr>
                <m:t>−</m:t>
              </m:r>
              <m:sSub>
                <m:e>
                  <m:r>
                    <m:t>P</m:t>
                  </m:r>
                </m:e>
                <m:sub>
                  <m:r>
                    <m:t>s</m:t>
                  </m:r>
                  <m:r>
                    <m:t>t</m:t>
                  </m:r>
                  <m:r>
                    <m:t>o</m:t>
                  </m:r>
                  <m:r>
                    <m:t>r</m:t>
                  </m:r>
                  <m:r>
                    <m:t>a</m:t>
                  </m:r>
                  <m:r>
                    <m:t>g</m:t>
                  </m:r>
                  <m:r>
                    <m:t>e</m:t>
                  </m:r>
                  <m:r>
                    <m:rPr>
                      <m:sty m:val="p"/>
                    </m:rPr>
                    <m:t>,</m:t>
                  </m:r>
                  <m:r>
                    <m:t>i</m:t>
                  </m:r>
                  <m:r>
                    <m:t>n</m:t>
                  </m:r>
                </m:sub>
              </m:sSub>
              <m:r>
                <m:rPr>
                  <m:sty m:val="p"/>
                </m:rPr>
                <m:t>=</m:t>
              </m:r>
              <m:r>
                <m:t>0</m:t>
              </m:r>
            </m:oMath>
          </w:p>
        </w:tc>
        <w:tc>
          <w:tcPr>
            <w:tcW w:w="900" w:type="dxa"/>
            <w:vAlign w:val="center"/>
          </w:tcPr>
          <w:p>
            <w:pPr>
              <w:spacing w:before="60" w:after="60"/>
              <w:jc w:val="right"/>
            </w:pPr>
            <w:r>
              <w:t>(8.12)</w:t>
            </w:r>
          </w:p>
        </w:tc>
      </w:tr>
    </w:tbl>
    <w:p>
      <w:pPr>
        <w:pStyle w:val="BodyText"/>
      </w:pPr>
      <w:r>
        <w:rPr>
          <w:rFonts w:ascii="Times New Roman" w:hAnsi="Times New Roman"/>
          <w:sz w:val="22"/>
        </w:rPr>
        <w:t xml:space="preserve">Here </w:t>
      </w:r>
      <m:oMath>
        <m:sSub>
          <m:e>
            <m:r>
              <m:t>P</m:t>
            </m:r>
          </m:e>
          <m:sub>
            <m:r>
              <m:t>k</m:t>
            </m:r>
            <m:r>
              <m:rPr>
                <m:sty m:val="p"/>
              </m:rPr>
              <m:t>,</m:t>
            </m:r>
            <m:r>
              <m:t>p</m:t>
            </m:r>
            <m:r>
              <m:t>q</m:t>
            </m:r>
          </m:sub>
        </m:sSub>
      </m:oMath>
      <w:r>
        <w:rPr>
          <w:rFonts w:ascii="Times New Roman" w:hAnsi="Times New Roman"/>
          <w:sz w:val="22"/>
        </w:rPr>
        <w:t xml:space="preserve"> and </w:t>
      </w:r>
      <m:oMath>
        <m:sSub>
          <m:e>
            <m:r>
              <m:t>P</m:t>
            </m:r>
          </m:e>
          <m:sub>
            <m:r>
              <m:t>s</m:t>
            </m:r>
            <m:r>
              <m:t>h</m:t>
            </m:r>
          </m:sub>
        </m:sSub>
      </m:oMath>
      <w:r>
        <w:rPr>
          <w:rFonts w:ascii="Times New Roman" w:hAnsi="Times New Roman"/>
          <w:sz w:val="22"/>
        </w:rPr>
        <w:t xml:space="preserve"> are positive from their converters to the AC network, </w:t>
      </w:r>
      <m:oMath>
        <m:sSub>
          <m:e>
            <m:r>
              <m:t>P</m:t>
            </m:r>
          </m:e>
          <m:sub>
            <m:r>
              <m:t>s</m:t>
            </m:r>
            <m:r>
              <m:t>t</m:t>
            </m:r>
            <m:r>
              <m:t>o</m:t>
            </m:r>
            <m:r>
              <m:t>r</m:t>
            </m:r>
            <m:r>
              <m:t>a</m:t>
            </m:r>
            <m:r>
              <m:t>g</m:t>
            </m:r>
            <m:r>
              <m:t>e</m:t>
            </m:r>
            <m:r>
              <m:rPr>
                <m:sty m:val="p"/>
              </m:rPr>
              <m:t>,</m:t>
            </m:r>
            <m:r>
              <m:t>i</m:t>
            </m:r>
            <m:r>
              <m:t>n</m:t>
            </m:r>
          </m:sub>
        </m:sSub>
      </m:oMath>
      <w:r>
        <w:rPr>
          <w:rFonts w:ascii="Times New Roman" w:hAnsi="Times New Roman"/>
          <w:sz w:val="22"/>
        </w:rPr>
        <w:t xml:space="preserve"> is positive from storage into the DC bus, and </w:t>
      </w:r>
      <m:oMath>
        <m:sSub>
          <m:e>
            <m:r>
              <m:t>P</m:t>
            </m:r>
          </m:e>
          <m:sub>
            <m:r>
              <m:t>l</m:t>
            </m:r>
            <m:r>
              <m:t>o</m:t>
            </m:r>
            <m:r>
              <m:t>s</m:t>
            </m:r>
            <m:r>
              <m:t>s</m:t>
            </m:r>
          </m:sub>
        </m:sSub>
        <m:r>
          <m:rPr>
            <m:sty m:val="p"/>
          </m:rPr>
          <m:t>≥</m:t>
        </m:r>
        <m:r>
          <m:t>0</m:t>
        </m:r>
      </m:oMath>
      <w:r>
        <w:rPr>
          <w:rFonts w:ascii="Times New Roman" w:hAnsi="Times New Roman"/>
          <w:sz w:val="22"/>
        </w:rPr>
        <w:t xml:space="preserve">. Thus Equation (8.12) states </w:t>
      </w:r>
      <m:oMath>
        <m:sSub>
          <m:e>
            <m:r>
              <m:t>P</m:t>
            </m:r>
          </m:e>
          <m:sub>
            <m:r>
              <m:t>s</m:t>
            </m:r>
            <m:r>
              <m:t>h</m:t>
            </m:r>
          </m:sub>
        </m:sSub>
        <m:r>
          <m:rPr>
            <m:sty m:val="p"/>
          </m:rPr>
          <m:t>+</m:t>
        </m:r>
        <m:r>
          <m:rPr>
            <m:sty m:val="p"/>
          </m:rPr>
          <m:t>∑</m:t>
        </m:r>
        <m:sSub>
          <m:e>
            <m:r>
              <m:t>P</m:t>
            </m:r>
          </m:e>
          <m:sub>
            <m:r>
              <m:t>k</m:t>
            </m:r>
            <m:r>
              <m:rPr>
                <m:sty m:val="p"/>
              </m:rPr>
              <m:t>,</m:t>
            </m:r>
            <m:r>
              <m:t>p</m:t>
            </m:r>
            <m:r>
              <m:t>q</m:t>
            </m:r>
          </m:sub>
        </m:sSub>
        <m:r>
          <m:rPr>
            <m:sty m:val="p"/>
          </m:rPr>
          <m:t>+</m:t>
        </m:r>
        <m:sSub>
          <m:e>
            <m:r>
              <m:t>P</m:t>
            </m:r>
          </m:e>
          <m:sub>
            <m:r>
              <m:t>l</m:t>
            </m:r>
            <m:r>
              <m:t>o</m:t>
            </m:r>
            <m:r>
              <m:t>s</m:t>
            </m:r>
            <m:r>
              <m:t>s</m:t>
            </m:r>
          </m:sub>
        </m:sSub>
        <m:r>
          <m:rPr>
            <m:sty m:val="p"/>
          </m:rPr>
          <m:t>−</m:t>
        </m:r>
        <m:sSub>
          <m:e>
            <m:r>
              <m:t>P</m:t>
            </m:r>
          </m:e>
          <m:sub>
            <m:r>
              <m:t>s</m:t>
            </m:r>
            <m:r>
              <m:t>t</m:t>
            </m:r>
            <m:r>
              <m:t>o</m:t>
            </m:r>
            <m:r>
              <m:t>r</m:t>
            </m:r>
            <m:r>
              <m:t>a</m:t>
            </m:r>
            <m:r>
              <m:t>g</m:t>
            </m:r>
            <m:r>
              <m:t>e</m:t>
            </m:r>
            <m:r>
              <m:rPr>
                <m:sty m:val="p"/>
              </m:rPr>
              <m:t>,</m:t>
            </m:r>
            <m:r>
              <m:t>i</m:t>
            </m:r>
            <m:r>
              <m:t>n</m:t>
            </m:r>
          </m:sub>
        </m:sSub>
        <m:r>
          <m:rPr>
            <m:sty m:val="p"/>
          </m:rPr>
          <m:t>=</m:t>
        </m:r>
        <m:r>
          <m:t>0</m:t>
        </m:r>
      </m:oMath>
      <w:r>
        <w:rPr>
          <w:rFonts w:ascii="Times New Roman" w:hAnsi="Times New Roman"/>
          <w:sz w:val="22"/>
        </w:rPr>
        <w:t xml:space="preserve"> in steady state. If drawn shunt power is useful, define </w:t>
      </w:r>
      <m:oMath>
        <m:sSub>
          <m:e>
            <m:r>
              <m:t>P</m:t>
            </m:r>
          </m:e>
          <m:sub>
            <m:r>
              <m:t>s</m:t>
            </m:r>
            <m:r>
              <m:t>h</m:t>
            </m:r>
            <m:r>
              <m:rPr>
                <m:sty m:val="p"/>
              </m:rPr>
              <m:t>,</m:t>
            </m:r>
            <m:r>
              <m:t>i</m:t>
            </m:r>
            <m:r>
              <m:t>n</m:t>
            </m:r>
          </m:sub>
        </m:sSub>
        <m:r>
          <m:rPr>
            <m:sty m:val="p"/>
          </m:rPr>
          <m:t>=</m:t>
        </m:r>
        <m:r>
          <m:rPr>
            <m:sty m:val="p"/>
          </m:rPr>
          <m:t>−</m:t>
        </m:r>
        <m:sSub>
          <m:e>
            <m:r>
              <m:t>P</m:t>
            </m:r>
          </m:e>
          <m:sub>
            <m:r>
              <m:t>s</m:t>
            </m:r>
            <m:r>
              <m:t>h</m:t>
            </m:r>
          </m:sub>
        </m:sSub>
      </m:oMath>
      <w:r>
        <w:rPr>
          <w:rFonts w:ascii="Times New Roman" w:hAnsi="Times New Roman"/>
          <w:sz w:val="22"/>
        </w:rPr>
        <w:t xml:space="preserve"> explicitly. An </w:t>
      </w:r>
      <m:oMath>
        <m:r>
          <m:t>n</m:t>
        </m:r>
      </m:oMath>
      <w:r>
        <w:rPr>
          <w:rFonts w:ascii="Times New Roman" w:hAnsi="Times New Roman"/>
          <w:sz w:val="22"/>
        </w:rPr>
        <w:t xml:space="preserve">-series pure IPFC has at most </w:t>
      </w:r>
      <m:oMath>
        <m:r>
          <m:t>2</m:t>
        </m:r>
        <m:r>
          <m:t>n</m:t>
        </m:r>
        <m:r>
          <m:rPr>
            <m:sty m:val="p"/>
          </m:rPr>
          <m:t>−</m:t>
        </m:r>
        <m:r>
          <m:t>1</m:t>
        </m:r>
      </m:oMath>
      <w:r>
        <w:rPr>
          <w:rFonts w:ascii="Times New Roman" w:hAnsi="Times New Roman"/>
          <w:sz w:val="22"/>
        </w:rPr>
        <w:t xml:space="preserve"> independently assignable series-voltage variables after its single average DC balance; current, energy and modulation limits further reduce capability. A GUPFC adds a controllable real-power port, not unlimited energy.</w:t>
      </w:r>
    </w:p>
    <w:bookmarkStart w:id="186" w:name="example-8.8.-ipfc-dc-link-voltage-drift"/>
    <w:p>
      <w:pPr>
        <w:pStyle w:val="Heading4"/>
      </w:pPr>
      <w:r>
        <w:t xml:space="preserve">Example 8.8. IPFC DC-link voltage drift</w:t>
      </w:r>
    </w:p>
    <w:p>
      <w:pPr>
        <w:pStyle w:val="FirstParagraph"/>
      </w:pPr>
      <w:r>
        <w:t xml:space="preserve">A 10 mF DC capacitor operates at 15 kV. For 20 ms the algebraic converter-power imbalance removes 3 MW from the capacitor. Neglect losses and find the final DC voltage.</w:t>
      </w:r>
    </w:p>
    <w:p>
      <w:pPr>
        <w:pStyle w:val="BodyText"/>
      </w:pPr>
      <w:r>
        <w:rPr>
          <w:b/>
          <w:bCs/>
        </w:rPr>
        <w:t xml:space="preserve">Solution.</w:t>
      </w:r>
      <w:r>
        <w:t xml:space="preserve"> Initial energy </w:t>
      </w:r>
      <m:oMath>
        <m:r>
          <m:t>0.5</m:t>
        </m:r>
        <m:r>
          <m:rPr>
            <m:sty m:val="p"/>
          </m:rPr>
          <m:t>×</m:t>
        </m:r>
        <m:r>
          <m:t>0.010</m:t>
        </m:r>
        <m:r>
          <m:rPr>
            <m:sty m:val="p"/>
          </m:rPr>
          <m:t>×</m:t>
        </m:r>
        <m:r>
          <m:t>15</m:t>
        </m:r>
        <m:r>
          <m:t> </m:t>
        </m:r>
        <m:sSup>
          <m:e>
            <m:r>
              <m:t>000</m:t>
            </m:r>
          </m:e>
          <m:sup>
            <m:r>
              <m:t>2</m:t>
            </m:r>
          </m:sup>
        </m:sSup>
        <m:r>
          <m:rPr>
            <m:sty m:val="p"/>
          </m:rPr>
          <m:t>=</m:t>
        </m:r>
        <m:r>
          <m:t>1.125</m:t>
        </m:r>
      </m:oMath>
      <w:r>
        <w:t xml:space="preserve"> MJ. The energy removed is </w:t>
      </w:r>
      <m:oMath>
        <m:r>
          <m:t>3</m:t>
        </m:r>
        <m:r>
          <m:rPr>
            <m:sty m:val="p"/>
          </m:rPr>
          <m:t>×</m:t>
        </m:r>
        <m:sSup>
          <m:e>
            <m:r>
              <m:t>10</m:t>
            </m:r>
          </m:e>
          <m:sup>
            <m:r>
              <m:t>6</m:t>
            </m:r>
          </m:sup>
        </m:sSup>
        <m:r>
          <m:rPr>
            <m:sty m:val="p"/>
          </m:rPr>
          <m:t>×</m:t>
        </m:r>
        <m:r>
          <m:t>0.020</m:t>
        </m:r>
        <m:r>
          <m:rPr>
            <m:sty m:val="p"/>
          </m:rPr>
          <m:t>=</m:t>
        </m:r>
        <m:r>
          <m:t>0.060</m:t>
        </m:r>
      </m:oMath>
      <w:r>
        <w:t xml:space="preserve"> MJ, leaving 1.065 MJ, so </w:t>
      </w:r>
      <m:oMath>
        <m:sSub>
          <m:e>
            <m:r>
              <m:t>V</m:t>
            </m:r>
          </m:e>
          <m:sub>
            <m:r>
              <m:t>d</m:t>
            </m:r>
            <m:r>
              <m:t>c</m:t>
            </m:r>
            <m:r>
              <m:t>2</m:t>
            </m:r>
          </m:sub>
        </m:sSub>
        <m:r>
          <m:rPr>
            <m:sty m:val="p"/>
          </m:rPr>
          <m:t>=</m:t>
        </m:r>
        <m:rad>
          <m:radPr>
            <m:degHide m:val="on"/>
          </m:radPr>
          <m:deg/>
          <m:e>
            <m:r>
              <m:t>2</m:t>
            </m:r>
            <m:r>
              <m:rPr>
                <m:sty m:val="p"/>
              </m:rPr>
              <m:t>×</m:t>
            </m:r>
            <m:r>
              <m:t>1.065</m:t>
            </m:r>
            <m:r>
              <m:rPr>
                <m:sty m:val="p"/>
              </m:rPr>
              <m:t>×</m:t>
            </m:r>
            <m:sSup>
              <m:e>
                <m:r>
                  <m:t>10</m:t>
                </m:r>
              </m:e>
              <m:sup>
                <m:r>
                  <m:t>6</m:t>
                </m:r>
              </m:sup>
            </m:sSup>
            <m:r>
              <m:rPr>
                <m:sty m:val="p"/>
              </m:rPr>
              <m:t>/</m:t>
            </m:r>
            <m:r>
              <m:t>0.010</m:t>
            </m:r>
          </m:e>
        </m:rad>
        <m:r>
          <m:rPr>
            <m:sty m:val="p"/>
          </m:rPr>
          <m:t>=</m:t>
        </m:r>
        <m:r>
          <m:t>14.59</m:t>
        </m:r>
      </m:oMath>
      <w:r>
        <w:t xml:space="preserve"> kV. Even a short mismatch produces a visible DC excursion, which is why dynamic IPFC models must not replace the capacitor by a constant-voltage source.</w:t>
      </w:r>
    </w:p>
    <w:bookmarkEnd w:id="186"/>
    <w:bookmarkEnd w:id="187"/>
    <w:bookmarkStart w:id="188" w:name="the-convertible-static-compensator"/>
    <w:p>
      <w:pPr>
        <w:pStyle w:val="Heading3"/>
      </w:pPr>
      <w:r>
        <w:t xml:space="preserve">8.2.4 The convertible static compensator</w:t>
      </w:r>
    </w:p>
    <w:p>
      <w:pPr>
        <w:pStyle w:val="FirstParagraph"/>
      </w:pPr>
      <w:r>
        <w:rPr>
          <w:rFonts w:ascii="Times New Roman" w:hAnsi="Times New Roman"/>
          <w:sz w:val="22"/>
        </w:rPr>
        <w:t xml:space="preserve">NYPA’s Marcy 345 kV convertible static compensator uses two 100 MVA converters, a 200 MVA shunt transformer and two 100 MVA series transformers. Switching permits STATCOM, SSSC, UPFC and IPFC configurations [11], [12]. The STATCOM stage was operating in 2001; the complete CSC was finished in July 2004 [13]. Reconfiguration requires a specified switching and protection sequence; functional convertibility does not mean arbitrary instantaneous changes between energized topologies.</w:t>
      </w:r>
    </w:p>
    <w:bookmarkEnd w:id="188"/>
    <w:bookmarkEnd w:id="189"/>
    <w:bookmarkStart w:id="207" w:name="Xef883b38be7d006f7f65d371748eab93e8753b3"/>
    <w:p>
      <w:pPr>
        <w:pStyle w:val="Heading2"/>
      </w:pPr>
      <w:r>
        <w:t xml:space="preserve">8.3 Voltage and Phase-Angle Regulators (TCVR and TCPAR)</w:t>
      </w:r>
    </w:p>
    <w:bookmarkStart w:id="197" w:name="principle"/>
    <w:p>
      <w:pPr>
        <w:pStyle w:val="Heading3"/>
      </w:pPr>
      <w:r>
        <w:t xml:space="preserve">8.3.1 Principle</w:t>
      </w:r>
    </w:p>
    <w:p>
      <w:pPr>
        <w:pStyle w:val="FirstParagraph"/>
      </w:pPr>
      <w:r>
        <w:rPr>
          <w:rFonts w:ascii="Times New Roman" w:hAnsi="Times New Roman"/>
          <w:sz w:val="22"/>
        </w:rPr>
        <w:t xml:space="preserve">A voltage regulator adds an in-phase voltage and changes magnitude. A phase-angle regulator changes phase. Figure 8.16 distinguishes an in-phase regulator, a quadrature booster and an ideal constant-magnitude phase shifter. A quadrature injection </w:t>
      </w:r>
      <m:oMath>
        <m:sSub>
          <m:e>
            <m:bar>
              <m:barPr>
                <m:pos m:val="bot"/>
              </m:barPr>
              <m:e>
                <m:r>
                  <m:t>V</m:t>
                </m:r>
              </m:e>
            </m:bar>
          </m:e>
          <m:sub>
            <m:r>
              <m:t>σ</m:t>
            </m:r>
          </m:sub>
        </m:sSub>
        <m:r>
          <m:rPr>
            <m:sty m:val="p"/>
          </m:rPr>
          <m:t>=</m:t>
        </m:r>
        <m:r>
          <m:t>j</m:t>
        </m:r>
        <m:sSub>
          <m:e>
            <m:r>
              <m:t>V</m:t>
            </m:r>
          </m:e>
          <m:sub>
            <m:r>
              <m:t>σ</m:t>
            </m:r>
          </m:sub>
        </m:sSub>
      </m:oMath>
      <w:r>
        <w:rPr>
          <w:rFonts w:ascii="Times New Roman" w:hAnsi="Times New Roman"/>
          <w:sz w:val="22"/>
        </w:rPr>
        <w:t xml:space="preserve"> gives </w:t>
      </w:r>
      <m:oMath>
        <m:r>
          <m:t>σ</m:t>
        </m:r>
        <m:r>
          <m:rPr>
            <m:sty m:val="p"/>
          </m:rPr>
          <m:t>=</m:t>
        </m:r>
        <m:sSup>
          <m:e>
            <m:r>
              <m:rPr>
                <m:sty m:val="p"/>
              </m:rPr>
              <m:t>tan</m:t>
            </m:r>
          </m:e>
          <m:sup>
            <m:r>
              <m:rPr>
                <m:sty m:val="p"/>
              </m:rPr>
              <m:t>−</m:t>
            </m:r>
            <m:r>
              <m:t>1</m:t>
            </m:r>
          </m:sup>
        </m:sSup>
        <m:d>
          <m:dPr>
            <m:begChr m:val="("/>
            <m:sepChr m:val=""/>
            <m:endChr m:val=")"/>
            <m:grow/>
          </m:dPr>
          <m:e>
            <m:sSub>
              <m:e>
                <m:r>
                  <m:t>V</m:t>
                </m:r>
              </m:e>
              <m:sub>
                <m:r>
                  <m:t>σ</m:t>
                </m:r>
              </m:sub>
            </m:sSub>
            <m:r>
              <m:rPr>
                <m:sty m:val="p"/>
              </m:rPr>
              <m:t>/</m:t>
            </m:r>
            <m:sSub>
              <m:e>
                <m:r>
                  <m:t>V</m:t>
                </m:r>
              </m:e>
              <m:sub>
                <m:r>
                  <m:t>s</m:t>
                </m:r>
              </m:sub>
            </m:sSub>
          </m:e>
        </m:d>
      </m:oMath>
      <w:r>
        <w:rPr>
          <w:rFonts w:ascii="Times New Roman" w:hAnsi="Times New Roman"/>
          <w:sz w:val="22"/>
        </w:rPr>
        <w:t xml:space="preserve"> and </w:t>
      </w:r>
      <m:oMath>
        <m:d>
          <m:dPr>
            <m:begChr m:val="|"/>
            <m:sepChr m:val=""/>
            <m:endChr m:val="|"/>
            <m:grow/>
          </m:dPr>
          <m:e>
            <m:sSubSup>
              <m:e>
                <m:r>
                  <m:t>V</m:t>
                </m:r>
              </m:e>
              <m:sub>
                <m:r>
                  <m:t>s</m:t>
                </m:r>
              </m:sub>
              <m:sup>
                <m:r>
                  <m:rPr>
                    <m:sty m:val="p"/>
                  </m:rPr>
                  <m:t>′</m:t>
                </m:r>
              </m:sup>
            </m:sSubSup>
          </m:e>
        </m:d>
        <m:r>
          <m:rPr>
            <m:sty m:val="p"/>
          </m:rPr>
          <m:t>=</m:t>
        </m:r>
        <m:rad>
          <m:radPr>
            <m:degHide m:val="on"/>
          </m:radPr>
          <m:deg/>
          <m:e>
            <m:sSubSup>
              <m:e>
                <m:r>
                  <m:t>V</m:t>
                </m:r>
              </m:e>
              <m:sub>
                <m:r>
                  <m:t>s</m:t>
                </m:r>
              </m:sub>
              <m:sup>
                <m:r>
                  <m:t>2</m:t>
                </m:r>
              </m:sup>
            </m:sSubSup>
            <m:r>
              <m:rPr>
                <m:sty m:val="p"/>
              </m:rPr>
              <m:t>+</m:t>
            </m:r>
            <m:sSubSup>
              <m:e>
                <m:r>
                  <m:t>V</m:t>
                </m:r>
              </m:e>
              <m:sub>
                <m:r>
                  <m:t>σ</m:t>
                </m:r>
              </m:sub>
              <m:sup>
                <m:r>
                  <m:t>2</m:t>
                </m:r>
              </m:sup>
            </m:sSubSup>
          </m:e>
        </m:rad>
      </m:oMath>
      <w:r>
        <w:rPr>
          <w:rFonts w:ascii="Times New Roman" w:hAnsi="Times New Roman"/>
          <w:sz w:val="22"/>
        </w:rPr>
        <w:t xml:space="preserve">. For an ideal phase shifter, </w:t>
      </w:r>
      <m:oMath>
        <m:sSub>
          <m:e>
            <m:bar>
              <m:barPr>
                <m:pos m:val="bot"/>
              </m:barPr>
              <m:e>
                <m:r>
                  <m:t>V</m:t>
                </m:r>
              </m:e>
            </m:bar>
          </m:e>
          <m:sub>
            <m:r>
              <m:t>σ</m:t>
            </m:r>
          </m:sub>
        </m:sSub>
        <m:r>
          <m:rPr>
            <m:sty m:val="p"/>
          </m:rPr>
          <m:t>=</m:t>
        </m:r>
        <m:sSub>
          <m:e>
            <m:r>
              <m:t>V</m:t>
            </m:r>
          </m:e>
          <m:sub>
            <m:r>
              <m:t>s</m:t>
            </m:r>
          </m:sub>
        </m:sSub>
        <m:d>
          <m:dPr>
            <m:begChr m:val="("/>
            <m:sepChr m:val=""/>
            <m:endChr m:val=")"/>
            <m:grow/>
          </m:dPr>
          <m:e>
            <m:sSup>
              <m:e>
                <m:r>
                  <m:t>e</m:t>
                </m:r>
              </m:e>
              <m:sup>
                <m:r>
                  <m:t>j</m:t>
                </m:r>
                <m:r>
                  <m:t>σ</m:t>
                </m:r>
              </m:sup>
            </m:sSup>
            <m:r>
              <m:rPr>
                <m:sty m:val="p"/>
              </m:rPr>
              <m:t>−</m:t>
            </m:r>
            <m:r>
              <m:t>1</m:t>
            </m:r>
          </m:e>
        </m:d>
      </m:oMath>
      <w:r>
        <w:rPr>
          <w:rFonts w:ascii="Times New Roman" w:hAnsi="Times New Roman"/>
          <w:sz w:val="22"/>
        </w:rPr>
        <w:t xml:space="preserve">; for </w:t>
      </w:r>
      <m:oMath>
        <m:r>
          <m:t>σ</m:t>
        </m:r>
        <m:r>
          <m:rPr>
            <m:sty m:val="p"/>
          </m:rPr>
          <m:t>&gt;</m:t>
        </m:r>
        <m:r>
          <m:t>0</m:t>
        </m:r>
      </m:oMath>
      <w:r>
        <w:rPr>
          <w:rFonts w:ascii="Times New Roman" w:hAnsi="Times New Roman"/>
          <w:sz w:val="22"/>
        </w:rPr>
        <w:t xml:space="preserve"> its angle is </w:t>
      </w:r>
      <m:oMath>
        <m:d>
          <m:dPr>
            <m:begChr m:val="("/>
            <m:sepChr m:val=""/>
            <m:endChr m:val=")"/>
            <m:grow/>
          </m:dPr>
          <m:e>
            <m:r>
              <m:t>π</m:t>
            </m:r>
            <m:r>
              <m:rPr>
                <m:sty m:val="p"/>
              </m:rPr>
              <m:t>+</m:t>
            </m:r>
            <m:r>
              <m:t>σ</m:t>
            </m:r>
          </m:e>
        </m:d>
        <m:r>
          <m:rPr>
            <m:sty m:val="p"/>
          </m:rPr>
          <m:t>/</m:t>
        </m:r>
        <m:r>
          <m:t>2</m:t>
        </m:r>
      </m:oMath>
      <w:r>
        <w:rPr>
          <w:rFonts w:ascii="Times New Roman" w:hAnsi="Times New Roman"/>
          <w:sz w:val="22"/>
        </w:rPr>
        <w:t xml:space="preserve">, whereas a negative shift uses the reflected chord. The injection </w:t>
      </w:r>
      <w:r>
        <w:rPr>
          <w:rFonts w:ascii="Times New Roman" w:hAnsi="Times New Roman"/>
          <w:b/>
          <w:bCs/>
          <w:sz w:val="22"/>
        </w:rPr>
        <w:t xml:space="preserve">magnitude</w:t>
      </w:r>
      <w:r>
        <w:rPr>
          <w:rFonts w:ascii="Times New Roman" w:hAnsi="Times New Roman"/>
          <w:sz w:val="22"/>
        </w:rPr>
        <w:t xml:space="preserve"> is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
              <m:sSub>
                <m:e>
                  <m:r>
                    <m:t>V</m:t>
                  </m:r>
                </m:e>
                <m:sub>
                  <m:r>
                    <m:t>σ</m:t>
                  </m:r>
                </m:sub>
              </m:sSub>
              <m:r>
                <m:rPr>
                  <m:sty m:val="p"/>
                </m:rPr>
                <m:t>=</m:t>
              </m:r>
              <m:r>
                <m:t>2</m:t>
              </m:r>
              <m:sSub>
                <m:e>
                  <m:r>
                    <m:t>V</m:t>
                  </m:r>
                </m:e>
                <m:sub>
                  <m:r>
                    <m:t>s</m:t>
                  </m:r>
                </m:sub>
              </m:sSub>
              <m:d>
                <m:dPr>
                  <m:begChr m:val="|"/>
                  <m:sepChr m:val=""/>
                  <m:endChr m:val="|"/>
                  <m:grow/>
                </m:dPr>
                <m:e>
                  <m:r>
                    <m:rPr>
                      <m:sty m:val="p"/>
                    </m:rPr>
                    <m:t>sin</m:t>
                  </m:r>
                  <m:d>
                    <m:dPr>
                      <m:begChr m:val="("/>
                      <m:sepChr m:val=""/>
                      <m:endChr m:val=")"/>
                      <m:grow/>
                    </m:dPr>
                    <m:e>
                      <m:r>
                        <m:t>σ</m:t>
                      </m:r>
                      <m:r>
                        <m:rPr>
                          <m:sty m:val="p"/>
                        </m:rPr>
                        <m:t>/</m:t>
                      </m:r>
                      <m:r>
                        <m:t>2</m:t>
                      </m:r>
                    </m:e>
                  </m:d>
                </m:e>
              </m:d>
            </m:oMath>
          </w:p>
        </w:tc>
        <w:tc>
          <w:tcPr>
            <w:tcW w:w="900" w:type="dxa"/>
            <w:vAlign w:val="center"/>
          </w:tcPr>
          <w:p>
            <w:pPr>
              <w:spacing w:before="60" w:after="60"/>
              <w:jc w:val="right"/>
            </w:pPr>
            <w:r>
              <w:t>(8.13)</w:t>
            </w:r>
          </w:p>
        </w:tc>
      </w:tr>
    </w:tbl>
    <w:p>
      <w:pPr>
        <w:pStyle w:val="BodyText"/>
      </w:pPr>
      <w:r>
        <w:t xml:space="preserve">Geometrically, the injection is the chord between two equal-radius phasors separated by </w:t>
      </w:r>
      <m:oMath>
        <m:r>
          <m:t>σ</m:t>
        </m:r>
      </m:oMath>
      <w:r>
        <w:t xml:space="preserve">.</w:t>
      </w:r>
    </w:p>
    <w:p>
      <w:pPr>
        <w:pStyle w:val="CaptionedFigure"/>
        <w:keepNext/>
        <w:keepLines/>
        <w:spacing w:after="80"/>
      </w:pPr>
      <w:r>
        <w:drawing>
          <wp:inline>
            <wp:extent cx="5852160" cy="1974984"/>
            <wp:effectExtent b="0" l="0" r="0" t="0"/>
            <wp:docPr descr="Figure 8.16. Phasor diagrams of (a) an in-phase voltage regulator, (b) a quadrature booster and (c) an ideal phase shifter (\sigma=20^\circ)." title="" id="191" name="Picture"/>
            <a:graphic>
              <a:graphicData uri="http://schemas.openxmlformats.org/drawingml/2006/picture">
                <pic:pic>
                  <pic:nvPicPr>
                    <pic:cNvPr descr="fig/f_par_phasors.png" id="192" name="Picture"/>
                    <pic:cNvPicPr>
                      <a:picLocks noChangeArrowheads="1" noChangeAspect="1"/>
                    </pic:cNvPicPr>
                  </pic:nvPicPr>
                  <pic:blipFill>
                    <a:blip r:embed="rId190"/>
                    <a:stretch>
                      <a:fillRect/>
                    </a:stretch>
                  </pic:blipFill>
                  <pic:spPr bwMode="auto">
                    <a:xfrm>
                      <a:off x="0" y="0"/>
                      <a:ext cx="5852160" cy="1974984"/>
                    </a:xfrm>
                    <a:prstGeom prst="rect">
                      <a:avLst/>
                    </a:prstGeom>
                    <a:noFill/>
                    <a:ln w="9525">
                      <a:noFill/>
                      <a:headEnd/>
                      <a:tailEnd/>
                    </a:ln>
                  </pic:spPr>
                </pic:pic>
              </a:graphicData>
            </a:graphic>
          </wp:inline>
        </w:drawing>
      </w:r>
    </w:p>
    <w:p>
      <w:pPr>
        <w:pStyle w:val="ImageCaption"/>
        <w:keepLines/>
        <w:spacing w:after="160"/>
      </w:pPr>
      <w:r>
        <w:rPr>
          <w:color w:val="000000"/>
          <w:sz w:val="20"/>
        </w:rPr>
        <w:t>Figure 8.16. Voltage-regulator phasors: bus-aligned injection, quadrature booster with changed magnitude, and ideal phase shift with unchanged magnitude. Dashed arrows are resultant voltages.</w:t>
      </w:r>
    </w:p>
    <w:p>
      <w:pPr>
        <w:pStyle w:val="BodyText"/>
      </w:pPr>
      <w:r>
        <w:t xml:space="preserve">With an ideal phase shifter at the sending end of a lossless line, the transmitted power becomes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t>P</m:t>
                </m:r>
                <m:r>
                  <m:rPr>
                    <m:sty m:val="p"/>
                  </m:rPr>
                  <m:t>=</m:t>
                </m:r>
                <m:f>
                  <m:fPr>
                    <m:type m:val="bar"/>
                  </m:fPr>
                  <m:num>
                    <m:sSup>
                      <m:e>
                        <m:r>
                          <m:t>V</m:t>
                        </m:r>
                      </m:e>
                      <m:sup>
                        <m:r>
                          <m:t>2</m:t>
                        </m:r>
                      </m:sup>
                    </m:sSup>
                  </m:num>
                  <m:den>
                    <m:r>
                      <m:t>X</m:t>
                    </m:r>
                  </m:den>
                </m:f>
                <m:r>
                  <m:rPr>
                    <m:sty m:val="p"/>
                  </m:rPr>
                  <m:t>sin</m:t>
                </m:r>
                <m:r>
                  <m:rPr>
                    <m:sty m:val="p"/>
                  </m:rPr>
                  <m:t>(</m:t>
                </m:r>
                <m:r>
                  <m:t>δ</m:t>
                </m:r>
                <m:r>
                  <m:rPr>
                    <m:sty m:val="p"/>
                  </m:rPr>
                  <m:t>±</m:t>
                </m:r>
                <m:r>
                  <m:t>σ</m:t>
                </m:r>
                <m:r>
                  <m:rPr>
                    <m:sty m:val="p"/>
                  </m:rPr>
                  <m:t>)</m:t>
                </m:r>
              </m:oMath>
            </m:oMathPara>
          </w:p>
        </w:tc>
        <w:tc>
          <w:tcPr>
            <w:tcW w:w="900" w:type="dxa"/>
            <w:vAlign w:val="center"/>
          </w:tcPr>
          <w:p>
            <w:pPr>
              <w:spacing w:before="60" w:after="60"/>
              <w:jc w:val="right"/>
            </w:pPr>
            <w:r>
              <w:t>(8.14)</w:t>
            </w:r>
          </w:p>
        </w:tc>
      </w:tr>
    </w:tbl>
    <w:p>
      <w:pPr>
        <w:pStyle w:val="BodyText"/>
      </w:pPr>
      <w:r>
        <w:rPr>
          <w:rFonts w:ascii="Times New Roman" w:hAnsi="Times New Roman"/>
          <w:sz w:val="22"/>
        </w:rPr>
        <w:t xml:space="preserve">Here </w:t>
      </w:r>
      <m:oMath>
        <m:r>
          <m:t>σ</m:t>
        </m:r>
      </m:oMath>
      <w:r>
        <w:rPr>
          <w:rFonts w:ascii="Times New Roman" w:hAnsi="Times New Roman"/>
          <w:sz w:val="22"/>
        </w:rPr>
        <w:t xml:space="preserve"> is the signed phase shift, positive when it increases the sending-to-receiving line angle; equivalently use the boost/buck sign with a nonnegative shift magnitude. An ideal constant-magnitude phase shifter shifts the power-angle curve without changing its peak at fixed voltages and reactance. It sets loop flow in a meshed network. During acceleration, additional electrical power can reduce the accelerating area; after fault clearance it can increase decelerating power when the operating point and shift permit. Benefit is constrained by converter or tap limits and the resulting trajectory. Damping modulation must have the required speed-phase component rather than follow angle deviation indiscriminately.</w:t>
      </w:r>
    </w:p>
    <w:p>
      <w:pPr>
        <w:pStyle w:val="CaptionedFigure"/>
        <w:keepNext/>
        <w:keepLines/>
        <w:spacing w:after="80"/>
      </w:pPr>
      <w:r>
        <w:drawing>
          <wp:inline>
            <wp:extent cx="5852160" cy="3720178"/>
            <wp:effectExtent b="0" l="0" r="0" t="0"/>
            <wp:docPr descr="Figure 8.17. Power-angle curves with a phase-angle regulator: the curve shifts sideways by \sigma without change of peak." title="" id="194" name="Picture"/>
            <a:graphic>
              <a:graphicData uri="http://schemas.openxmlformats.org/drawingml/2006/picture">
                <pic:pic>
                  <pic:nvPicPr>
                    <pic:cNvPr descr="fig/rId60.png" id="195" name="Picture"/>
                    <pic:cNvPicPr>
                      <a:picLocks noChangeArrowheads="1" noChangeAspect="1"/>
                    </pic:cNvPicPr>
                  </pic:nvPicPr>
                  <pic:blipFill>
                    <a:blip r:embed="rId193"/>
                    <a:stretch>
                      <a:fillRect/>
                    </a:stretch>
                  </pic:blipFill>
                  <pic:spPr bwMode="auto">
                    <a:xfrm>
                      <a:off x="0" y="0"/>
                      <a:ext cx="5852160" cy="3720178"/>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8.17. Power-angle curves with a phase-angle regulator: the curve shifts sideways by </w:t>
      </w:r>
      <m:oMath>
        <m:r>
          <m:t>σ</m:t>
        </m:r>
      </m:oMath>
      <w:r>
        <w:rPr>
          <w:color w:val="000000"/>
          <w:sz w:val="20"/>
        </w:rPr>
        <w:t xml:space="preserve"> without change of peak.</w:t>
      </w:r>
    </w:p>
    <w:p>
      <w:pPr>
        <w:pStyle w:val="BodyText"/>
      </w:pPr>
      <w:r>
        <w:t xml:space="preserve">A quadrature booster on a lossless line delivers </w:t>
      </w:r>
      <m:oMath>
        <m:r>
          <m:t>P</m:t>
        </m:r>
        <m:r>
          <m:rPr>
            <m:sty m:val="p"/>
          </m:rPr>
          <m:t>=</m:t>
        </m:r>
        <m:r>
          <m:rPr>
            <m:sty m:val="p"/>
          </m:rPr>
          <m:t>(</m:t>
        </m:r>
        <m:sSub>
          <m:e>
            <m:r>
              <m:t>V</m:t>
            </m:r>
          </m:e>
          <m:sub>
            <m:r>
              <m:t>s</m:t>
            </m:r>
            <m:r>
              <m:rPr>
                <m:sty m:val="p"/>
              </m:rPr>
              <m:t>,</m:t>
            </m:r>
            <m:r>
              <m:t>e</m:t>
            </m:r>
            <m:r>
              <m:t>f</m:t>
            </m:r>
            <m:r>
              <m:t>f</m:t>
            </m:r>
          </m:sub>
        </m:sSub>
        <m:sSub>
          <m:e>
            <m:r>
              <m:t>V</m:t>
            </m:r>
          </m:e>
          <m:sub>
            <m:r>
              <m:t>r</m:t>
            </m:r>
          </m:sub>
        </m:sSub>
        <m:r>
          <m:rPr>
            <m:sty m:val="p"/>
          </m:rPr>
          <m:t>/</m:t>
        </m:r>
        <m:r>
          <m:t>X</m:t>
        </m:r>
        <m:r>
          <m:rPr>
            <m:sty m:val="p"/>
          </m:rPr>
          <m:t>)</m:t>
        </m:r>
        <m:r>
          <m:rPr>
            <m:sty m:val="p"/>
          </m:rPr>
          <m:t>sin</m:t>
        </m:r>
        <m:r>
          <m:rPr>
            <m:sty m:val="p"/>
          </m:rPr>
          <m:t>(</m:t>
        </m:r>
        <m:r>
          <m:t>δ</m:t>
        </m:r>
        <m:r>
          <m:rPr>
            <m:sty m:val="p"/>
          </m:rPr>
          <m:t>+</m:t>
        </m:r>
        <m:r>
          <m:t>σ</m:t>
        </m:r>
        <m:r>
          <m:rPr>
            <m:sty m:val="p"/>
          </m:rPr>
          <m:t>)</m:t>
        </m:r>
      </m:oMath>
      <w:r>
        <w:t xml:space="preserve"> with </w:t>
      </w:r>
      <m:oMath>
        <m:sSub>
          <m:e>
            <m:r>
              <m:t>V</m:t>
            </m:r>
          </m:e>
          <m:sub>
            <m:r>
              <m:t>s</m:t>
            </m:r>
            <m:r>
              <m:rPr>
                <m:sty m:val="p"/>
              </m:rPr>
              <m:t>,</m:t>
            </m:r>
            <m:r>
              <m:t>e</m:t>
            </m:r>
            <m:r>
              <m:t>f</m:t>
            </m:r>
            <m:r>
              <m:t>f</m:t>
            </m:r>
          </m:sub>
        </m:sSub>
        <m:r>
          <m:rPr>
            <m:sty m:val="p"/>
          </m:rPr>
          <m:t>=</m:t>
        </m:r>
        <m:rad>
          <m:radPr>
            <m:degHide m:val="on"/>
          </m:radPr>
          <m:deg/>
          <m:e>
            <m:sSubSup>
              <m:e>
                <m:r>
                  <m:t>V</m:t>
                </m:r>
              </m:e>
              <m:sub>
                <m:r>
                  <m:t>s</m:t>
                </m:r>
              </m:sub>
              <m:sup>
                <m:r>
                  <m:t>2</m:t>
                </m:r>
              </m:sup>
            </m:sSubSup>
            <m:r>
              <m:rPr>
                <m:sty m:val="p"/>
              </m:rPr>
              <m:t>+</m:t>
            </m:r>
            <m:sSubSup>
              <m:e>
                <m:r>
                  <m:t>V</m:t>
                </m:r>
              </m:e>
              <m:sub>
                <m:r>
                  <m:t>σ</m:t>
                </m:r>
              </m:sub>
              <m:sup>
                <m:r>
                  <m:t>2</m:t>
                </m:r>
              </m:sup>
            </m:sSubSup>
          </m:e>
        </m:rad>
      </m:oMath>
      <w:r>
        <w:t xml:space="preserve">, so it slightly raises the reactive power flow as well. For small </w:t>
      </w:r>
      <m:oMath>
        <m:sSub>
          <m:e>
            <m:r>
              <m:t>V</m:t>
            </m:r>
          </m:e>
          <m:sub>
            <m:r>
              <m:t>σ</m:t>
            </m:r>
          </m:sub>
        </m:sSub>
        <m:r>
          <m:rPr>
            <m:sty m:val="p"/>
          </m:rPr>
          <m:t>/</m:t>
        </m:r>
        <m:sSub>
          <m:e>
            <m:r>
              <m:t>V</m:t>
            </m:r>
          </m:e>
          <m:sub>
            <m:r>
              <m:t>s</m:t>
            </m:r>
          </m:sub>
        </m:sSub>
      </m:oMath>
      <w:r>
        <w:t xml:space="preserve"> the magnitude error is second order, which is why the approximation is acceptable at modest angles, but the difference matters for rating and reactive-power calculations. In meshed networks with </w:t>
      </w:r>
      <m:oMath>
        <m:r>
          <m:t>X</m:t>
        </m:r>
        <m:r>
          <m:rPr>
            <m:sty m:val="p"/>
          </m:rPr>
          <m:t>≫</m:t>
        </m:r>
        <m:r>
          <m:t>R</m:t>
        </m:r>
      </m:oMath>
      <w:r>
        <w:t xml:space="preserve">, an in-phase regulator mainly controls reactive loop flow and a quadrature regulator mainly controls active loop flow.</w:t>
      </w:r>
    </w:p>
    <w:bookmarkStart w:id="196" w:name="X5a54d499dbf1a84e36baa7f76e9eba5f100910c"/>
    <w:p>
      <w:pPr>
        <w:pStyle w:val="Heading4"/>
      </w:pPr>
      <w:r>
        <w:t xml:space="preserve">Example 8.9. Quadrature-booster magnitude error</w:t>
      </w:r>
    </w:p>
    <w:p>
      <w:pPr>
        <w:pStyle w:val="FirstParagraph"/>
      </w:pPr>
      <w:r>
        <w:t xml:space="preserve">A 1.0 pu bus receives a quadrature injection of 0.20 pu. Find the resulting voltage magnitude and phase shift, and the injection an ideal phase shifter needs for the same angle.</w:t>
      </w:r>
    </w:p>
    <w:p>
      <w:pPr>
        <w:pStyle w:val="BodyText"/>
      </w:pPr>
      <w:r>
        <w:rPr>
          <w:b/>
          <w:bCs/>
        </w:rPr>
        <w:t xml:space="preserve">Solution.</w:t>
      </w:r>
      <w:r>
        <w:t xml:space="preserve"> </w:t>
      </w:r>
      <m:oMath>
        <m:d>
          <m:dPr>
            <m:begChr m:val="|"/>
            <m:sepChr m:val=""/>
            <m:endChr m:val="|"/>
            <m:grow/>
          </m:dPr>
          <m:e>
            <m:r>
              <m:t>​</m:t>
            </m:r>
            <m:sSup>
              <m:e>
                <m:r>
                  <m:t>V</m:t>
                </m:r>
              </m:e>
              <m:sup>
                <m:r>
                  <m:rPr>
                    <m:sty m:val="p"/>
                  </m:rPr>
                  <m:t>′</m:t>
                </m:r>
              </m:sup>
            </m:sSup>
          </m:e>
        </m:d>
        <m:r>
          <m:t>​</m:t>
        </m:r>
        <m:r>
          <m:rPr>
            <m:sty m:val="p"/>
          </m:rPr>
          <m:t>=</m:t>
        </m:r>
        <m:rad>
          <m:radPr>
            <m:degHide m:val="on"/>
          </m:radPr>
          <m:deg/>
          <m:e>
            <m:r>
              <m:t>1</m:t>
            </m:r>
            <m:r>
              <m:rPr>
                <m:sty m:val="p"/>
              </m:rPr>
              <m:t>+</m:t>
            </m:r>
            <m:sSup>
              <m:e>
                <m:r>
                  <m:t>0.2</m:t>
                </m:r>
              </m:e>
              <m:sup>
                <m:r>
                  <m:t>2</m:t>
                </m:r>
              </m:sup>
            </m:sSup>
          </m:e>
        </m:rad>
        <m:r>
          <m:rPr>
            <m:sty m:val="p"/>
          </m:rPr>
          <m:t>=</m:t>
        </m:r>
        <m:r>
          <m:t>1.0198</m:t>
        </m:r>
      </m:oMath>
      <w:r>
        <w:t xml:space="preserve"> pu and </w:t>
      </w:r>
      <m:oMath>
        <m:r>
          <m:t>σ</m:t>
        </m:r>
        <m:r>
          <m:rPr>
            <m:sty m:val="p"/>
          </m:rPr>
          <m:t>=</m:t>
        </m:r>
        <m:sSup>
          <m:e>
            <m:r>
              <m:rPr>
                <m:sty m:val="p"/>
              </m:rPr>
              <m:t>tan</m:t>
            </m:r>
          </m:e>
          <m:sup>
            <m:r>
              <m:rPr>
                <m:sty m:val="p"/>
              </m:rPr>
              <m:t>−</m:t>
            </m:r>
            <m:r>
              <m:t>1</m:t>
            </m:r>
          </m:sup>
        </m:sSup>
        <m:r>
          <m:t>0.2</m:t>
        </m:r>
        <m:r>
          <m:rPr>
            <m:sty m:val="p"/>
          </m:rPr>
          <m:t>=</m:t>
        </m:r>
        <m:sSup>
          <m:e>
            <m:r>
              <m:t>11.31</m:t>
            </m:r>
          </m:e>
          <m:sup>
            <m:r>
              <m:rPr>
                <m:sty m:val="p"/>
              </m:rPr>
              <m:t>∘</m:t>
            </m:r>
          </m:sup>
        </m:sSup>
      </m:oMath>
      <w:r>
        <w:t xml:space="preserve">. The shift is accompanied by a 1.98 % magnitude rise. An ideal phase shifter needs </w:t>
      </w:r>
      <m:oMath>
        <m:r>
          <m:t>2</m:t>
        </m:r>
        <m:r>
          <m:rPr>
            <m:sty m:val="p"/>
          </m:rPr>
          <m:t>sin</m:t>
        </m:r>
        <m:r>
          <m:rPr>
            <m:sty m:val="p"/>
          </m:rPr>
          <m:t>(</m:t>
        </m:r>
        <m:sSup>
          <m:e>
            <m:r>
              <m:t>5.655</m:t>
            </m:r>
          </m:e>
          <m:sup>
            <m:r>
              <m:rPr>
                <m:sty m:val="p"/>
              </m:rPr>
              <m:t>∘</m:t>
            </m:r>
          </m:sup>
        </m:sSup>
        <m:r>
          <m:rPr>
            <m:sty m:val="p"/>
          </m:rPr>
          <m:t>)</m:t>
        </m:r>
        <m:r>
          <m:rPr>
            <m:sty m:val="p"/>
          </m:rPr>
          <m:t>=</m:t>
        </m:r>
        <m:r>
          <m:t>0.197</m:t>
        </m:r>
      </m:oMath>
      <w:r>
        <w:t xml:space="preserve"> pu at an angle of </w:t>
      </w:r>
      <m:oMath>
        <m:sSup>
          <m:e>
            <m:r>
              <m:t>95.7</m:t>
            </m:r>
          </m:e>
          <m:sup>
            <m:r>
              <m:rPr>
                <m:sty m:val="p"/>
              </m:rPr>
              <m:t>∘</m:t>
            </m:r>
          </m:sup>
        </m:sSup>
      </m:oMath>
      <w:r>
        <w:t xml:space="preserve"> to </w:t>
      </w:r>
      <m:oMath>
        <m:sSub>
          <m:e>
            <m:r>
              <m:rPr>
                <m:sty m:val="bi"/>
              </m:rPr>
              <m:t>V</m:t>
            </m:r>
          </m:e>
          <m:sub>
            <m:r>
              <m:t>s</m:t>
            </m:r>
          </m:sub>
        </m:sSub>
      </m:oMath>
      <w:r>
        <w:t xml:space="preserve"> and leaves the magnitude at 1.0 pu.</w:t>
      </w:r>
    </w:p>
    <w:p>
      <w:pPr>
        <w:pStyle w:val="BodyText"/>
      </w:pPr>
      <w:r>
        <w:rPr>
          <w:rFonts w:ascii="Times New Roman" w:hAnsi="Times New Roman"/>
          <w:b/>
          <w:bCs/>
          <w:sz w:val="22"/>
        </w:rPr>
        <w:t xml:space="preserve">Transformer arrangements and rating.</w:t>
      </w:r>
      <w:r>
        <w:rPr>
          <w:rFonts w:ascii="Times New Roman" w:hAnsi="Times New Roman"/>
          <w:sz w:val="22"/>
        </w:rPr>
        <w:t xml:space="preserve"> A single-core PST combines excitation and series functions magnetically; a two-core PST has a separate exciting transformer and series transformer. A symmetric arrangement can approximate equal input/output voltage magnitudes, while an asymmetric or quadrature arrangement generally changes magnitude as well as angle. A tapped exciting winding and reversing switch select boost/buck injection derived from other phases. The line-side series winding carries full line current. Its injection duty is approximately </w:t>
      </w:r>
      <m:oMath>
        <m:r>
          <m:t>3</m:t>
        </m:r>
        <m:sSub>
          <m:e>
            <m:r>
              <m:t>V</m:t>
            </m:r>
          </m:e>
          <m:sub>
            <m:r>
              <m:t>i</m:t>
            </m:r>
            <m:r>
              <m:t>n</m:t>
            </m:r>
            <m:r>
              <m:t>j</m:t>
            </m:r>
            <m:r>
              <m:rPr>
                <m:sty m:val="p"/>
              </m:rPr>
              <m:t>,</m:t>
            </m:r>
            <m:r>
              <m:t>p</m:t>
            </m:r>
            <m:r>
              <m:t>h</m:t>
            </m:r>
          </m:sub>
        </m:sSub>
        <m:r>
          <m:t>I</m:t>
        </m:r>
      </m:oMath>
      <w:r>
        <w:rPr>
          <w:rFonts w:ascii="Times New Roman" w:hAnsi="Times New Roman"/>
          <w:sz w:val="22"/>
        </w:rPr>
        <w:t xml:space="preserve">, but line insulation, leakage reactance, winding loading and fault withstand must also be specified. A mechanical OLTC regulates dispatch slowly; thyristor or hybrid transfer adds valve losses, commutation logic and protection. Constant-magnitude phasor models do not reproduce all these hardware details [3], [6], [14].</w:t>
      </w:r>
    </w:p>
    <w:bookmarkEnd w:id="196"/>
    <w:bookmarkEnd w:id="197"/>
    <w:bookmarkStart w:id="205" w:name="thyristor-tap-changers"/>
    <w:p>
      <w:pPr>
        <w:pStyle w:val="Heading3"/>
      </w:pPr>
      <w:r>
        <w:t xml:space="preserve">8.3.2 Thyristor tap-changers</w:t>
      </w:r>
    </w:p>
    <w:p>
      <w:pPr>
        <w:pStyle w:val="FirstParagraph"/>
      </w:pPr>
      <w:r>
        <w:rPr>
          <w:rFonts w:ascii="Times New Roman" w:hAnsi="Times New Roman"/>
          <w:sz w:val="22"/>
        </w:rPr>
        <w:t xml:space="preserve">A mechanical OLTC selects transformer taps slowly and must maintain load-current continuity while controlling the tap-to-tap circulating current. Thyristor-assisted, fully static and hybrid arrangements replace different parts of that operation. Two ordinary antiparallel SCR tap valves alone do </w:t>
      </w:r>
      <w:r>
        <w:rPr>
          <w:rFonts w:ascii="Times New Roman" w:hAnsi="Times New Roman"/>
          <w:b/>
          <w:bCs/>
          <w:sz w:val="22"/>
        </w:rPr>
        <w:t xml:space="preserve">not</w:t>
      </w:r>
      <w:r>
        <w:rPr>
          <w:rFonts w:ascii="Times New Roman" w:hAnsi="Times New Roman"/>
          <w:sz w:val="22"/>
        </w:rPr>
        <w:t xml:space="preserve"> implement arbitrary interior-angle transfer with a resistive load: withdrawing a gate does not turn off a conducting SCR. Figure 8.18 and Example 8.40 instead analyze an </w:t>
      </w:r>
      <w:r>
        <w:rPr>
          <w:rFonts w:ascii="Times New Roman" w:hAnsi="Times New Roman"/>
          <w:b/>
          <w:bCs/>
          <w:sz w:val="22"/>
        </w:rPr>
        <w:t xml:space="preserve">ideal selectable-tap waveform</w:t>
      </w:r>
      <w:r>
        <w:rPr>
          <w:rFonts w:ascii="Times New Roman" w:hAnsi="Times New Roman"/>
          <w:sz w:val="22"/>
        </w:rPr>
        <w:t xml:space="preserve">, </w:t>
      </w:r>
      <m:oMath>
        <m:sSub>
          <m:e>
            <m:r>
              <m:t>v</m:t>
            </m:r>
          </m:e>
          <m:sub>
            <m:r>
              <m:t>o</m:t>
            </m:r>
          </m:sub>
        </m:sSub>
        <m:r>
          <m:rPr>
            <m:sty m:val="p"/>
          </m:rPr>
          <m:t>=</m:t>
        </m:r>
        <m:sSub>
          <m:e>
            <m:r>
              <m:t>V</m:t>
            </m:r>
          </m:e>
          <m:sub>
            <m:r>
              <m:t>1</m:t>
            </m:r>
          </m:sub>
        </m:sSub>
        <m:r>
          <m:rPr>
            <m:sty m:val="p"/>
          </m:rPr>
          <m:t>sin</m:t>
        </m:r>
        <m:r>
          <m:t>θ</m:t>
        </m:r>
      </m:oMath>
      <w:r>
        <w:rPr>
          <w:rFonts w:ascii="Times New Roman" w:hAnsi="Times New Roman"/>
          <w:sz w:val="22"/>
        </w:rPr>
        <w:t xml:space="preserve"> for </w:t>
      </w:r>
      <m:oMath>
        <m:r>
          <m:t>0</m:t>
        </m:r>
        <m:r>
          <m:rPr>
            <m:sty m:val="p"/>
          </m:rPr>
          <m:t>≤</m:t>
        </m:r>
        <m:r>
          <m:t>θ</m:t>
        </m:r>
        <m:r>
          <m:rPr>
            <m:sty m:val="p"/>
          </m:rPr>
          <m:t>&lt;</m:t>
        </m:r>
        <m:r>
          <m:t>α</m:t>
        </m:r>
      </m:oMath>
      <w:r>
        <w:rPr>
          <w:rFonts w:ascii="Times New Roman" w:hAnsi="Times New Roman"/>
          <w:sz w:val="22"/>
        </w:rPr>
        <w:t xml:space="preserve">, </w:t>
      </w:r>
      <m:oMath>
        <m:sSub>
          <m:e>
            <m:r>
              <m:t>v</m:t>
            </m:r>
          </m:e>
          <m:sub>
            <m:r>
              <m:t>o</m:t>
            </m:r>
          </m:sub>
        </m:sSub>
        <m:r>
          <m:rPr>
            <m:sty m:val="p"/>
          </m:rPr>
          <m:t>=</m:t>
        </m:r>
        <m:sSub>
          <m:e>
            <m:r>
              <m:t>V</m:t>
            </m:r>
          </m:e>
          <m:sub>
            <m:r>
              <m:t>2</m:t>
            </m:r>
          </m:sub>
        </m:sSub>
        <m:r>
          <m:rPr>
            <m:sty m:val="p"/>
          </m:rPr>
          <m:t>sin</m:t>
        </m:r>
        <m:r>
          <m:t>θ</m:t>
        </m:r>
      </m:oMath>
      <w:r>
        <w:rPr>
          <w:rFonts w:ascii="Times New Roman" w:hAnsi="Times New Roman"/>
          <w:sz w:val="22"/>
        </w:rPr>
        <w:t xml:space="preserve"> for </w:t>
      </w:r>
      <m:oMath>
        <m:r>
          <m:t>α</m:t>
        </m:r>
        <m:r>
          <m:rPr>
            <m:sty m:val="p"/>
          </m:rPr>
          <m:t>≤</m:t>
        </m:r>
        <m:r>
          <m:t>θ</m:t>
        </m:r>
        <m:r>
          <m:rPr>
            <m:sty m:val="p"/>
          </m:rPr>
          <m:t>&lt;</m:t>
        </m:r>
        <m:r>
          <m:t>π</m:t>
        </m:r>
      </m:oMath>
      <w:r>
        <w:rPr>
          <w:rFonts w:ascii="Times New Roman" w:hAnsi="Times New Roman"/>
          <w:sz w:val="22"/>
        </w:rPr>
        <w:t xml:space="preserve">, with half-wave antisymmetry. It is a harmonic calculation; a realizable circuit needs voltage-driven current transfer with limited overlap, forced commutation or turn-off devices and a verified transfer sequence [14].</w:t>
      </w:r>
    </w:p>
    <w:p>
      <w:pPr>
        <w:pStyle w:val="CaptionedFigure"/>
        <w:keepNext/>
        <w:keepLines/>
        <w:spacing w:after="80"/>
      </w:pPr>
      <w:r>
        <w:drawing>
          <wp:inline>
            <wp:extent cx="5852160" cy="2859728"/>
            <wp:effectExtent b="0" l="0" r="0" t="0"/>
            <wp:docPr descr="Figure 8.18. Thyristor tap-changer with a resistive load: output voltage for V_1=0.9 pu, V_2=1.1 pu and \alpha=60^\circ (left), and fundamental, 3rd and 5th harmonics versus \alpha (right)." title="" id="199" name="Picture"/>
            <a:graphic>
              <a:graphicData uri="http://schemas.openxmlformats.org/drawingml/2006/picture">
                <pic:pic>
                  <pic:nvPicPr>
                    <pic:cNvPr descr="fig/rId64.png" id="200" name="Picture"/>
                    <pic:cNvPicPr>
                      <a:picLocks noChangeArrowheads="1" noChangeAspect="1"/>
                    </pic:cNvPicPr>
                  </pic:nvPicPr>
                  <pic:blipFill>
                    <a:blip r:embed="rId198"/>
                    <a:stretch>
                      <a:fillRect/>
                    </a:stretch>
                  </pic:blipFill>
                  <pic:spPr bwMode="auto">
                    <a:xfrm>
                      <a:off x="0" y="0"/>
                      <a:ext cx="5852160" cy="2859728"/>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8.18. Ideal selectable-tap waveform (0.9 and 1.1 pu peak, α = 60°) and exact Fourier harmonic magnitudes versus α. This is a mathematical selector model, not a thyristor-circuit simulation.</w:t>
      </w:r>
    </w:p>
    <w:p>
      <w:pPr>
        <w:pStyle w:val="BodyText"/>
      </w:pPr>
      <w:r>
        <w:rPr>
          <w:rFonts w:ascii="Times New Roman" w:hAnsi="Times New Roman"/>
          <w:sz w:val="22"/>
        </w:rPr>
        <w:t xml:space="preserve">In a transition-reactor/resistor arrangement the incoming path is selected through a limiting impedance while the outgoing path still carries current. The tap difference drives a circulating component whose permitted polarity must reduce the outgoing valve current to zero. The controller then allows its specified recovery time before applying blocking voltage and completing the transfer. The temporary overlap is </w:t>
      </w:r>
      <w:r>
        <w:rPr>
          <w:rFonts w:ascii="Times New Roman" w:hAnsi="Times New Roman"/>
          <w:b/>
          <w:bCs/>
          <w:sz w:val="22"/>
        </w:rPr>
        <w:t xml:space="preserve">controlled</w:t>
      </w:r>
      <w:r>
        <w:rPr>
          <w:rFonts w:ascii="Times New Roman" w:hAnsi="Times New Roman"/>
          <w:sz w:val="22"/>
        </w:rPr>
        <w:t xml:space="preserve">, not an uncontrolled tap short circuit. The sequence must preserve load-current continuity, restrict </w:t>
      </w:r>
      <m:oMath>
        <m:r>
          <m:t>d</m:t>
        </m:r>
        <m:r>
          <m:t>i</m:t>
        </m:r>
        <m:r>
          <m:rPr>
            <m:sty m:val="p"/>
          </m:rPr>
          <m:t>/</m:t>
        </m:r>
        <m:r>
          <m:t>d</m:t>
        </m:r>
        <m:r>
          <m:t>t</m:t>
        </m:r>
      </m:oMath>
      <w:r>
        <w:rPr>
          <w:rFonts w:ascii="Times New Roman" w:hAnsi="Times New Roman"/>
          <w:sz w:val="22"/>
        </w:rPr>
        <w:t xml:space="preserve"> and </w:t>
      </w:r>
      <m:oMath>
        <m:r>
          <m:t>d</m:t>
        </m:r>
        <m:r>
          <m:t>v</m:t>
        </m:r>
        <m:r>
          <m:rPr>
            <m:sty m:val="p"/>
          </m:rPr>
          <m:t>/</m:t>
        </m:r>
        <m:r>
          <m:t>d</m:t>
        </m:r>
        <m:r>
          <m:t>t</m:t>
        </m:r>
      </m:oMath>
      <w:r>
        <w:rPr>
          <w:rFonts w:ascii="Times New Roman" w:hAnsi="Times New Roman"/>
          <w:sz w:val="22"/>
        </w:rPr>
        <w:t xml:space="preserve">, and include fallback on failed commutation. Tap-up and tap-down sequences depend on current direction, tap-voltage polarity, leakage/transition impedance and SCR recovery. Blocking the outgoing valve before the incoming path conducts would simply interrupt the load current. Natural-current-zero whole-cycle tap selection is simpler but still requires explicit load and transition conditions.</w:t>
      </w:r>
    </w:p>
    <w:p>
      <w:pPr>
        <w:pStyle w:val="BodyText"/>
        <w:jc w:val="left"/>
      </w:pPr>
      <w:r>
        <w:rPr>
          <w:rFonts w:ascii="Times New Roman" w:hAnsi="Times New Roman"/>
          <w:b/>
          <w:bCs/>
          <w:color w:val="000000"/>
          <w:sz w:val="22"/>
        </w:rPr>
        <w:t xml:space="preserve">Fourier bridge.</w:t>
      </w:r>
      <w:r>
        <w:rPr>
          <w:rFonts w:ascii="Times New Roman" w:hAnsi="Times New Roman"/>
          <w:color w:val="000000"/>
          <w:sz w:val="22"/>
        </w:rPr>
        <w:t xml:space="preserve"> With half-wave antisymmetry, the full-cycle coefficient is </w:t>
      </w:r>
      <m:oMath>
        <m:sSub>
          <m:e>
            <m:r>
              <m:t>a</m:t>
            </m:r>
          </m:e>
          <m:sub>
            <m:r>
              <m:t>n</m:t>
            </m:r>
          </m:sub>
        </m:sSub>
        <m:r>
          <m:rPr>
            <m:sty m:val="p"/>
          </m:rPr>
          <m:t>=</m:t>
        </m:r>
        <m:d>
          <m:dPr>
            <m:begChr m:val="["/>
            <m:sepChr m:val=""/>
            <m:endChr m:val="]"/>
            <m:grow/>
          </m:dPr>
          <m:e>
            <m:r>
              <m:t>1</m:t>
            </m:r>
            <m:r>
              <m:rPr>
                <m:sty m:val="p"/>
              </m:rPr>
              <m:t>−</m:t>
            </m:r>
            <m:sSup>
              <m:e>
                <m:d>
                  <m:dPr>
                    <m:begChr m:val="("/>
                    <m:sepChr m:val=""/>
                    <m:endChr m:val=")"/>
                    <m:grow/>
                  </m:dPr>
                  <m:e>
                    <m:r>
                      <m:rPr>
                        <m:sty m:val="p"/>
                      </m:rPr>
                      <m:t>−</m:t>
                    </m:r>
                    <m:r>
                      <m:t>1</m:t>
                    </m:r>
                  </m:e>
                </m:d>
              </m:e>
              <m:sup>
                <m:r>
                  <m:t>n</m:t>
                </m:r>
              </m:sup>
            </m:sSup>
          </m:e>
        </m:d>
        <m:sSup>
          <m:e>
            <m:r>
              <m:t>π</m:t>
            </m:r>
          </m:e>
          <m:sup>
            <m:r>
              <m:rPr>
                <m:sty m:val="p"/>
              </m:rPr>
              <m:t>−</m:t>
            </m:r>
            <m:r>
              <m:t>1</m:t>
            </m:r>
          </m:sup>
        </m:sSup>
        <m:nary>
          <m:naryPr>
            <m:chr m:val="∫"/>
            <m:limLoc m:val="subSup"/>
            <m:subHide m:val="off"/>
            <m:supHide m:val="off"/>
          </m:naryPr>
          <m:sub>
            <m:r>
              <m:t>0</m:t>
            </m:r>
          </m:sub>
          <m:sup>
            <m:r>
              <m:t>π</m:t>
            </m:r>
          </m:sup>
          <m:e>
            <m:sSub>
              <m:e>
                <m:r>
                  <m:t>v</m:t>
                </m:r>
              </m:e>
              <m:sub>
                <m:r>
                  <m:t>o</m:t>
                </m:r>
              </m:sub>
            </m:sSub>
          </m:e>
        </m:nary>
        <m:d>
          <m:dPr>
            <m:begChr m:val="("/>
            <m:sepChr m:val=""/>
            <m:endChr m:val=")"/>
            <m:grow/>
          </m:dPr>
          <m:e>
            <m:r>
              <m:t>θ</m:t>
            </m:r>
          </m:e>
        </m:d>
        <m:r>
          <m:rPr>
            <m:sty m:val="p"/>
          </m:rPr>
          <m:t>cos</m:t>
        </m:r>
        <m:d>
          <m:dPr>
            <m:begChr m:val="("/>
            <m:sepChr m:val=""/>
            <m:endChr m:val=")"/>
            <m:grow/>
          </m:dPr>
          <m:e>
            <m:r>
              <m:t>n</m:t>
            </m:r>
            <m:r>
              <m:t>θ</m:t>
            </m:r>
          </m:e>
        </m:d>
        <m:r>
          <m:t> </m:t>
        </m:r>
        <m:r>
          <m:t>d</m:t>
        </m:r>
        <m:r>
          <m:t>θ</m:t>
        </m:r>
      </m:oMath>
      <w:r>
        <w:rPr>
          <w:rFonts w:ascii="Times New Roman" w:hAnsi="Times New Roman"/>
          <w:color w:val="000000"/>
          <w:sz w:val="22"/>
        </w:rPr>
        <w:t xml:space="preserve"> and </w:t>
      </w:r>
      <m:oMath>
        <m:sSub>
          <m:e>
            <m:r>
              <m:t>b</m:t>
            </m:r>
          </m:e>
          <m:sub>
            <m:r>
              <m:t>n</m:t>
            </m:r>
          </m:sub>
        </m:sSub>
      </m:oMath>
      <w:r>
        <w:rPr>
          <w:rFonts w:ascii="Times New Roman" w:hAnsi="Times New Roman"/>
          <w:color w:val="000000"/>
          <w:sz w:val="22"/>
        </w:rPr>
        <w:t xml:space="preserve"> follows by replacing cosine with sine. Hence all even harmonics and the DC term vanish. </w:t>
      </w:r>
      <w:r>
        <w:rPr>
          <w:rFonts w:ascii="Times New Roman" w:hAnsi="Times New Roman"/>
          <w:b/>
          <w:bCs/>
          <w:color w:val="000000"/>
          <w:sz w:val="22"/>
        </w:rPr>
        <w:t xml:space="preserve">For odd n only</w:t>
      </w:r>
      <w:r>
        <w:rPr>
          <w:rFonts w:ascii="Times New Roman" w:hAnsi="Times New Roman"/>
          <w:color w:val="000000"/>
          <w:sz w:val="22"/>
        </w:rPr>
        <w:t xml:space="preserve">, </w:t>
      </w:r>
      <m:oMath>
        <m:sSub>
          <m:e>
            <m:r>
              <m:t>a</m:t>
            </m:r>
          </m:e>
          <m:sub>
            <m:r>
              <m:t>n</m:t>
            </m:r>
          </m:sub>
        </m:sSub>
        <m:r>
          <m:rPr>
            <m:sty m:val="p"/>
          </m:rPr>
          <m:t>=</m:t>
        </m:r>
        <m:d>
          <m:dPr>
            <m:begChr m:val="("/>
            <m:sepChr m:val=""/>
            <m:endChr m:val=")"/>
            <m:grow/>
          </m:dPr>
          <m:e>
            <m:r>
              <m:t>2</m:t>
            </m:r>
            <m:r>
              <m:rPr>
                <m:sty m:val="p"/>
              </m:rPr>
              <m:t>/</m:t>
            </m:r>
            <m:r>
              <m:t>π</m:t>
            </m:r>
          </m:e>
        </m:d>
        <m:d>
          <m:dPr>
            <m:begChr m:val="["/>
            <m:sepChr m:val=""/>
            <m:endChr m:val="]"/>
            <m:grow/>
          </m:dPr>
          <m:e>
            <m:sSub>
              <m:e>
                <m:r>
                  <m:t>V</m:t>
                </m:r>
              </m:e>
              <m:sub>
                <m:r>
                  <m:t>1</m:t>
                </m:r>
              </m:sub>
            </m:sSub>
            <m:nary>
              <m:naryPr>
                <m:chr m:val="∫"/>
                <m:limLoc m:val="subSup"/>
                <m:subHide m:val="off"/>
                <m:supHide m:val="off"/>
              </m:naryPr>
              <m:sub>
                <m:r>
                  <m:t>0</m:t>
                </m:r>
              </m:sub>
              <m:sup>
                <m:r>
                  <m:t>α</m:t>
                </m:r>
              </m:sup>
              <m:e>
                <m:r>
                  <m:rPr>
                    <m:sty m:val="p"/>
                  </m:rPr>
                  <m:t>sin</m:t>
                </m:r>
              </m:e>
            </m:nary>
            <m:r>
              <m:t>θ</m:t>
            </m:r>
            <m:r>
              <m:rPr>
                <m:sty m:val="p"/>
              </m:rPr>
              <m:t>cos</m:t>
            </m:r>
            <m:d>
              <m:dPr>
                <m:begChr m:val="("/>
                <m:sepChr m:val=""/>
                <m:endChr m:val=")"/>
                <m:grow/>
              </m:dPr>
              <m:e>
                <m:r>
                  <m:t>n</m:t>
                </m:r>
                <m:r>
                  <m:t>θ</m:t>
                </m:r>
              </m:e>
            </m:d>
            <m:r>
              <m:t> </m:t>
            </m:r>
            <m:r>
              <m:t>d</m:t>
            </m:r>
            <m:r>
              <m:t>θ</m:t>
            </m:r>
            <m:r>
              <m:rPr>
                <m:sty m:val="p"/>
              </m:rPr>
              <m:t>+</m:t>
            </m:r>
            <m:sSub>
              <m:e>
                <m:r>
                  <m:t>V</m:t>
                </m:r>
              </m:e>
              <m:sub>
                <m:r>
                  <m:t>2</m:t>
                </m:r>
              </m:sub>
            </m:sSub>
            <m:nary>
              <m:naryPr>
                <m:chr m:val="∫"/>
                <m:limLoc m:val="subSup"/>
                <m:subHide m:val="off"/>
                <m:supHide m:val="off"/>
              </m:naryPr>
              <m:sub>
                <m:r>
                  <m:t>α</m:t>
                </m:r>
              </m:sub>
              <m:sup>
                <m:r>
                  <m:t>π</m:t>
                </m:r>
              </m:sup>
              <m:e>
                <m:r>
                  <m:rPr>
                    <m:sty m:val="p"/>
                  </m:rPr>
                  <m:t>sin</m:t>
                </m:r>
              </m:e>
            </m:nary>
            <m:r>
              <m:t>θ</m:t>
            </m:r>
            <m:r>
              <m:rPr>
                <m:sty m:val="p"/>
              </m:rPr>
              <m:t>cos</m:t>
            </m:r>
            <m:d>
              <m:dPr>
                <m:begChr m:val="("/>
                <m:sepChr m:val=""/>
                <m:endChr m:val=")"/>
                <m:grow/>
              </m:dPr>
              <m:e>
                <m:r>
                  <m:t>n</m:t>
                </m:r>
                <m:r>
                  <m:t>θ</m:t>
                </m:r>
              </m:e>
            </m:d>
            <m:r>
              <m:t> </m:t>
            </m:r>
            <m:r>
              <m:t>d</m:t>
            </m:r>
            <m:r>
              <m:t>θ</m:t>
            </m:r>
          </m:e>
        </m:d>
      </m:oMath>
      <w:r>
        <w:rPr>
          <w:rFonts w:ascii="Times New Roman" w:hAnsi="Times New Roman"/>
          <w:color w:val="000000"/>
          <w:sz w:val="22"/>
        </w:rPr>
        <w:t xml:space="preserve">, with the corresponding sine integral for </w:t>
      </w:r>
      <m:oMath>
        <m:sSub>
          <m:e>
            <m:r>
              <m:t>b</m:t>
            </m:r>
          </m:e>
          <m:sub>
            <m:r>
              <m:t>n</m:t>
            </m:r>
          </m:sub>
        </m:sSub>
      </m:oMath>
      <w:r>
        <w:rPr>
          <w:rFonts w:ascii="Times New Roman" w:hAnsi="Times New Roman"/>
          <w:color w:val="000000"/>
          <w:sz w:val="22"/>
        </w:rPr>
        <w:t xml:space="preserve">. The peak harmonic is </w:t>
      </w:r>
      <m:oMath>
        <m:sSub>
          <m:e>
            <m:r>
              <m:t>A</m:t>
            </m:r>
          </m:e>
          <m:sub>
            <m:r>
              <m:t>n</m:t>
            </m:r>
          </m:sub>
        </m:sSub>
        <m:r>
          <m:rPr>
            <m:sty m:val="p"/>
          </m:rPr>
          <m:t>=</m:t>
        </m:r>
        <m:rad>
          <m:radPr>
            <m:degHide m:val="on"/>
          </m:radPr>
          <m:deg/>
          <m:e>
            <m:sSubSup>
              <m:e>
                <m:r>
                  <m:t>a</m:t>
                </m:r>
              </m:e>
              <m:sub>
                <m:r>
                  <m:t>n</m:t>
                </m:r>
              </m:sub>
              <m:sup>
                <m:r>
                  <m:t>2</m:t>
                </m:r>
              </m:sup>
            </m:sSubSup>
            <m:r>
              <m:rPr>
                <m:sty m:val="p"/>
              </m:rPr>
              <m:t>+</m:t>
            </m:r>
            <m:sSubSup>
              <m:e>
                <m:r>
                  <m:t>b</m:t>
                </m:r>
              </m:e>
              <m:sub>
                <m:r>
                  <m:t>n</m:t>
                </m:r>
              </m:sub>
              <m:sup>
                <m:r>
                  <m:t>2</m:t>
                </m:r>
              </m:sup>
            </m:sSubSup>
          </m:e>
        </m:rad>
      </m:oMath>
      <w:r>
        <w:rPr>
          <w:rFonts w:ascii="Times New Roman" w:hAnsi="Times New Roman"/>
          <w:color w:val="000000"/>
          <w:sz w:val="22"/>
        </w:rPr>
        <w:t xml:space="preserve">; write the fundamental as </w:t>
      </w:r>
      <m:oMath>
        <m:sSub>
          <m:e>
            <m:r>
              <m:t>A</m:t>
            </m:r>
          </m:e>
          <m:sub>
            <m:r>
              <m:t>1</m:t>
            </m:r>
          </m:sub>
        </m:sSub>
        <m:r>
          <m:rPr>
            <m:sty m:val="p"/>
          </m:rPr>
          <m:t>sin</m:t>
        </m:r>
        <m:d>
          <m:dPr>
            <m:begChr m:val="("/>
            <m:sepChr m:val=""/>
            <m:endChr m:val=")"/>
            <m:grow/>
          </m:dPr>
          <m:e>
            <m:r>
              <m:t>θ</m:t>
            </m:r>
            <m:r>
              <m:rPr>
                <m:sty m:val="p"/>
              </m:rPr>
              <m:t>+</m:t>
            </m:r>
            <m:sSub>
              <m:e>
                <m:r>
                  <m:t>ϕ</m:t>
                </m:r>
              </m:e>
              <m:sub>
                <m:r>
                  <m:t>1</m:t>
                </m:r>
              </m:sub>
            </m:sSub>
          </m:e>
        </m:d>
      </m:oMath>
      <w:r>
        <w:rPr>
          <w:rFonts w:ascii="Times New Roman" w:hAnsi="Times New Roman"/>
          <w:color w:val="000000"/>
          <w:sz w:val="22"/>
        </w:rPr>
        <w:t xml:space="preserve">, where </w:t>
      </w:r>
      <m:oMath>
        <m:sSub>
          <m:e>
            <m:r>
              <m:t>ϕ</m:t>
            </m:r>
          </m:e>
          <m:sub>
            <m:r>
              <m:t>1</m:t>
            </m:r>
          </m:sub>
        </m:sSub>
        <m:r>
          <m:rPr>
            <m:sty m:val="p"/>
          </m:rPr>
          <m:t>=</m:t>
        </m:r>
        <m:r>
          <m:rPr>
            <m:sty m:val="p"/>
          </m:rPr>
          <m:t>atan2</m:t>
        </m:r>
        <m:d>
          <m:dPr>
            <m:begChr m:val="("/>
            <m:sepChr m:val=""/>
            <m:endChr m:val=")"/>
            <m:grow/>
          </m:dPr>
          <m:e>
            <m:sSub>
              <m:e>
                <m:r>
                  <m:t>a</m:t>
                </m:r>
              </m:e>
              <m:sub>
                <m:r>
                  <m:t>1</m:t>
                </m:r>
              </m:sub>
            </m:sSub>
            <m:r>
              <m:rPr>
                <m:sty m:val="p"/>
              </m:rPr>
              <m:t>,</m:t>
            </m:r>
            <m:sSub>
              <m:e>
                <m:r>
                  <m:t>b</m:t>
                </m:r>
              </m:e>
              <m:sub>
                <m:r>
                  <m:t>1</m:t>
                </m:r>
              </m:sub>
            </m:sSub>
          </m:e>
        </m:d>
      </m:oMath>
      <w:r>
        <w:rPr>
          <w:rFonts w:ascii="Times New Roman" w:hAnsi="Times New Roman"/>
          <w:color w:val="000000"/>
          <w:sz w:val="22"/>
        </w:rPr>
        <w:t xml:space="preserve">. Partial THD omits unlisted orders. For this ideal zero-mean waveform, Parseval gives </w:t>
      </w:r>
      <m:oMath>
        <m:r>
          <m:rPr>
            <m:sty m:val="p"/>
          </m:rPr>
          <m:t>T</m:t>
        </m:r>
        <m:r>
          <m:rPr>
            <m:sty m:val="p"/>
          </m:rPr>
          <m:t>H</m:t>
        </m:r>
        <m:r>
          <m:rPr>
            <m:sty m:val="p"/>
          </m:rPr>
          <m:t>D</m:t>
        </m:r>
        <m:r>
          <m:rPr>
            <m:sty m:val="p"/>
          </m:rPr>
          <m:t>=</m:t>
        </m:r>
        <m:rad>
          <m:radPr>
            <m:degHide m:val="on"/>
          </m:radPr>
          <m:deg/>
          <m:e>
            <m:r>
              <m:t>2</m:t>
            </m:r>
            <m:sSubSup>
              <m:e>
                <m:r>
                  <m:t>V</m:t>
                </m:r>
              </m:e>
              <m:sub>
                <m:r>
                  <m:t>r</m:t>
                </m:r>
                <m:r>
                  <m:t>m</m:t>
                </m:r>
                <m:r>
                  <m:t>s</m:t>
                </m:r>
              </m:sub>
              <m:sup>
                <m:r>
                  <m:t>2</m:t>
                </m:r>
              </m:sup>
            </m:sSubSup>
            <m:r>
              <m:rPr>
                <m:sty m:val="p"/>
              </m:rPr>
              <m:t>/</m:t>
            </m:r>
            <m:sSubSup>
              <m:e>
                <m:r>
                  <m:t>A</m:t>
                </m:r>
              </m:e>
              <m:sub>
                <m:r>
                  <m:t>1</m:t>
                </m:r>
              </m:sub>
              <m:sup>
                <m:r>
                  <m:t>2</m:t>
                </m:r>
              </m:sup>
            </m:sSubSup>
            <m:r>
              <m:rPr>
                <m:sty m:val="p"/>
              </m:rPr>
              <m:t>−</m:t>
            </m:r>
            <m:r>
              <m:t>1</m:t>
            </m:r>
          </m:e>
        </m:rad>
      </m:oMath>
      <w:r>
        <w:rPr>
          <w:rFonts w:ascii="Times New Roman" w:hAnsi="Times New Roman"/>
          <w:color w:val="000000"/>
          <w:sz w:val="22"/>
        </w:rPr>
        <w:t xml:space="preserve"> with </w:t>
      </w:r>
      <m:oMath>
        <m:sSubSup>
          <m:e>
            <m:r>
              <m:t>V</m:t>
            </m:r>
          </m:e>
          <m:sub>
            <m:r>
              <m:t>r</m:t>
            </m:r>
            <m:r>
              <m:t>m</m:t>
            </m:r>
            <m:r>
              <m:t>s</m:t>
            </m:r>
          </m:sub>
          <m:sup>
            <m:r>
              <m:t>2</m:t>
            </m:r>
          </m:sup>
        </m:sSubSup>
        <m:r>
          <m:rPr>
            <m:sty m:val="p"/>
          </m:rPr>
          <m:t>=</m:t>
        </m:r>
        <m:sSup>
          <m:e>
            <m:r>
              <m:t>π</m:t>
            </m:r>
          </m:e>
          <m:sup>
            <m:r>
              <m:rPr>
                <m:sty m:val="p"/>
              </m:rPr>
              <m:t>−</m:t>
            </m:r>
            <m:r>
              <m:t>1</m:t>
            </m:r>
          </m:sup>
        </m:sSup>
        <m:nary>
          <m:naryPr>
            <m:chr m:val="∫"/>
            <m:limLoc m:val="subSup"/>
            <m:subHide m:val="off"/>
            <m:supHide m:val="off"/>
          </m:naryPr>
          <m:sub>
            <m:r>
              <m:t>0</m:t>
            </m:r>
          </m:sub>
          <m:sup>
            <m:r>
              <m:t>π</m:t>
            </m:r>
          </m:sup>
          <m:e>
            <m:sSubSup>
              <m:e>
                <m:r>
                  <m:t>v</m:t>
                </m:r>
              </m:e>
              <m:sub>
                <m:r>
                  <m:t>o</m:t>
                </m:r>
              </m:sub>
              <m:sup>
                <m:r>
                  <m:t>2</m:t>
                </m:r>
              </m:sup>
            </m:sSubSup>
          </m:e>
        </m:nary>
        <m:r>
          <m:t> </m:t>
        </m:r>
        <m:r>
          <m:t>d</m:t>
        </m:r>
        <m:r>
          <m:t>θ</m:t>
        </m:r>
      </m:oMath>
      <w:r>
        <w:rPr>
          <w:rFonts w:ascii="Times New Roman" w:hAnsi="Times New Roman"/>
          <w:color w:val="000000"/>
          <w:sz w:val="22"/>
        </w:rPr>
        <w:t xml:space="preserve">. Actual commutation and magnetic distortion need their own waveform model.</w:t>
      </w:r>
    </w:p>
    <w:p>
      <w:pPr>
        <w:pStyle w:val="BodyText"/>
      </w:pPr>
      <w:r>
        <w:rPr>
          <w:rFonts w:ascii="Times New Roman" w:hAnsi="Times New Roman"/>
          <w:sz w:val="22"/>
        </w:rPr>
        <w:t xml:space="preserve">Whole-cycle steady tap selection avoids repetitive phase chopping, so ideal sinusoidal taps generate no steady harmonics; tap changes still create transients, and magnetic nonlinearity can generate distortion. Independently selectable sections in the ratio </w:t>
      </w:r>
      <m:oMath>
        <m:r>
          <m:t>1</m:t>
        </m:r>
        <m:r>
          <m:rPr>
            <m:sty m:val="p"/>
          </m:rPr>
          <m:t>:</m:t>
        </m:r>
        <m:r>
          <m:t>3</m:t>
        </m:r>
        <m:r>
          <m:rPr>
            <m:sty m:val="p"/>
          </m:rPr>
          <m:t>:</m:t>
        </m:r>
        <m:r>
          <m:t>9</m:t>
        </m:r>
        <m:r>
          <m:rPr>
            <m:sty m:val="p"/>
          </m:rPr>
          <m:t>:</m:t>
        </m:r>
        <m:r>
          <m:rPr>
            <m:sty m:val="p"/>
          </m:rPr>
          <m:t>…</m:t>
        </m:r>
      </m:oMath>
      <w:r>
        <w:rPr>
          <w:rFonts w:ascii="Times New Roman" w:hAnsi="Times New Roman"/>
          <w:sz w:val="22"/>
        </w:rPr>
        <w:t xml:space="preserve">, each able to add, subtract or bypass its winding voltage, provide balanced-ternary levels. With </w:t>
      </w:r>
      <m:oMath>
        <m:r>
          <m:t>L</m:t>
        </m:r>
      </m:oMath>
      <w:r>
        <w:rPr>
          <w:rFonts w:ascii="Times New Roman" w:hAnsi="Times New Roman"/>
          <w:sz w:val="22"/>
        </w:rPr>
        <w:t xml:space="preserve"> such sections the ideal level count is </w:t>
      </w:r>
      <m:oMath>
        <m:sSup>
          <m:e>
            <m:r>
              <m:t>3</m:t>
            </m:r>
          </m:e>
          <m:sup>
            <m:r>
              <m:t>L</m:t>
            </m:r>
          </m:sup>
        </m:sSup>
      </m:oMath>
      <w:r>
        <w:rPr>
          <w:rFonts w:ascii="Times New Roman" w:hAnsi="Times New Roman"/>
          <w:sz w:val="22"/>
        </w:rPr>
        <w:t xml:space="preserve"> (Figure 8.19). This is a signed winding-selection law; an ordinary thyristor bridge still needs a safe AC commutation topology and transition sequence, rather than PWM-style gate turn-off.</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N</m:t>
                    </m:r>
                  </m:e>
                  <m:sub>
                    <m:r>
                      <m:t>l</m:t>
                    </m:r>
                    <m:r>
                      <m:t>e</m:t>
                    </m:r>
                    <m:r>
                      <m:t>v</m:t>
                    </m:r>
                    <m:r>
                      <m:t>e</m:t>
                    </m:r>
                    <m:r>
                      <m:t>l</m:t>
                    </m:r>
                    <m:r>
                      <m:t>s</m:t>
                    </m:r>
                  </m:sub>
                </m:sSub>
                <m:r>
                  <m:rPr>
                    <m:sty m:val="p"/>
                  </m:rPr>
                  <m:t>=</m:t>
                </m:r>
                <m:sSup>
                  <m:e>
                    <m:r>
                      <m:t>3</m:t>
                    </m:r>
                  </m:e>
                  <m:sup>
                    <m:r>
                      <m:t>L</m:t>
                    </m:r>
                  </m:sup>
                </m:sSup>
                <m:r>
                  <m:rPr>
                    <m:sty m:val="p"/>
                  </m:rPr>
                  <m:t>,</m:t>
                </m:r>
                <m:r>
                  <m:t>  </m:t>
                </m:r>
                <m:r>
                  <m:rPr>
                    <m:sty m:val="p"/>
                  </m:rPr>
                  <m:t>Δ</m:t>
                </m:r>
                <m:sSub>
                  <m:e>
                    <m:r>
                      <m:t>V</m:t>
                    </m:r>
                  </m:e>
                  <m:sub>
                    <m:r>
                      <m:t>m</m:t>
                    </m:r>
                    <m:r>
                      <m:t>a</m:t>
                    </m:r>
                    <m:r>
                      <m:t>x</m:t>
                    </m:r>
                  </m:sub>
                </m:sSub>
                <m:r>
                  <m:rPr>
                    <m:sty m:val="p"/>
                  </m:rPr>
                  <m:t>=</m:t>
                </m:r>
                <m:f>
                  <m:fPr>
                    <m:type m:val="bar"/>
                  </m:fPr>
                  <m:num>
                    <m:sSup>
                      <m:e>
                        <m:r>
                          <m:t>3</m:t>
                        </m:r>
                      </m:e>
                      <m:sup>
                        <m:r>
                          <m:t>L</m:t>
                        </m:r>
                      </m:sup>
                    </m:sSup>
                    <m:r>
                      <m:rPr>
                        <m:sty m:val="p"/>
                      </m:rPr>
                      <m:t>−</m:t>
                    </m:r>
                    <m:r>
                      <m:t>1</m:t>
                    </m:r>
                  </m:num>
                  <m:den>
                    <m:r>
                      <m:t>2</m:t>
                    </m:r>
                  </m:den>
                </m:f>
                <m:sSub>
                  <m:e>
                    <m:r>
                      <m:t>V</m:t>
                    </m:r>
                  </m:e>
                  <m:sub>
                    <m:r>
                      <m:t>s</m:t>
                    </m:r>
                    <m:r>
                      <m:t>t</m:t>
                    </m:r>
                    <m:r>
                      <m:t>e</m:t>
                    </m:r>
                    <m:r>
                      <m:t>p</m:t>
                    </m:r>
                  </m:sub>
                </m:sSub>
              </m:oMath>
            </m:oMathPara>
          </w:p>
        </w:tc>
        <w:tc>
          <w:tcPr>
            <w:tcW w:w="900" w:type="dxa"/>
            <w:vAlign w:val="center"/>
          </w:tcPr>
          <w:p>
            <w:pPr>
              <w:spacing w:before="60" w:after="60"/>
              <w:jc w:val="right"/>
            </w:pPr>
            <w:r>
              <w:t>(8.15)</w:t>
            </w:r>
          </w:p>
        </w:tc>
      </w:tr>
    </w:tbl>
    <w:p>
      <w:pPr>
        <w:pStyle w:val="BodyText"/>
      </w:pPr>
      <w:r>
        <w:t xml:space="preserve">where </w:t>
      </w:r>
      <m:oMath>
        <m:r>
          <m:t>L</m:t>
        </m:r>
      </m:oMath>
      <w:r>
        <w:t xml:space="preserve"> is the number of winding sections, </w:t>
      </w:r>
      <m:oMath>
        <m:sSub>
          <m:e>
            <m:r>
              <m:t>V</m:t>
            </m:r>
          </m:e>
          <m:sub>
            <m:r>
              <m:t>s</m:t>
            </m:r>
            <m:r>
              <m:t>t</m:t>
            </m:r>
            <m:r>
              <m:t>e</m:t>
            </m:r>
            <m:r>
              <m:t>p</m:t>
            </m:r>
          </m:sub>
        </m:sSub>
      </m:oMath>
      <w:r>
        <w:t xml:space="preserve"> the voltage of the smallest section and </w:t>
      </w:r>
      <m:oMath>
        <m:r>
          <m:rPr>
            <m:sty m:val="p"/>
          </m:rPr>
          <m:t>Δ</m:t>
        </m:r>
        <m:sSub>
          <m:e>
            <m:r>
              <m:t>V</m:t>
            </m:r>
          </m:e>
          <m:sub>
            <m:r>
              <m:t>m</m:t>
            </m:r>
            <m:r>
              <m:t>a</m:t>
            </m:r>
            <m:r>
              <m:t>x</m:t>
            </m:r>
          </m:sub>
        </m:sSub>
      </m:oMath>
      <w:r>
        <w:t xml:space="preserve"> the largest injected voltage in each direction. Applied to an in-phase winding, this gives a thyristor-controlled voltage regulator (TCVR); applied to a quadrature winding excited from the other two phases, a thyristor-controlled phase-angle regulator (TCPAR).</w:t>
      </w:r>
    </w:p>
    <w:p>
      <w:pPr>
        <w:pStyle w:val="CaptionedFigure"/>
        <w:keepNext/>
        <w:keepLines/>
        <w:spacing w:after="80"/>
      </w:pPr>
      <w:r>
        <w:drawing>
          <wp:inline>
            <wp:extent cx="5852160" cy="3289788"/>
            <wp:effectExtent b="0" l="0" r="0" t="0"/>
            <wp:docPr descr="Figure 8.19. Injected-voltage levels of a ternary-proportioned three-winding regulator." title="" id="202" name="Picture"/>
            <a:graphic>
              <a:graphicData uri="http://schemas.openxmlformats.org/drawingml/2006/picture">
                <pic:pic>
                  <pic:nvPicPr>
                    <pic:cNvPr descr="fig/rId67.png" id="203" name="Picture"/>
                    <pic:cNvPicPr>
                      <a:picLocks noChangeArrowheads="1" noChangeAspect="1"/>
                    </pic:cNvPicPr>
                  </pic:nvPicPr>
                  <pic:blipFill>
                    <a:blip r:embed="rId201"/>
                    <a:stretch>
                      <a:fillRect/>
                    </a:stretch>
                  </pic:blipFill>
                  <pic:spPr bwMode="auto">
                    <a:xfrm>
                      <a:off x="0" y="0"/>
                      <a:ext cx="5852160" cy="3289788"/>
                    </a:xfrm>
                    <a:prstGeom prst="rect">
                      <a:avLst/>
                    </a:prstGeom>
                    <a:noFill/>
                    <a:ln w="9525">
                      <a:noFill/>
                      <a:headEnd/>
                      <a:tailEnd/>
                    </a:ln>
                  </pic:spPr>
                </pic:pic>
              </a:graphicData>
            </a:graphic>
          </wp:inline>
        </w:drawing>
      </w:r>
    </w:p>
    <w:p>
      <w:pPr>
        <w:pStyle w:val="ImageCaption"/>
        <w:keepLines/>
        <w:spacing w:after="160"/>
      </w:pPr>
      <w:r>
        <w:rPr>
          <w:color w:val="000000"/>
          <w:sz w:val="20"/>
        </w:rPr>
        <w:t>Figure 8.19. All 27 balanced-ternary voltage levels for sections in the ratio 1:3:9, each selected as positive, zero or negative. Selection index orders the levels; it is not time.</w:t>
      </w:r>
    </w:p>
    <w:bookmarkStart w:id="204" w:name="example-8.10.-ternary-regulator"/>
    <w:p>
      <w:pPr>
        <w:pStyle w:val="Heading4"/>
      </w:pPr>
      <w:r>
        <w:t xml:space="preserve">Example 8.10. Ternary regulator</w:t>
      </w:r>
    </w:p>
    <w:p>
      <w:pPr>
        <w:pStyle w:val="FirstParagraph"/>
      </w:pPr>
      <w:r>
        <w:t xml:space="preserve">A three-section ternary regulator has </w:t>
      </w:r>
      <m:oMath>
        <m:sSub>
          <m:e>
            <m:r>
              <m:t>V</m:t>
            </m:r>
          </m:e>
          <m:sub>
            <m:r>
              <m:t>s</m:t>
            </m:r>
            <m:r>
              <m:t>t</m:t>
            </m:r>
            <m:r>
              <m:t>e</m:t>
            </m:r>
            <m:r>
              <m:t>p</m:t>
            </m:r>
          </m:sub>
        </m:sSub>
        <m:r>
          <m:rPr>
            <m:sty m:val="p"/>
          </m:rPr>
          <m:t>=</m:t>
        </m:r>
        <m:r>
          <m:t>4</m:t>
        </m:r>
      </m:oMath>
      <w:r>
        <w:t xml:space="preserve"> kV. Find the section voltages, the number of levels and the maximum positive injection.</w:t>
      </w:r>
    </w:p>
    <w:p>
      <w:pPr>
        <w:pStyle w:val="BodyText"/>
      </w:pPr>
      <w:r>
        <w:rPr>
          <w:b/>
          <w:bCs/>
        </w:rPr>
        <w:t xml:space="preserve">Solution.</w:t>
      </w:r>
      <w:r>
        <w:t xml:space="preserve"> The sections are 4, 12 and 36 kV. The number of levels is </w:t>
      </w:r>
      <m:oMath>
        <m:sSup>
          <m:e>
            <m:r>
              <m:t>3</m:t>
            </m:r>
          </m:e>
          <m:sup>
            <m:r>
              <m:t>3</m:t>
            </m:r>
          </m:sup>
        </m:sSup>
        <m:r>
          <m:rPr>
            <m:sty m:val="p"/>
          </m:rPr>
          <m:t>=</m:t>
        </m:r>
        <m:r>
          <m:t>27</m:t>
        </m:r>
      </m:oMath>
      <w:r>
        <w:t xml:space="preserve">, and the maximum positive injection is </w:t>
      </w:r>
      <m:oMath>
        <m:r>
          <m:t>4</m:t>
        </m:r>
        <m:r>
          <m:rPr>
            <m:sty m:val="p"/>
          </m:rPr>
          <m:t>×</m:t>
        </m:r>
        <m:r>
          <m:rPr>
            <m:sty m:val="p"/>
          </m:rPr>
          <m:t>(</m:t>
        </m:r>
        <m:r>
          <m:t>27</m:t>
        </m:r>
        <m:r>
          <m:rPr>
            <m:sty m:val="p"/>
          </m:rPr>
          <m:t>−</m:t>
        </m:r>
        <m:r>
          <m:t>1</m:t>
        </m:r>
        <m:r>
          <m:rPr>
            <m:sty m:val="p"/>
          </m:rPr>
          <m:t>)</m:t>
        </m:r>
        <m:r>
          <m:rPr>
            <m:sty m:val="p"/>
          </m:rPr>
          <m:t>/</m:t>
        </m:r>
        <m:r>
          <m:t>2</m:t>
        </m:r>
        <m:r>
          <m:rPr>
            <m:sty m:val="p"/>
          </m:rPr>
          <m:t>=</m:t>
        </m:r>
        <m:r>
          <m:t>52</m:t>
        </m:r>
      </m:oMath>
      <w:r>
        <w:t xml:space="preserve"> kV. Ternary proportioning obtains many levels with few sections, but insulation, transformer complexity and valve coordination still govern the practical design.</w:t>
      </w:r>
    </w:p>
    <w:bookmarkEnd w:id="204"/>
    <w:bookmarkEnd w:id="205"/>
    <w:bookmarkStart w:id="206" w:name="converter-based-regulators"/>
    <w:p>
      <w:pPr>
        <w:pStyle w:val="Heading3"/>
      </w:pPr>
      <w:r>
        <w:t xml:space="preserve">8.3.3 Converter-based regulators</w:t>
      </w:r>
    </w:p>
    <w:p>
      <w:pPr>
        <w:pStyle w:val="FirstParagraph"/>
      </w:pPr>
      <w:r>
        <w:rPr>
          <w:rFonts w:ascii="Times New Roman" w:hAnsi="Times New Roman"/>
          <w:sz w:val="22"/>
        </w:rPr>
        <w:t xml:space="preserve">A series VSC used for bus-aligned voltage or constant-magnitude phase regulation generally exchanges real power because its voltage is not constrained to quadrature with current. A shunt converter, storage or another powered port supports it. Mechanically tapped PSTs with small converter trimming can reduce electronic rating while retaining fast modulation. A Sen transformer synthesizes selectable series voltage from tapped windings energized by a shunt transformer [15]. It is an electromagnetic multi-parameter controller; its achievable points are discrete, and dynamic response depends on its tap-transfer implementation. Transformer cost or speed advantages must be compared for a specified project rather than assumed universally.</w:t>
      </w:r>
    </w:p>
    <w:bookmarkEnd w:id="206"/>
    <w:bookmarkEnd w:id="207"/>
    <w:bookmarkStart w:id="225" w:name="the-interphase-power-controller-ipc"/>
    <w:p>
      <w:pPr>
        <w:pStyle w:val="Heading2"/>
      </w:pPr>
      <w:r>
        <w:t xml:space="preserve">8.4 The Interphase Power Controller (IPC)</w:t>
      </w:r>
    </w:p>
    <w:bookmarkStart w:id="211" w:name="motivation-and-concept"/>
    <w:p>
      <w:pPr>
        <w:pStyle w:val="Heading3"/>
      </w:pPr>
      <w:r>
        <w:t xml:space="preserve">8.4.1 Motivation and concept</w:t>
      </w:r>
    </w:p>
    <w:p>
      <w:pPr>
        <w:pStyle w:val="FirstParagraph"/>
      </w:pPr>
      <w:r>
        <w:rPr>
          <w:rFonts w:ascii="Times New Roman" w:hAnsi="Times New Roman"/>
          <w:sz w:val="22"/>
        </w:rPr>
        <w:t xml:space="preserve">The IPC combines passive inductive and capacitive branches fed by deliberately phase-shifted voltages [16], [17]. It can shape a tie’s power-angle sensitivity and, in decoupling variants, restrict incremental fault transfer. Its ideal linear fundamental-frequency circuit generates no switching harmonics, but reactors, capacitors and transformers still have losses, insulation and maintenance requirements. Transformer saturation, detuning, capacitor protection and switching transients belong in the equipment model. Figure 8.20 is its one-phase equivalent, not a full three-phase wiring diagram.</w:t>
      </w:r>
    </w:p>
    <w:p>
      <w:pPr>
        <w:pStyle w:val="CaptionedFigure"/>
        <w:keepNext/>
        <w:keepLines/>
        <w:spacing w:after="80"/>
      </w:pPr>
      <w:r>
        <w:drawing>
          <wp:inline>
            <wp:extent cx="5852160" cy="2753784"/>
            <wp:effectExtent b="0" l="0" r="0" t="0"/>
            <wp:docPr descr="Figure 8.20. IPC equivalent circuit: inductive and capacitive branches fed from phase-shifted voltages." title="" id="209" name="Picture"/>
            <a:graphic>
              <a:graphicData uri="http://schemas.openxmlformats.org/drawingml/2006/picture">
                <pic:pic>
                  <pic:nvPicPr>
                    <pic:cNvPr descr="fig/rId73.png" id="210" name="Picture"/>
                    <pic:cNvPicPr>
                      <a:picLocks noChangeArrowheads="1" noChangeAspect="1"/>
                    </pic:cNvPicPr>
                  </pic:nvPicPr>
                  <pic:blipFill>
                    <a:blip r:embed="rId208"/>
                    <a:stretch>
                      <a:fillRect/>
                    </a:stretch>
                  </pic:blipFill>
                  <pic:spPr bwMode="auto">
                    <a:xfrm>
                      <a:off x="0" y="0"/>
                      <a:ext cx="5852160" cy="2753784"/>
                    </a:xfrm>
                    <a:prstGeom prst="rect">
                      <a:avLst/>
                    </a:prstGeom>
                    <a:noFill/>
                    <a:ln w="9525">
                      <a:noFill/>
                      <a:headEnd/>
                      <a:tailEnd/>
                    </a:ln>
                  </pic:spPr>
                </pic:pic>
              </a:graphicData>
            </a:graphic>
          </wp:inline>
        </w:drawing>
      </w:r>
    </w:p>
    <w:p>
      <w:pPr>
        <w:pStyle w:val="ImageCaption"/>
        <w:keepLines/>
        <w:spacing w:after="160"/>
      </w:pPr>
      <w:r>
        <w:rPr>
          <w:color w:val="000000"/>
          <w:sz w:val="20"/>
        </w:rPr>
        <w:t>Figure 8.20. Single-phase IPC equivalent with phase-shifted inductive and capacitive parallel branches. Both branch currents are defined toward the receiving terminal.</w:t>
      </w:r>
    </w:p>
    <w:bookmarkEnd w:id="211"/>
    <w:bookmarkStart w:id="219" w:name="power-characteristics"/>
    <w:p>
      <w:pPr>
        <w:pStyle w:val="Heading3"/>
      </w:pPr>
      <w:r>
        <w:t xml:space="preserve">8.4.2 Power characteristics</w:t>
      </w:r>
    </w:p>
    <w:p>
      <w:pPr>
        <w:pStyle w:val="FirstParagraph"/>
      </w:pPr>
      <w:r>
        <w:t xml:space="preserve">Let the branch susceptances be </w:t>
      </w:r>
      <m:oMath>
        <m:sSub>
          <m:e>
            <m:r>
              <m:t>B</m:t>
            </m:r>
          </m:e>
          <m:sub>
            <m:r>
              <m:t>1</m:t>
            </m:r>
          </m:sub>
        </m:sSub>
      </m:oMath>
      <w:r>
        <w:t xml:space="preserve"> (inductive, </w:t>
      </w:r>
      <m:oMath>
        <m:sSub>
          <m:e>
            <m:r>
              <m:t>B</m:t>
            </m:r>
          </m:e>
          <m:sub>
            <m:r>
              <m:t>1</m:t>
            </m:r>
          </m:sub>
        </m:sSub>
        <m:r>
          <m:rPr>
            <m:sty m:val="p"/>
          </m:rPr>
          <m:t>=</m:t>
        </m:r>
        <m:r>
          <m:rPr>
            <m:sty m:val="p"/>
          </m:rPr>
          <m:t>−</m:t>
        </m:r>
        <m:r>
          <m:t>1</m:t>
        </m:r>
        <m:r>
          <m:rPr>
            <m:sty m:val="p"/>
          </m:rPr>
          <m:t>/</m:t>
        </m:r>
        <m:sSub>
          <m:e>
            <m:r>
              <m:t>X</m:t>
            </m:r>
          </m:e>
          <m:sub>
            <m:r>
              <m:t>L</m:t>
            </m:r>
          </m:sub>
        </m:sSub>
        <m:r>
          <m:rPr>
            <m:sty m:val="p"/>
          </m:rPr>
          <m:t>&lt;</m:t>
        </m:r>
        <m:r>
          <m:t>0</m:t>
        </m:r>
      </m:oMath>
      <w:r>
        <w:t xml:space="preserve">) and </w:t>
      </w:r>
      <m:oMath>
        <m:sSub>
          <m:e>
            <m:r>
              <m:t>B</m:t>
            </m:r>
          </m:e>
          <m:sub>
            <m:r>
              <m:t>2</m:t>
            </m:r>
          </m:sub>
        </m:sSub>
      </m:oMath>
      <w:r>
        <w:t xml:space="preserve"> (capacitive, </w:t>
      </w:r>
      <m:oMath>
        <m:sSub>
          <m:e>
            <m:r>
              <m:t>B</m:t>
            </m:r>
          </m:e>
          <m:sub>
            <m:r>
              <m:t>2</m:t>
            </m:r>
          </m:sub>
        </m:sSub>
        <m:r>
          <m:rPr>
            <m:sty m:val="p"/>
          </m:rPr>
          <m:t>=</m:t>
        </m:r>
        <m:r>
          <m:rPr>
            <m:sty m:val="p"/>
          </m:rPr>
          <m:t>+</m:t>
        </m:r>
        <m:r>
          <m:t>1</m:t>
        </m:r>
        <m:r>
          <m:rPr>
            <m:sty m:val="p"/>
          </m:rPr>
          <m:t>/</m:t>
        </m:r>
        <m:sSub>
          <m:e>
            <m:r>
              <m:t>X</m:t>
            </m:r>
          </m:e>
          <m:sub>
            <m:r>
              <m:t>C</m:t>
            </m:r>
          </m:sub>
        </m:sSub>
        <m:r>
          <m:rPr>
            <m:sty m:val="p"/>
          </m:rPr>
          <m:t>&gt;</m:t>
        </m:r>
        <m:r>
          <m:t>0</m:t>
        </m:r>
      </m:oMath>
      <w:r>
        <w:t xml:space="preserve">). Branch </w:t>
      </w:r>
      <m:oMath>
        <m:r>
          <m:t>k</m:t>
        </m:r>
      </m:oMath>
      <w:r>
        <w:t xml:space="preserve"> sees an angle </w:t>
      </w:r>
      <m:oMath>
        <m:sSub>
          <m:e>
            <m:r>
              <m:t>δ</m:t>
            </m:r>
          </m:e>
          <m:sub>
            <m:r>
              <m:t>B</m:t>
            </m:r>
            <m:r>
              <m:t>k</m:t>
            </m:r>
          </m:sub>
        </m:sSub>
        <m:r>
          <m:rPr>
            <m:sty m:val="p"/>
          </m:rPr>
          <m:t>=</m:t>
        </m:r>
        <m:sSub>
          <m:e>
            <m:r>
              <m:t>δ</m:t>
            </m:r>
          </m:e>
          <m:sub>
            <m:r>
              <m:t>S</m:t>
            </m:r>
            <m:r>
              <m:t>R</m:t>
            </m:r>
          </m:sub>
        </m:sSub>
        <m:r>
          <m:rPr>
            <m:sty m:val="p"/>
          </m:rPr>
          <m:t>−</m:t>
        </m:r>
        <m:sSub>
          <m:e>
            <m:r>
              <m:t>ψ</m:t>
            </m:r>
          </m:e>
          <m:sub>
            <m:r>
              <m:t>k</m:t>
            </m:r>
          </m:sub>
        </m:sSub>
      </m:oMath>
      <w:r>
        <w:t xml:space="preserve">, where </w:t>
      </w:r>
      <m:oMath>
        <m:sSub>
          <m:e>
            <m:r>
              <m:t>δ</m:t>
            </m:r>
          </m:e>
          <m:sub>
            <m:r>
              <m:t>S</m:t>
            </m:r>
            <m:r>
              <m:t>R</m:t>
            </m:r>
          </m:sub>
        </m:sSub>
        <m:r>
          <m:rPr>
            <m:sty m:val="p"/>
          </m:rPr>
          <m:t>=</m:t>
        </m:r>
        <m:sSub>
          <m:e>
            <m:r>
              <m:t>δ</m:t>
            </m:r>
          </m:e>
          <m:sub>
            <m:r>
              <m:t>S</m:t>
            </m:r>
          </m:sub>
        </m:sSub>
        <m:r>
          <m:rPr>
            <m:sty m:val="p"/>
          </m:rPr>
          <m:t>−</m:t>
        </m:r>
        <m:sSub>
          <m:e>
            <m:r>
              <m:t>δ</m:t>
            </m:r>
          </m:e>
          <m:sub>
            <m:r>
              <m:t>R</m:t>
            </m:r>
          </m:sub>
        </m:sSub>
      </m:oMath>
      <w:r>
        <w:t xml:space="preserve">. Summing the two branch flows gives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t>P</m:t>
                </m:r>
                <m:r>
                  <m:rPr>
                    <m:sty m:val="p"/>
                  </m:rPr>
                  <m:t>=</m:t>
                </m:r>
                <m:r>
                  <m:rPr>
                    <m:sty m:val="p"/>
                  </m:rPr>
                  <m:t>−</m:t>
                </m:r>
                <m:sSub>
                  <m:e>
                    <m:r>
                      <m:t>V</m:t>
                    </m:r>
                  </m:e>
                  <m:sub>
                    <m:r>
                      <m:t>S</m:t>
                    </m:r>
                  </m:sub>
                </m:sSub>
                <m:sSub>
                  <m:e>
                    <m:r>
                      <m:t>V</m:t>
                    </m:r>
                  </m:e>
                  <m:sub>
                    <m:r>
                      <m:t>R</m:t>
                    </m:r>
                  </m:sub>
                </m:sSub>
                <m:d>
                  <m:dPr>
                    <m:begChr m:val="("/>
                    <m:sepChr m:val=""/>
                    <m:endChr m:val=")"/>
                    <m:grow/>
                  </m:dPr>
                  <m:e>
                    <m:sSub>
                      <m:e>
                        <m:r>
                          <m:t>B</m:t>
                        </m:r>
                      </m:e>
                      <m:sub>
                        <m:r>
                          <m:t>1</m:t>
                        </m:r>
                      </m:sub>
                    </m:sSub>
                    <m:r>
                      <m:rPr>
                        <m:sty m:val="p"/>
                      </m:rPr>
                      <m:t>sin</m:t>
                    </m:r>
                    <m:sSub>
                      <m:e>
                        <m:r>
                          <m:t>δ</m:t>
                        </m:r>
                      </m:e>
                      <m:sub>
                        <m:r>
                          <m:t>B</m:t>
                        </m:r>
                        <m:r>
                          <m:t>1</m:t>
                        </m:r>
                      </m:sub>
                    </m:sSub>
                    <m:r>
                      <m:rPr>
                        <m:sty m:val="p"/>
                      </m:rPr>
                      <m:t>+</m:t>
                    </m:r>
                    <m:sSub>
                      <m:e>
                        <m:r>
                          <m:t>B</m:t>
                        </m:r>
                      </m:e>
                      <m:sub>
                        <m:r>
                          <m:t>2</m:t>
                        </m:r>
                      </m:sub>
                    </m:sSub>
                    <m:r>
                      <m:rPr>
                        <m:sty m:val="p"/>
                      </m:rPr>
                      <m:t>sin</m:t>
                    </m:r>
                    <m:sSub>
                      <m:e>
                        <m:r>
                          <m:t>δ</m:t>
                        </m:r>
                      </m:e>
                      <m:sub>
                        <m:r>
                          <m:t>B</m:t>
                        </m:r>
                        <m:r>
                          <m:t>2</m:t>
                        </m:r>
                      </m:sub>
                    </m:sSub>
                  </m:e>
                </m:d>
              </m:oMath>
            </m:oMathPara>
          </w:p>
        </w:tc>
        <w:tc>
          <w:tcPr>
            <w:tcW w:w="900" w:type="dxa"/>
            <w:vAlign w:val="center"/>
          </w:tcPr>
          <w:p>
            <w:pPr>
              <w:spacing w:before="60" w:after="60"/>
              <w:jc w:val="right"/>
            </w:pPr>
            <w:r>
              <w:t>(8.16)</w:t>
            </w:r>
          </w:p>
        </w:tc>
      </w:tr>
    </w:tbl>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rPr>
                    <m:sty m:val="p"/>
                  </m:rPr>
                  <m:t>−</m:t>
                </m:r>
                <m:sSub>
                  <m:e>
                    <m:r>
                      <m:t>Q</m:t>
                    </m:r>
                  </m:e>
                  <m:sub>
                    <m:r>
                      <m:t>S</m:t>
                    </m:r>
                  </m:sub>
                </m:sSub>
                <m:r>
                  <m:rPr>
                    <m:sty m:val="p"/>
                  </m:rPr>
                  <m:t>=</m:t>
                </m:r>
                <m:nary>
                  <m:naryPr>
                    <m:chr m:val="∑"/>
                    <m:limLoc m:val="undOvr"/>
                    <m:subHide m:val="off"/>
                    <m:supHide m:val="on"/>
                  </m:naryPr>
                  <m:sub>
                    <m:r>
                      <m:t>k</m:t>
                    </m:r>
                    <m:r>
                      <m:rPr>
                        <m:sty m:val="p"/>
                      </m:rPr>
                      <m:t>=</m:t>
                    </m:r>
                    <m:r>
                      <m:t>1</m:t>
                    </m:r>
                    <m:r>
                      <m:rPr>
                        <m:sty m:val="p"/>
                      </m:rPr>
                      <m:t>,</m:t>
                    </m:r>
                    <m:r>
                      <m:t>2</m:t>
                    </m:r>
                  </m:sub>
                  <m:sup>
                    <m:r>
                      <m:t>​</m:t>
                    </m:r>
                  </m:sup>
                  <m:e>
                    <m:d>
                      <m:dPr>
                        <m:begChr m:val="("/>
                        <m:sepChr m:val=""/>
                        <m:endChr m:val=")"/>
                        <m:grow/>
                      </m:dPr>
                      <m:e>
                        <m:sSubSup>
                          <m:e>
                            <m:r>
                              <m:t>V</m:t>
                            </m:r>
                          </m:e>
                          <m:sub>
                            <m:r>
                              <m:t>S</m:t>
                            </m:r>
                          </m:sub>
                          <m:sup>
                            <m:r>
                              <m:t>2</m:t>
                            </m:r>
                          </m:sup>
                        </m:sSubSup>
                        <m:r>
                          <m:rPr>
                            <m:sty m:val="p"/>
                          </m:rPr>
                          <m:t>−</m:t>
                        </m:r>
                        <m:sSub>
                          <m:e>
                            <m:r>
                              <m:t>V</m:t>
                            </m:r>
                          </m:e>
                          <m:sub>
                            <m:r>
                              <m:t>S</m:t>
                            </m:r>
                          </m:sub>
                        </m:sSub>
                        <m:sSub>
                          <m:e>
                            <m:r>
                              <m:t>V</m:t>
                            </m:r>
                          </m:e>
                          <m:sub>
                            <m:r>
                              <m:t>R</m:t>
                            </m:r>
                          </m:sub>
                        </m:sSub>
                        <m:r>
                          <m:rPr>
                            <m:sty m:val="p"/>
                          </m:rPr>
                          <m:t>cos</m:t>
                        </m:r>
                        <m:sSub>
                          <m:e>
                            <m:r>
                              <m:t>δ</m:t>
                            </m:r>
                          </m:e>
                          <m:sub>
                            <m:r>
                              <m:t>B</m:t>
                            </m:r>
                            <m:r>
                              <m:t>k</m:t>
                            </m:r>
                          </m:sub>
                        </m:sSub>
                      </m:e>
                    </m:d>
                  </m:e>
                </m:nary>
                <m:sSub>
                  <m:e>
                    <m:r>
                      <m:t>B</m:t>
                    </m:r>
                  </m:e>
                  <m:sub>
                    <m:r>
                      <m:t>k</m:t>
                    </m:r>
                  </m:sub>
                </m:sSub>
                <m:r>
                  <m:rPr>
                    <m:sty m:val="p"/>
                  </m:rPr>
                  <m:t>,</m:t>
                </m:r>
                <m:r>
                  <m:t>  </m:t>
                </m:r>
                <m:sSub>
                  <m:e>
                    <m:r>
                      <m:t>Q</m:t>
                    </m:r>
                  </m:e>
                  <m:sub>
                    <m:r>
                      <m:t>R</m:t>
                    </m:r>
                  </m:sub>
                </m:sSub>
                <m:r>
                  <m:rPr>
                    <m:sty m:val="p"/>
                  </m:rPr>
                  <m:t>=</m:t>
                </m:r>
                <m:nary>
                  <m:naryPr>
                    <m:chr m:val="∑"/>
                    <m:limLoc m:val="undOvr"/>
                    <m:subHide m:val="off"/>
                    <m:supHide m:val="on"/>
                  </m:naryPr>
                  <m:sub>
                    <m:r>
                      <m:t>k</m:t>
                    </m:r>
                    <m:r>
                      <m:rPr>
                        <m:sty m:val="p"/>
                      </m:rPr>
                      <m:t>=</m:t>
                    </m:r>
                    <m:r>
                      <m:t>1</m:t>
                    </m:r>
                    <m:r>
                      <m:rPr>
                        <m:sty m:val="p"/>
                      </m:rPr>
                      <m:t>,</m:t>
                    </m:r>
                    <m:r>
                      <m:t>2</m:t>
                    </m:r>
                  </m:sub>
                  <m:sup>
                    <m:r>
                      <m:t>​</m:t>
                    </m:r>
                  </m:sup>
                  <m:e>
                    <m:d>
                      <m:dPr>
                        <m:begChr m:val="("/>
                        <m:sepChr m:val=""/>
                        <m:endChr m:val=")"/>
                        <m:grow/>
                      </m:dPr>
                      <m:e>
                        <m:sSubSup>
                          <m:e>
                            <m:r>
                              <m:t>V</m:t>
                            </m:r>
                          </m:e>
                          <m:sub>
                            <m:r>
                              <m:t>R</m:t>
                            </m:r>
                          </m:sub>
                          <m:sup>
                            <m:r>
                              <m:t>2</m:t>
                            </m:r>
                          </m:sup>
                        </m:sSubSup>
                        <m:r>
                          <m:rPr>
                            <m:sty m:val="p"/>
                          </m:rPr>
                          <m:t>−</m:t>
                        </m:r>
                        <m:sSub>
                          <m:e>
                            <m:r>
                              <m:t>V</m:t>
                            </m:r>
                          </m:e>
                          <m:sub>
                            <m:r>
                              <m:t>S</m:t>
                            </m:r>
                          </m:sub>
                        </m:sSub>
                        <m:sSub>
                          <m:e>
                            <m:r>
                              <m:t>V</m:t>
                            </m:r>
                          </m:e>
                          <m:sub>
                            <m:r>
                              <m:t>R</m:t>
                            </m:r>
                          </m:sub>
                        </m:sSub>
                        <m:r>
                          <m:rPr>
                            <m:sty m:val="p"/>
                          </m:rPr>
                          <m:t>cos</m:t>
                        </m:r>
                        <m:sSub>
                          <m:e>
                            <m:r>
                              <m:t>δ</m:t>
                            </m:r>
                          </m:e>
                          <m:sub>
                            <m:r>
                              <m:t>B</m:t>
                            </m:r>
                            <m:r>
                              <m:t>k</m:t>
                            </m:r>
                          </m:sub>
                        </m:sSub>
                      </m:e>
                    </m:d>
                  </m:e>
                </m:nary>
                <m:sSub>
                  <m:e>
                    <m:r>
                      <m:t>B</m:t>
                    </m:r>
                  </m:e>
                  <m:sub>
                    <m:r>
                      <m:t>k</m:t>
                    </m:r>
                  </m:sub>
                </m:sSub>
              </m:oMath>
            </m:oMathPara>
          </w:p>
        </w:tc>
        <w:tc>
          <w:tcPr>
            <w:tcW w:w="900" w:type="dxa"/>
            <w:vAlign w:val="center"/>
          </w:tcPr>
          <w:p>
            <w:pPr>
              <w:spacing w:before="60" w:after="60"/>
              <w:jc w:val="right"/>
            </w:pPr>
            <w:r>
              <w:t>(8.17)</w:t>
            </w:r>
          </w:p>
        </w:tc>
      </w:tr>
    </w:tbl>
    <w:p>
      <w:pPr>
        <w:pStyle w:val="BodyText"/>
      </w:pPr>
      <w:r>
        <w:t xml:space="preserve">where </w:t>
      </w:r>
      <m:oMath>
        <m:r>
          <m:t>P</m:t>
        </m:r>
      </m:oMath>
      <w:r>
        <w:t xml:space="preserve"> is the transmitted active power and </w:t>
      </w:r>
      <m:oMath>
        <m:sSub>
          <m:e>
            <m:r>
              <m:t>Q</m:t>
            </m:r>
          </m:e>
          <m:sub>
            <m:r>
              <m:t>S</m:t>
            </m:r>
          </m:sub>
        </m:sSub>
      </m:oMath>
      <w:r>
        <w:t xml:space="preserve"> and </w:t>
      </w:r>
      <m:oMath>
        <m:sSub>
          <m:e>
            <m:r>
              <m:t>Q</m:t>
            </m:r>
          </m:e>
          <m:sub>
            <m:r>
              <m:t>R</m:t>
            </m:r>
          </m:sub>
        </m:sSub>
      </m:oMath>
      <w:r>
        <w:t xml:space="preserve"> are the reactive powers at the sending and receiving ends. Subtracting the two reactive equations gives </w:t>
      </w:r>
      <m:oMath>
        <m:r>
          <m:rPr>
            <m:sty m:val="p"/>
          </m:rPr>
          <m:t>−</m:t>
        </m:r>
        <m:sSub>
          <m:e>
            <m:r>
              <m:t>Q</m:t>
            </m:r>
          </m:e>
          <m:sub>
            <m:r>
              <m:t>S</m:t>
            </m:r>
          </m:sub>
        </m:sSub>
        <m:r>
          <m:rPr>
            <m:sty m:val="p"/>
          </m:rPr>
          <m:t>=</m:t>
        </m:r>
        <m:r>
          <m:rPr>
            <m:sty m:val="p"/>
          </m:rPr>
          <m:t>(</m:t>
        </m:r>
        <m:sSub>
          <m:e>
            <m:r>
              <m:t>B</m:t>
            </m:r>
          </m:e>
          <m:sub>
            <m:r>
              <m:t>1</m:t>
            </m:r>
          </m:sub>
        </m:sSub>
        <m:r>
          <m:rPr>
            <m:sty m:val="p"/>
          </m:rPr>
          <m:t>+</m:t>
        </m:r>
        <m:sSub>
          <m:e>
            <m:r>
              <m:t>B</m:t>
            </m:r>
          </m:e>
          <m:sub>
            <m:r>
              <m:t>2</m:t>
            </m:r>
          </m:sub>
        </m:sSub>
        <m:r>
          <m:rPr>
            <m:sty m:val="p"/>
          </m:rPr>
          <m:t>)</m:t>
        </m:r>
        <m:r>
          <m:rPr>
            <m:sty m:val="p"/>
          </m:rPr>
          <m:t>(</m:t>
        </m:r>
        <m:sSubSup>
          <m:e>
            <m:r>
              <m:t>V</m:t>
            </m:r>
          </m:e>
          <m:sub>
            <m:r>
              <m:t>S</m:t>
            </m:r>
          </m:sub>
          <m:sup>
            <m:r>
              <m:t>2</m:t>
            </m:r>
          </m:sup>
        </m:sSubSup>
        <m:r>
          <m:rPr>
            <m:sty m:val="p"/>
          </m:rPr>
          <m:t>−</m:t>
        </m:r>
        <m:sSubSup>
          <m:e>
            <m:r>
              <m:t>V</m:t>
            </m:r>
          </m:e>
          <m:sub>
            <m:r>
              <m:t>R</m:t>
            </m:r>
          </m:sub>
          <m:sup>
            <m:r>
              <m:t>2</m:t>
            </m:r>
          </m:sup>
        </m:sSubSup>
        <m:r>
          <m:rPr>
            <m:sty m:val="p"/>
          </m:rPr>
          <m:t>)</m:t>
        </m:r>
        <m:r>
          <m:rPr>
            <m:sty m:val="p"/>
          </m:rPr>
          <m:t>+</m:t>
        </m:r>
        <m:sSub>
          <m:e>
            <m:r>
              <m:t>Q</m:t>
            </m:r>
          </m:e>
          <m:sub>
            <m:r>
              <m:t>R</m:t>
            </m:r>
          </m:sub>
        </m:sSub>
      </m:oMath>
      <w:r>
        <w:t xml:space="preserve">, so that with </w:t>
      </w:r>
      <m:oMath>
        <m:sSub>
          <m:e>
            <m:r>
              <m:t>B</m:t>
            </m:r>
          </m:e>
          <m:sub>
            <m:r>
              <m:t>1</m:t>
            </m:r>
          </m:sub>
        </m:sSub>
        <m:r>
          <m:rPr>
            <m:sty m:val="p"/>
          </m:rPr>
          <m:t>=</m:t>
        </m:r>
        <m:r>
          <m:rPr>
            <m:sty m:val="p"/>
          </m:rPr>
          <m:t>−</m:t>
        </m:r>
        <m:sSub>
          <m:e>
            <m:r>
              <m:t>B</m:t>
            </m:r>
          </m:e>
          <m:sub>
            <m:r>
              <m:t>2</m:t>
            </m:r>
          </m:sub>
        </m:sSub>
      </m:oMath>
      <w:r>
        <w:t xml:space="preserve"> the reactive powers at the two ends are equal and opposite whatever the voltages.</w:t>
      </w:r>
    </w:p>
    <w:p>
      <w:pPr>
        <w:pStyle w:val="BodyText"/>
      </w:pPr>
      <w:r>
        <w:t xml:space="preserve">In the IPC120 the branches of each phase are connected, through a Y-y6 transformer, to the inverted voltages of the two other phases, which lie at </w:t>
      </w:r>
      <m:oMath>
        <m:sSub>
          <m:e>
            <m:r>
              <m:t>ψ</m:t>
            </m:r>
          </m:e>
          <m:sub>
            <m:r>
              <m:t>1</m:t>
            </m:r>
          </m:sub>
        </m:sSub>
        <m:r>
          <m:rPr>
            <m:sty m:val="p"/>
          </m:rPr>
          <m:t>=</m:t>
        </m:r>
        <m:r>
          <m:rPr>
            <m:sty m:val="p"/>
          </m:rPr>
          <m:t>−</m:t>
        </m:r>
        <m:sSup>
          <m:e>
            <m:r>
              <m:t>60</m:t>
            </m:r>
          </m:e>
          <m:sup>
            <m:r>
              <m:rPr>
                <m:sty m:val="p"/>
              </m:rPr>
              <m:t>∘</m:t>
            </m:r>
          </m:sup>
        </m:sSup>
      </m:oMath>
      <w:r>
        <w:t xml:space="preserve"> and </w:t>
      </w:r>
      <m:oMath>
        <m:sSub>
          <m:e>
            <m:r>
              <m:t>ψ</m:t>
            </m:r>
          </m:e>
          <m:sub>
            <m:r>
              <m:t>2</m:t>
            </m:r>
          </m:sub>
        </m:sSub>
        <m:r>
          <m:rPr>
            <m:sty m:val="p"/>
          </m:rPr>
          <m:t>=</m:t>
        </m:r>
        <m:r>
          <m:rPr>
            <m:sty m:val="p"/>
          </m:rPr>
          <m:t>+</m:t>
        </m:r>
        <m:sSup>
          <m:e>
            <m:r>
              <m:t>60</m:t>
            </m:r>
          </m:e>
          <m:sup>
            <m:r>
              <m:rPr>
                <m:sty m:val="p"/>
              </m:rPr>
              <m:t>∘</m:t>
            </m:r>
          </m:sup>
        </m:sSup>
      </m:oMath>
      <w:r>
        <w:t xml:space="preserve"> from the phase voltage; the two connection points are thus </w:t>
      </w:r>
      <m:oMath>
        <m:sSup>
          <m:e>
            <m:r>
              <m:t>120</m:t>
            </m:r>
          </m:e>
          <m:sup>
            <m:r>
              <m:rPr>
                <m:sty m:val="p"/>
              </m:rPr>
              <m:t>∘</m:t>
            </m:r>
          </m:sup>
        </m:sSup>
      </m:oMath>
      <w:r>
        <w:t xml:space="preserve"> apart. With </w:t>
      </w:r>
      <m:oMath>
        <m:d>
          <m:dPr>
            <m:begChr m:val="|"/>
            <m:sepChr m:val=""/>
            <m:endChr m:val="|"/>
            <m:grow/>
          </m:dPr>
          <m:e>
            <m:r>
              <m:t>​</m:t>
            </m:r>
            <m:sSub>
              <m:e>
                <m:r>
                  <m:t>B</m:t>
                </m:r>
              </m:e>
              <m:sub>
                <m:r>
                  <m:t>1</m:t>
                </m:r>
              </m:sub>
            </m:sSub>
          </m:e>
        </m:d>
        <m:r>
          <m:t>​</m:t>
        </m:r>
        <m:r>
          <m:rPr>
            <m:sty m:val="p"/>
          </m:rPr>
          <m:t>=</m:t>
        </m:r>
        <m:d>
          <m:dPr>
            <m:begChr m:val="|"/>
            <m:sepChr m:val=""/>
            <m:endChr m:val="|"/>
            <m:grow/>
          </m:dPr>
          <m:e>
            <m:r>
              <m:t>​</m:t>
            </m:r>
            <m:sSub>
              <m:e>
                <m:r>
                  <m:t>B</m:t>
                </m:r>
              </m:e>
              <m:sub>
                <m:r>
                  <m:t>2</m:t>
                </m:r>
              </m:sub>
            </m:sSub>
          </m:e>
        </m:d>
        <m:r>
          <m:t>​</m:t>
        </m:r>
        <m:r>
          <m:rPr>
            <m:sty m:val="p"/>
          </m:rPr>
          <m:t>=</m:t>
        </m:r>
        <m:r>
          <m:t>1</m:t>
        </m:r>
        <m:r>
          <m:rPr>
            <m:sty m:val="p"/>
          </m:rPr>
          <m:t>/</m:t>
        </m:r>
        <m:r>
          <m:t>X</m:t>
        </m:r>
      </m:oMath>
      <w:r>
        <w:t xml:space="preserve"> and </w:t>
      </w:r>
      <m:oMath>
        <m:sSubSup>
          <m:e>
            <m:r>
              <m:t>V</m:t>
            </m:r>
          </m:e>
          <m:sub>
            <m:r>
              <m:t>S</m:t>
            </m:r>
          </m:sub>
          <m:sup>
            <m:r>
              <m:rPr>
                <m:sty m:val="p"/>
              </m:rPr>
              <m:t>′</m:t>
            </m:r>
          </m:sup>
        </m:sSubSup>
        <m:r>
          <m:rPr>
            <m:sty m:val="p"/>
          </m:rPr>
          <m:t>=</m:t>
        </m:r>
        <m:sSub>
          <m:e>
            <m:r>
              <m:t>V</m:t>
            </m:r>
          </m:e>
          <m:sub>
            <m:r>
              <m:t>S</m:t>
            </m:r>
          </m:sub>
        </m:sSub>
        <m:r>
          <m:rPr>
            <m:sty m:val="p"/>
          </m:rPr>
          <m:t>/</m:t>
        </m:r>
        <m:r>
          <m:t>n</m:t>
        </m:r>
      </m:oMath>
      <w:r>
        <w:t xml:space="preserve"> for transformer ratio </w:t>
      </w:r>
      <m:oMath>
        <m:r>
          <m:t>n</m:t>
        </m:r>
      </m:oMath>
      <w:r>
        <w:t xml:space="preserve">, Equation (8.16) and Equation (8.17) combine into</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
              <m:r>
                <m:t>P</m:t>
              </m:r>
              <m:r>
                <m:rPr>
                  <m:sty m:val="p"/>
                </m:rPr>
                <m:t>=</m:t>
              </m:r>
              <m:sSub>
                <m:e>
                  <m:r>
                    <m:t>P</m:t>
                  </m:r>
                </m:e>
                <m:sub>
                  <m:r>
                    <m:t>m</m:t>
                  </m:r>
                  <m:r>
                    <m:t>a</m:t>
                  </m:r>
                  <m:r>
                    <m:t>x</m:t>
                  </m:r>
                </m:sub>
              </m:sSub>
              <m:r>
                <m:rPr>
                  <m:sty m:val="p"/>
                </m:rPr>
                <m:t>cos</m:t>
              </m:r>
              <m:d>
                <m:dPr>
                  <m:begChr m:val="("/>
                  <m:sepChr m:val=""/>
                  <m:endChr m:val=")"/>
                  <m:grow/>
                </m:dPr>
                <m:e>
                  <m:sSub>
                    <m:e>
                      <m:r>
                        <m:t>δ</m:t>
                      </m:r>
                    </m:e>
                    <m:sub>
                      <m:r>
                        <m:t>S</m:t>
                      </m:r>
                      <m:r>
                        <m:t>R</m:t>
                      </m:r>
                    </m:sub>
                  </m:sSub>
                  <m:r>
                    <m:rPr>
                      <m:sty m:val="p"/>
                    </m:rPr>
                    <m:t>−</m:t>
                  </m:r>
                  <m:d>
                    <m:dPr>
                      <m:begChr m:val="("/>
                      <m:sepChr m:val=""/>
                      <m:endChr m:val=")"/>
                      <m:grow/>
                    </m:dPr>
                    <m:e>
                      <m:sSub>
                        <m:e>
                          <m:r>
                            <m:t>ψ</m:t>
                          </m:r>
                        </m:e>
                        <m:sub>
                          <m:r>
                            <m:t>1</m:t>
                          </m:r>
                        </m:sub>
                      </m:sSub>
                      <m:r>
                        <m:rPr>
                          <m:sty m:val="p"/>
                        </m:rPr>
                        <m:t>+</m:t>
                      </m:r>
                      <m:sSub>
                        <m:e>
                          <m:r>
                            <m:t>ψ</m:t>
                          </m:r>
                        </m:e>
                        <m:sub>
                          <m:r>
                            <m:t>2</m:t>
                          </m:r>
                        </m:sub>
                      </m:sSub>
                    </m:e>
                  </m:d>
                  <m:r>
                    <m:rPr>
                      <m:sty m:val="p"/>
                    </m:rPr>
                    <m:t>/</m:t>
                  </m:r>
                  <m:r>
                    <m:t>2</m:t>
                  </m:r>
                </m:e>
              </m:d>
              <m:r>
                <m:rPr>
                  <m:sty m:val="p"/>
                </m:rPr>
                <m:t>sin</m:t>
              </m:r>
              <m:d>
                <m:dPr>
                  <m:begChr m:val="("/>
                  <m:sepChr m:val=""/>
                  <m:endChr m:val=")"/>
                  <m:grow/>
                </m:dPr>
                <m:e>
                  <m:d>
                    <m:dPr>
                      <m:begChr m:val="("/>
                      <m:sepChr m:val=""/>
                      <m:endChr m:val=")"/>
                      <m:grow/>
                    </m:dPr>
                    <m:e>
                      <m:sSub>
                        <m:e>
                          <m:r>
                            <m:t>ψ</m:t>
                          </m:r>
                        </m:e>
                        <m:sub>
                          <m:r>
                            <m:t>2</m:t>
                          </m:r>
                        </m:sub>
                      </m:sSub>
                      <m:r>
                        <m:rPr>
                          <m:sty m:val="p"/>
                        </m:rPr>
                        <m:t>−</m:t>
                      </m:r>
                      <m:sSub>
                        <m:e>
                          <m:r>
                            <m:t>ψ</m:t>
                          </m:r>
                        </m:e>
                        <m:sub>
                          <m:r>
                            <m:t>1</m:t>
                          </m:r>
                        </m:sub>
                      </m:sSub>
                    </m:e>
                  </m:d>
                  <m:r>
                    <m:rPr>
                      <m:sty m:val="p"/>
                    </m:rPr>
                    <m:t>/</m:t>
                  </m:r>
                  <m:r>
                    <m:t>2</m:t>
                  </m:r>
                </m:e>
              </m:d>
            </m:oMath>
            <w:r>
              <w:rPr>
                <w:rFonts w:ascii="Times New Roman" w:hAnsi="Times New Roman"/>
                <w:sz w:val="22"/>
              </w:rPr>
              <w:t xml:space="preserve"> </w:t>
            </w:r>
            <m:oMath>
              <m:sSub>
                <m:e>
                  <m:r>
                    <m:t>Q</m:t>
                  </m:r>
                </m:e>
                <m:sub>
                  <m:r>
                    <m:t>R</m:t>
                  </m:r>
                </m:sub>
              </m:sSub>
              <m:r>
                <m:rPr>
                  <m:sty m:val="p"/>
                </m:rPr>
                <m:t>=</m:t>
              </m:r>
              <m:r>
                <m:rPr>
                  <m:sty m:val="p"/>
                </m:rPr>
                <m:t>−</m:t>
              </m:r>
              <m:sSub>
                <m:e>
                  <m:r>
                    <m:t>P</m:t>
                  </m:r>
                </m:e>
                <m:sub>
                  <m:r>
                    <m:t>m</m:t>
                  </m:r>
                  <m:r>
                    <m:t>a</m:t>
                  </m:r>
                  <m:r>
                    <m:t>x</m:t>
                  </m:r>
                </m:sub>
              </m:sSub>
              <m:r>
                <m:rPr>
                  <m:sty m:val="p"/>
                </m:rPr>
                <m:t>sin</m:t>
              </m:r>
              <m:d>
                <m:dPr>
                  <m:begChr m:val="("/>
                  <m:sepChr m:val=""/>
                  <m:endChr m:val=")"/>
                  <m:grow/>
                </m:dPr>
                <m:e>
                  <m:sSub>
                    <m:e>
                      <m:r>
                        <m:t>δ</m:t>
                      </m:r>
                    </m:e>
                    <m:sub>
                      <m:r>
                        <m:t>S</m:t>
                      </m:r>
                      <m:r>
                        <m:t>R</m:t>
                      </m:r>
                    </m:sub>
                  </m:sSub>
                  <m:r>
                    <m:rPr>
                      <m:sty m:val="p"/>
                    </m:rPr>
                    <m:t>−</m:t>
                  </m:r>
                  <m:d>
                    <m:dPr>
                      <m:begChr m:val="("/>
                      <m:sepChr m:val=""/>
                      <m:endChr m:val=")"/>
                      <m:grow/>
                    </m:dPr>
                    <m:e>
                      <m:sSub>
                        <m:e>
                          <m:r>
                            <m:t>ψ</m:t>
                          </m:r>
                        </m:e>
                        <m:sub>
                          <m:r>
                            <m:t>1</m:t>
                          </m:r>
                        </m:sub>
                      </m:sSub>
                      <m:r>
                        <m:rPr>
                          <m:sty m:val="p"/>
                        </m:rPr>
                        <m:t>+</m:t>
                      </m:r>
                      <m:sSub>
                        <m:e>
                          <m:r>
                            <m:t>ψ</m:t>
                          </m:r>
                        </m:e>
                        <m:sub>
                          <m:r>
                            <m:t>2</m:t>
                          </m:r>
                        </m:sub>
                      </m:sSub>
                    </m:e>
                  </m:d>
                  <m:r>
                    <m:rPr>
                      <m:sty m:val="p"/>
                    </m:rPr>
                    <m:t>/</m:t>
                  </m:r>
                  <m:r>
                    <m:t>2</m:t>
                  </m:r>
                </m:e>
              </m:d>
              <m:r>
                <m:rPr>
                  <m:sty m:val="p"/>
                </m:rPr>
                <m:t>sin</m:t>
              </m:r>
              <m:d>
                <m:dPr>
                  <m:begChr m:val="("/>
                  <m:sepChr m:val=""/>
                  <m:endChr m:val=")"/>
                  <m:grow/>
                </m:dPr>
                <m:e>
                  <m:d>
                    <m:dPr>
                      <m:begChr m:val="("/>
                      <m:sepChr m:val=""/>
                      <m:endChr m:val=")"/>
                      <m:grow/>
                    </m:dPr>
                    <m:e>
                      <m:sSub>
                        <m:e>
                          <m:r>
                            <m:t>ψ</m:t>
                          </m:r>
                        </m:e>
                        <m:sub>
                          <m:r>
                            <m:t>2</m:t>
                          </m:r>
                        </m:sub>
                      </m:sSub>
                      <m:r>
                        <m:rPr>
                          <m:sty m:val="p"/>
                        </m:rPr>
                        <m:t>−</m:t>
                      </m:r>
                      <m:sSub>
                        <m:e>
                          <m:r>
                            <m:t>ψ</m:t>
                          </m:r>
                        </m:e>
                        <m:sub>
                          <m:r>
                            <m:t>1</m:t>
                          </m:r>
                        </m:sub>
                      </m:sSub>
                    </m:e>
                  </m:d>
                  <m:r>
                    <m:rPr>
                      <m:sty m:val="p"/>
                    </m:rPr>
                    <m:t>/</m:t>
                  </m:r>
                  <m:r>
                    <m:t>2</m:t>
                  </m:r>
                </m:e>
              </m:d>
            </m:oMath>
          </w:p>
        </w:tc>
        <w:tc>
          <w:tcPr>
            <w:tcW w:w="900" w:type="dxa"/>
            <w:vAlign w:val="center"/>
          </w:tcPr>
          <w:p>
            <w:pPr>
              <w:spacing w:before="60" w:after="60"/>
              <w:jc w:val="right"/>
            </w:pPr>
            <w:r>
              <w:t>(8.18)</w:t>
            </w:r>
          </w:p>
        </w:tc>
      </w:tr>
    </w:tbl>
    <w:p>
      <w:pPr>
        <w:pStyle w:val="BodyText"/>
      </w:pPr>
      <w:r>
        <w:t xml:space="preserve">with </w:t>
      </w:r>
      <m:oMath>
        <m:sSub>
          <m:e>
            <m:r>
              <m:t>P</m:t>
            </m:r>
          </m:e>
          <m:sub>
            <m:r>
              <m:t>m</m:t>
            </m:r>
            <m:r>
              <m:t>a</m:t>
            </m:r>
            <m:r>
              <m:t>x</m:t>
            </m:r>
          </m:sub>
        </m:sSub>
        <m:r>
          <m:rPr>
            <m:sty m:val="p"/>
          </m:rPr>
          <m:t>=</m:t>
        </m:r>
        <m:r>
          <m:t>2</m:t>
        </m:r>
        <m:sSubSup>
          <m:e>
            <m:r>
              <m:t>V</m:t>
            </m:r>
          </m:e>
          <m:sub>
            <m:r>
              <m:t>S</m:t>
            </m:r>
          </m:sub>
          <m:sup>
            <m:r>
              <m:rPr>
                <m:sty m:val="p"/>
              </m:rPr>
              <m:t>′</m:t>
            </m:r>
          </m:sup>
        </m:sSubSup>
        <m:sSub>
          <m:e>
            <m:r>
              <m:t>V</m:t>
            </m:r>
          </m:e>
          <m:sub>
            <m:r>
              <m:t>R</m:t>
            </m:r>
          </m:sub>
        </m:sSub>
        <m:r>
          <m:rPr>
            <m:sty m:val="p"/>
          </m:rPr>
          <m:t>/</m:t>
        </m:r>
        <m:r>
          <m:t>X</m:t>
        </m:r>
      </m:oMath>
      <w:r>
        <w:t xml:space="preserve">. For the symmetric IPC120 this is </w:t>
      </w:r>
      <m:oMath>
        <m:r>
          <m:t>P</m:t>
        </m:r>
        <m:r>
          <m:rPr>
            <m:sty m:val="p"/>
          </m:rPr>
          <m:t>=</m:t>
        </m:r>
        <m:r>
          <m:t>0.866</m:t>
        </m:r>
        <m:sSub>
          <m:e>
            <m:r>
              <m:t>P</m:t>
            </m:r>
          </m:e>
          <m:sub>
            <m:r>
              <m:t>m</m:t>
            </m:r>
            <m:r>
              <m:t>a</m:t>
            </m:r>
            <m:r>
              <m:t>x</m:t>
            </m:r>
          </m:sub>
        </m:sSub>
        <m:r>
          <m:rPr>
            <m:sty m:val="p"/>
          </m:rPr>
          <m:t>cos</m:t>
        </m:r>
        <m:sSub>
          <m:e>
            <m:r>
              <m:t>δ</m:t>
            </m:r>
          </m:e>
          <m:sub>
            <m:r>
              <m:t>S</m:t>
            </m:r>
            <m:r>
              <m:t>R</m:t>
            </m:r>
          </m:sub>
        </m:sSub>
      </m:oMath>
      <w:r>
        <w:t xml:space="preserve">. The power is a cosine of the angle and is flat near </w:t>
      </w:r>
      <m:oMath>
        <m:sSub>
          <m:e>
            <m:r>
              <m:t>δ</m:t>
            </m:r>
          </m:e>
          <m:sub>
            <m:r>
              <m:t>S</m:t>
            </m:r>
            <m:r>
              <m:t>R</m:t>
            </m:r>
          </m:sub>
        </m:sSub>
        <m:r>
          <m:rPr>
            <m:sty m:val="p"/>
          </m:rPr>
          <m:t>=</m:t>
        </m:r>
        <m:r>
          <m:t>0</m:t>
        </m:r>
      </m:oMath>
      <w:r>
        <w:t xml:space="preserve">: over </w:t>
      </w:r>
      <m:oMath>
        <m:r>
          <m:rPr>
            <m:sty m:val="p"/>
          </m:rPr>
          <m:t>±</m:t>
        </m:r>
        <m:sSup>
          <m:e>
            <m:r>
              <m:t>25</m:t>
            </m:r>
          </m:e>
          <m:sup>
            <m:r>
              <m:rPr>
                <m:sty m:val="p"/>
              </m:rPr>
              <m:t>∘</m:t>
            </m:r>
          </m:sup>
        </m:sSup>
      </m:oMath>
      <w:r>
        <w:t xml:space="preserve"> it changes by less than 10 % (Figure 8.21). An ordinary tie line, whose power is a sine of the angle, would swing from strong forward to strong reverse flow over the same range. The IPC also delivers non-zero power at zero angle, because its branches see the phase-shifted voltages.</w:t>
      </w:r>
    </w:p>
    <w:p>
      <w:pPr>
        <w:pStyle w:val="CaptionedFigure"/>
        <w:keepNext/>
        <w:keepLines/>
        <w:spacing w:after="80"/>
      </w:pPr>
      <w:r>
        <w:drawing>
          <wp:inline>
            <wp:extent cx="5852160" cy="3699444"/>
            <wp:effectExtent b="0" l="0" r="0" t="0"/>
            <wp:docPr descr="Figure 8.21. Active and receiving-end reactive power of an IPC120 versus angle, compared with an ordinary tie." title="" id="213" name="Picture"/>
            <a:graphic>
              <a:graphicData uri="http://schemas.openxmlformats.org/drawingml/2006/picture">
                <pic:pic>
                  <pic:nvPicPr>
                    <pic:cNvPr descr="fig/rId77.png" id="214" name="Picture"/>
                    <pic:cNvPicPr>
                      <a:picLocks noChangeArrowheads="1" noChangeAspect="1"/>
                    </pic:cNvPicPr>
                  </pic:nvPicPr>
                  <pic:blipFill>
                    <a:blip r:embed="rId212"/>
                    <a:stretch>
                      <a:fillRect/>
                    </a:stretch>
                  </pic:blipFill>
                  <pic:spPr bwMode="auto">
                    <a:xfrm>
                      <a:off x="0" y="0"/>
                      <a:ext cx="5852160" cy="3699444"/>
                    </a:xfrm>
                    <a:prstGeom prst="rect">
                      <a:avLst/>
                    </a:prstGeom>
                    <a:noFill/>
                    <a:ln w="9525">
                      <a:noFill/>
                      <a:headEnd/>
                      <a:tailEnd/>
                    </a:ln>
                  </pic:spPr>
                </pic:pic>
              </a:graphicData>
            </a:graphic>
          </wp:inline>
        </w:drawing>
      </w:r>
    </w:p>
    <w:p>
      <w:pPr>
        <w:pStyle w:val="ImageCaption"/>
        <w:keepLines/>
        <w:spacing w:after="160"/>
      </w:pPr>
      <w:r>
        <w:rPr>
          <w:color w:val="000000"/>
          <w:sz w:val="20"/>
        </w:rPr>
        <w:t>Figure 8.21. IPC120 terminal powers for unit voltages and opposite branch susceptances, compared with an ordinary X = 0.5 pu tie. P = √3|B|cosδSR and QR = −√3|B|sinδSR, with QR positive into the controller.</w:t>
      </w:r>
    </w:p>
    <w:p>
      <w:pPr>
        <w:pStyle w:val="BodyText"/>
      </w:pPr>
      <w:r>
        <w:rPr>
          <w:rFonts w:ascii="Times New Roman" w:hAnsi="Times New Roman"/>
          <w:sz w:val="22"/>
        </w:rPr>
        <w:t xml:space="preserve">The net characteristic is the sum of branch powers: with </w:t>
      </w:r>
      <m:oMath>
        <m:sSub>
          <m:e>
            <m:r>
              <m:t>B</m:t>
            </m:r>
          </m:e>
          <m:sub>
            <m:r>
              <m:t>1</m:t>
            </m:r>
          </m:sub>
        </m:sSub>
        <m:r>
          <m:rPr>
            <m:sty m:val="p"/>
          </m:rPr>
          <m:t>=</m:t>
        </m:r>
        <m:r>
          <m:rPr>
            <m:sty m:val="p"/>
          </m:rPr>
          <m:t>−</m:t>
        </m:r>
        <m:r>
          <m:t>1</m:t>
        </m:r>
      </m:oMath>
      <w:r>
        <w:rPr>
          <w:rFonts w:ascii="Times New Roman" w:hAnsi="Times New Roman"/>
          <w:sz w:val="22"/>
        </w:rPr>
        <w:t xml:space="preserve">, </w:t>
      </w:r>
      <m:oMath>
        <m:sSub>
          <m:e>
            <m:r>
              <m:t>B</m:t>
            </m:r>
          </m:e>
          <m:sub>
            <m:r>
              <m:t>2</m:t>
            </m:r>
          </m:sub>
        </m:sSub>
        <m:r>
          <m:rPr>
            <m:sty m:val="p"/>
          </m:rPr>
          <m:t>=</m:t>
        </m:r>
        <m:r>
          <m:rPr>
            <m:sty m:val="p"/>
          </m:rPr>
          <m:t>+</m:t>
        </m:r>
        <m:r>
          <m:t>1</m:t>
        </m:r>
      </m:oMath>
      <w:r>
        <w:rPr>
          <w:rFonts w:ascii="Times New Roman" w:hAnsi="Times New Roman"/>
          <w:sz w:val="22"/>
        </w:rPr>
        <w:t xml:space="preserve"> and shifts </w:t>
      </w:r>
      <m:oMath>
        <m:r>
          <m:rPr>
            <m:sty m:val="p"/>
          </m:rPr>
          <m:t>−</m:t>
        </m:r>
        <m:sSup>
          <m:e>
            <m:r>
              <m:t>60</m:t>
            </m:r>
          </m:e>
          <m:sup>
            <m:r>
              <m:rPr>
                <m:sty m:val="p"/>
              </m:rPr>
              <m:t>∘</m:t>
            </m:r>
          </m:sup>
        </m:sSup>
        <m:r>
          <m:rPr>
            <m:sty m:val="p"/>
          </m:rPr>
          <m:t>,</m:t>
        </m:r>
        <m:r>
          <m:rPr>
            <m:sty m:val="p"/>
          </m:rPr>
          <m:t>+</m:t>
        </m:r>
        <m:sSup>
          <m:e>
            <m:r>
              <m:t>60</m:t>
            </m:r>
          </m:e>
          <m:sup>
            <m:r>
              <m:rPr>
                <m:sty m:val="p"/>
              </m:rPr>
              <m:t>∘</m:t>
            </m:r>
          </m:sup>
        </m:sSup>
      </m:oMath>
      <w:r>
        <w:rPr>
          <w:rFonts w:ascii="Times New Roman" w:hAnsi="Times New Roman"/>
          <w:sz w:val="22"/>
        </w:rPr>
        <w:t xml:space="preserve">, </w:t>
      </w:r>
      <m:oMath>
        <m:sSub>
          <m:e>
            <m:r>
              <m:t>P</m:t>
            </m:r>
          </m:e>
          <m:sub>
            <m:r>
              <m:t>1</m:t>
            </m:r>
          </m:sub>
        </m:sSub>
        <m:r>
          <m:rPr>
            <m:sty m:val="p"/>
          </m:rPr>
          <m:t>=</m:t>
        </m:r>
        <m:r>
          <m:rPr>
            <m:sty m:val="p"/>
          </m:rPr>
          <m:t>sin</m:t>
        </m:r>
        <m:d>
          <m:dPr>
            <m:begChr m:val="("/>
            <m:sepChr m:val=""/>
            <m:endChr m:val=")"/>
            <m:grow/>
          </m:dPr>
          <m:e>
            <m:sSub>
              <m:e>
                <m:r>
                  <m:t>δ</m:t>
                </m:r>
              </m:e>
              <m:sub>
                <m:r>
                  <m:t>S</m:t>
                </m:r>
                <m:r>
                  <m:t>R</m:t>
                </m:r>
              </m:sub>
            </m:sSub>
            <m:r>
              <m:rPr>
                <m:sty m:val="p"/>
              </m:rPr>
              <m:t>+</m:t>
            </m:r>
            <m:sSup>
              <m:e>
                <m:r>
                  <m:t>60</m:t>
                </m:r>
              </m:e>
              <m:sup>
                <m:r>
                  <m:rPr>
                    <m:sty m:val="p"/>
                  </m:rPr>
                  <m:t>∘</m:t>
                </m:r>
              </m:sup>
            </m:sSup>
          </m:e>
        </m:d>
      </m:oMath>
      <w:r>
        <w:rPr>
          <w:rFonts w:ascii="Times New Roman" w:hAnsi="Times New Roman"/>
          <w:sz w:val="22"/>
        </w:rPr>
        <w:t xml:space="preserve"> and </w:t>
      </w:r>
      <m:oMath>
        <m:sSub>
          <m:e>
            <m:r>
              <m:t>P</m:t>
            </m:r>
          </m:e>
          <m:sub>
            <m:r>
              <m:t>2</m:t>
            </m:r>
          </m:sub>
        </m:sSub>
        <m:r>
          <m:rPr>
            <m:sty m:val="p"/>
          </m:rPr>
          <m:t>=</m:t>
        </m:r>
        <m:r>
          <m:rPr>
            <m:sty m:val="p"/>
          </m:rPr>
          <m:t>sin</m:t>
        </m:r>
        <m:d>
          <m:dPr>
            <m:begChr m:val="("/>
            <m:sepChr m:val=""/>
            <m:endChr m:val=")"/>
            <m:grow/>
          </m:dPr>
          <m:e>
            <m:sSup>
              <m:e>
                <m:r>
                  <m:t>60</m:t>
                </m:r>
              </m:e>
              <m:sup>
                <m:r>
                  <m:rPr>
                    <m:sty m:val="p"/>
                  </m:rPr>
                  <m:t>∘</m:t>
                </m:r>
              </m:sup>
            </m:sSup>
            <m:r>
              <m:rPr>
                <m:sty m:val="p"/>
              </m:rPr>
              <m:t>−</m:t>
            </m:r>
            <m:sSub>
              <m:e>
                <m:r>
                  <m:t>δ</m:t>
                </m:r>
              </m:e>
              <m:sub>
                <m:r>
                  <m:t>S</m:t>
                </m:r>
                <m:r>
                  <m:t>R</m:t>
                </m:r>
              </m:sub>
            </m:sSub>
          </m:e>
        </m:d>
      </m:oMath>
      <w:r>
        <w:rPr>
          <w:rFonts w:ascii="Times New Roman" w:hAnsi="Times New Roman"/>
          <w:sz w:val="22"/>
        </w:rPr>
        <w:t xml:space="preserve">. Their sum is </w:t>
      </w:r>
      <m:oMath>
        <m:rad>
          <m:radPr>
            <m:degHide m:val="on"/>
          </m:radPr>
          <m:deg/>
          <m:e>
            <m:r>
              <m:t>3</m:t>
            </m:r>
          </m:e>
        </m:rad>
        <m:r>
          <m:rPr>
            <m:sty m:val="p"/>
          </m:rPr>
          <m:t>cos</m:t>
        </m:r>
        <m:sSub>
          <m:e>
            <m:r>
              <m:t>δ</m:t>
            </m:r>
          </m:e>
          <m:sub>
            <m:r>
              <m:t>S</m:t>
            </m:r>
            <m:r>
              <m:t>R</m:t>
            </m:r>
          </m:sub>
        </m:sSub>
      </m:oMath>
      <w:r>
        <w:rPr>
          <w:rFonts w:ascii="Times New Roman" w:hAnsi="Times New Roman"/>
          <w:sz w:val="22"/>
        </w:rPr>
        <w:t xml:space="preserve"> (Figure 8.22). The slopes are opposite near zero, but each sine is not monotone over an arbitrary interval. Internal reactive circulation and branch currents can be large even when net MW is nearly flat; terminal net power does not determine either branch’s rating.</w:t>
      </w:r>
    </w:p>
    <w:p>
      <w:pPr>
        <w:pStyle w:val="CaptionedFigure"/>
        <w:keepNext/>
        <w:keepLines/>
        <w:spacing w:after="80"/>
      </w:pPr>
      <w:r>
        <w:drawing>
          <wp:inline>
            <wp:extent cx="5852160" cy="3700529"/>
            <wp:effectExtent b="0" l="0" r="0" t="0"/>
            <wp:docPr descr="Figure 8.22. Exact decomposition of IPC120 active power into inductive- and capacitive-branch contributions (V_S=V_R=1 pu, \left\vert{}B_k\right\vert{}=1 pu). Their opposing slopes produce the flat total \sqrt3\cos\delta_{SR}." title="" id="216" name="Picture"/>
            <a:graphic>
              <a:graphicData uri="http://schemas.openxmlformats.org/drawingml/2006/picture">
                <pic:pic>
                  <pic:nvPicPr>
                    <pic:cNvPr descr="fig/f_ipc_branches.png" id="217" name="Picture"/>
                    <pic:cNvPicPr>
                      <a:picLocks noChangeArrowheads="1" noChangeAspect="1"/>
                    </pic:cNvPicPr>
                  </pic:nvPicPr>
                  <pic:blipFill>
                    <a:blip r:embed="rId215"/>
                    <a:stretch>
                      <a:fillRect/>
                    </a:stretch>
                  </pic:blipFill>
                  <pic:spPr bwMode="auto">
                    <a:xfrm>
                      <a:off x="0" y="0"/>
                      <a:ext cx="5852160" cy="3700529"/>
                    </a:xfrm>
                    <a:prstGeom prst="rect">
                      <a:avLst/>
                    </a:prstGeom>
                    <a:noFill/>
                    <a:ln w="9525">
                      <a:noFill/>
                      <a:headEnd/>
                      <a:tailEnd/>
                    </a:ln>
                  </pic:spPr>
                </pic:pic>
              </a:graphicData>
            </a:graphic>
          </wp:inline>
        </w:drawing>
      </w:r>
    </w:p>
    <w:p>
      <w:pPr>
        <w:pStyle w:val="ImageCaption"/>
        <w:keepLines/>
        <w:spacing w:after="160"/>
      </w:pPr>
      <w:r>
        <w:rPr>
          <w:color w:val="000000"/>
          <w:sz w:val="20"/>
        </w:rPr>
        <w:t>Figure 8.22. IPC120 inductive and capacitive branch active powers and their sum for unit voltages and |B| = 1 pu. The ordinary tie curve uses X = 0.5 pu.</w:t>
      </w:r>
    </w:p>
    <w:bookmarkStart w:id="218" w:name="example-8.11.-ipc-branch-current-rating"/>
    <w:p>
      <w:pPr>
        <w:pStyle w:val="Heading4"/>
      </w:pPr>
      <w:r>
        <w:t xml:space="preserve">Example 8.11. IPC branch-current rating</w:t>
      </w:r>
    </w:p>
    <w:p>
      <w:pPr>
        <w:pStyle w:val="FirstParagraph"/>
      </w:pPr>
      <w:r>
        <w:t xml:space="preserve">An IPC transfers 300 MW at unity net power factor on a 230 kV three-phase link, but internal branch currents are 1.35 times the line current because of reactive circulation. Estimate the line current and the branch-current rating.</w:t>
      </w:r>
    </w:p>
    <w:p>
      <w:pPr>
        <w:pStyle w:val="BodyText"/>
      </w:pPr>
      <w:r>
        <w:rPr>
          <w:b/>
          <w:bCs/>
        </w:rPr>
        <w:t xml:space="preserve">Solution.</w:t>
      </w:r>
      <w:r>
        <w:t xml:space="preserve"> </w:t>
      </w:r>
      <m:oMath>
        <m:r>
          <m:t>I</m:t>
        </m:r>
        <m:r>
          <m:rPr>
            <m:sty m:val="p"/>
          </m:rPr>
          <m:t>=</m:t>
        </m:r>
        <m:r>
          <m:t>300</m:t>
        </m:r>
        <m:r>
          <m:rPr>
            <m:sty m:val="p"/>
          </m:rPr>
          <m:t>×</m:t>
        </m:r>
        <m:sSup>
          <m:e>
            <m:r>
              <m:t>10</m:t>
            </m:r>
          </m:e>
          <m:sup>
            <m:r>
              <m:t>6</m:t>
            </m:r>
          </m:sup>
        </m:sSup>
        <m:r>
          <m:rPr>
            <m:sty m:val="p"/>
          </m:rPr>
          <m:t>/</m:t>
        </m:r>
        <m:r>
          <m:rPr>
            <m:sty m:val="p"/>
          </m:rPr>
          <m:t>(</m:t>
        </m:r>
        <m:rad>
          <m:radPr>
            <m:degHide m:val="on"/>
          </m:radPr>
          <m:deg/>
          <m:e>
            <m:r>
              <m:t>3</m:t>
            </m:r>
          </m:e>
        </m:rad>
        <m:r>
          <m:rPr>
            <m:sty m:val="p"/>
          </m:rPr>
          <m:t>×</m:t>
        </m:r>
        <m:r>
          <m:t>230</m:t>
        </m:r>
        <m:r>
          <m:rPr>
            <m:sty m:val="p"/>
          </m:rPr>
          <m:t>×</m:t>
        </m:r>
        <m:sSup>
          <m:e>
            <m:r>
              <m:t>10</m:t>
            </m:r>
          </m:e>
          <m:sup>
            <m:r>
              <m:t>3</m:t>
            </m:r>
          </m:sup>
        </m:sSup>
        <m:r>
          <m:rPr>
            <m:sty m:val="p"/>
          </m:rPr>
          <m:t>)</m:t>
        </m:r>
        <m:r>
          <m:rPr>
            <m:sty m:val="p"/>
          </m:rPr>
          <m:t>=</m:t>
        </m:r>
        <m:r>
          <m:t>753</m:t>
        </m:r>
      </m:oMath>
      <w:r>
        <w:t xml:space="preserve"> A. Each branch should be rated for at least </w:t>
      </w:r>
      <m:oMath>
        <m:r>
          <m:t>1.35</m:t>
        </m:r>
        <m:r>
          <m:rPr>
            <m:sty m:val="p"/>
          </m:rPr>
          <m:t>×</m:t>
        </m:r>
        <m:r>
          <m:t>753</m:t>
        </m:r>
        <m:r>
          <m:rPr>
            <m:sty m:val="p"/>
          </m:rPr>
          <m:t>=</m:t>
        </m:r>
        <m:r>
          <m:t>1017</m:t>
        </m:r>
      </m:oMath>
      <w:r>
        <w:t xml:space="preserve"> A before overload margin is added. The net terminal power factor reveals nothing about this internal circulation; branch equipment must be rated from the branch phasors.</w:t>
      </w:r>
    </w:p>
    <w:bookmarkEnd w:id="218"/>
    <w:bookmarkEnd w:id="219"/>
    <w:bookmarkStart w:id="220" w:name="X8495b8577034f740898c75f295c69c7a89a28f3"/>
    <w:p>
      <w:pPr>
        <w:pStyle w:val="Heading3"/>
      </w:pPr>
      <w:r>
        <w:t xml:space="preserve">8.4.3 Design equations, fault behaviour and variants</w:t>
      </w:r>
    </w:p>
    <w:p>
      <w:pPr>
        <w:pStyle w:val="FirstParagraph"/>
      </w:pPr>
      <w:r>
        <w:rPr>
          <w:rFonts w:ascii="Times New Roman" w:hAnsi="Times New Roman"/>
          <w:sz w:val="22"/>
        </w:rPr>
        <w:t xml:space="preserve">For specified </w:t>
      </w:r>
      <m:oMath>
        <m:r>
          <m:t>P</m:t>
        </m:r>
        <m:r>
          <m:rPr>
            <m:sty m:val="p"/>
          </m:rPr>
          <m:t>,</m:t>
        </m:r>
        <m:sSub>
          <m:e>
            <m:r>
              <m:t>Q</m:t>
            </m:r>
          </m:e>
          <m:sub>
            <m:r>
              <m:t>R</m:t>
            </m:r>
          </m:sub>
        </m:sSub>
      </m:oMath>
      <w:r>
        <w:rPr>
          <w:rFonts w:ascii="Times New Roman" w:hAnsi="Times New Roman"/>
          <w:sz w:val="22"/>
        </w:rPr>
        <w:t xml:space="preserve">, Equations (8.16)–(8.17) are two linear equations in </w:t>
      </w:r>
      <m:oMath>
        <m:sSub>
          <m:e>
            <m:r>
              <m:t>B</m:t>
            </m:r>
          </m:e>
          <m:sub>
            <m:r>
              <m:t>1</m:t>
            </m:r>
          </m:sub>
        </m:sSub>
        <m:r>
          <m:rPr>
            <m:sty m:val="p"/>
          </m:rPr>
          <m:t>,</m:t>
        </m:r>
        <m:sSub>
          <m:e>
            <m:r>
              <m:t>B</m:t>
            </m:r>
          </m:e>
          <m:sub>
            <m:r>
              <m:t>2</m:t>
            </m:r>
          </m:sub>
        </m:sSub>
      </m:oMath>
      <w:r>
        <w:rPr>
          <w:rFonts w:ascii="Times New Roman" w:hAnsi="Times New Roman"/>
          <w:sz w:val="22"/>
        </w:rPr>
        <w:t xml:space="preserve">. With </w:t>
      </w:r>
      <m:oMath>
        <m:sSub>
          <m:e>
            <m:r>
              <m:t>d</m:t>
            </m:r>
          </m:e>
          <m:sub>
            <m:r>
              <m:t>k</m:t>
            </m:r>
          </m:sub>
        </m:sSub>
        <m:r>
          <m:rPr>
            <m:sty m:val="p"/>
          </m:rPr>
          <m:t>=</m:t>
        </m:r>
        <m:sSub>
          <m:e>
            <m:r>
              <m:t>δ</m:t>
            </m:r>
          </m:e>
          <m:sub>
            <m:r>
              <m:t>S</m:t>
            </m:r>
            <m:r>
              <m:t>R</m:t>
            </m:r>
          </m:sub>
        </m:sSub>
        <m:r>
          <m:rPr>
            <m:sty m:val="p"/>
          </m:rPr>
          <m:t>−</m:t>
        </m:r>
        <m:sSub>
          <m:e>
            <m:r>
              <m:t>ψ</m:t>
            </m:r>
          </m:e>
          <m:sub>
            <m:r>
              <m:t>k</m:t>
            </m:r>
          </m:sub>
        </m:sSub>
      </m:oMath>
      <w:r>
        <w:rPr>
          <w:rFonts w:ascii="Times New Roman" w:hAnsi="Times New Roman"/>
          <w:sz w:val="22"/>
        </w:rPr>
        <w:t xml:space="preserve">, write </w:t>
      </w:r>
      <m:oMath>
        <m:d>
          <m:dPr>
            <m:begChr m:val="["/>
            <m:sepChr m:val=""/>
            <m:endChr m:val="]"/>
            <m:grow/>
          </m:dPr>
          <m:e>
            <m:m>
              <m:mPr>
                <m:baseJc m:val="center"/>
                <m:plcHide m:val="on"/>
                <m:mcs>
                  <m:mc>
                    <m:mcPr>
                      <m:count m:val="1"/>
                      <m:mcJc m:val="center"/>
                    </m:mcPr>
                  </m:mc>
                  <m:mc>
                    <m:mcPr>
                      <m:count m:val="1"/>
                      <m:mcJc m:val="center"/>
                    </m:mcPr>
                  </m:mc>
                </m:mcs>
              </m:mPr>
              <m:mr>
                <m:e>
                  <m:r>
                    <m:rPr>
                      <m:sty m:val="p"/>
                    </m:rPr>
                    <m:t>−</m:t>
                  </m:r>
                  <m:sSub>
                    <m:e>
                      <m:r>
                        <m:t>V</m:t>
                      </m:r>
                    </m:e>
                    <m:sub>
                      <m:r>
                        <m:t>S</m:t>
                      </m:r>
                    </m:sub>
                  </m:sSub>
                  <m:sSub>
                    <m:e>
                      <m:r>
                        <m:t>V</m:t>
                      </m:r>
                    </m:e>
                    <m:sub>
                      <m:r>
                        <m:t>R</m:t>
                      </m:r>
                    </m:sub>
                  </m:sSub>
                  <m:r>
                    <m:rPr>
                      <m:sty m:val="p"/>
                    </m:rPr>
                    <m:t>sin</m:t>
                  </m:r>
                  <m:sSub>
                    <m:e>
                      <m:r>
                        <m:t>d</m:t>
                      </m:r>
                    </m:e>
                    <m:sub>
                      <m:r>
                        <m:t>1</m:t>
                      </m:r>
                    </m:sub>
                  </m:sSub>
                </m:e>
                <m:e>
                  <m:r>
                    <m:rPr>
                      <m:sty m:val="p"/>
                    </m:rPr>
                    <m:t>−</m:t>
                  </m:r>
                  <m:sSub>
                    <m:e>
                      <m:r>
                        <m:t>V</m:t>
                      </m:r>
                    </m:e>
                    <m:sub>
                      <m:r>
                        <m:t>S</m:t>
                      </m:r>
                    </m:sub>
                  </m:sSub>
                  <m:sSub>
                    <m:e>
                      <m:r>
                        <m:t>V</m:t>
                      </m:r>
                    </m:e>
                    <m:sub>
                      <m:r>
                        <m:t>R</m:t>
                      </m:r>
                    </m:sub>
                  </m:sSub>
                  <m:r>
                    <m:rPr>
                      <m:sty m:val="p"/>
                    </m:rPr>
                    <m:t>sin</m:t>
                  </m:r>
                  <m:sSub>
                    <m:e>
                      <m:r>
                        <m:t>d</m:t>
                      </m:r>
                    </m:e>
                    <m:sub>
                      <m:r>
                        <m:t>2</m:t>
                      </m:r>
                    </m:sub>
                  </m:sSub>
                </m:e>
              </m:mr>
              <m:mr>
                <m:e>
                  <m:sSubSup>
                    <m:e>
                      <m:r>
                        <m:t>V</m:t>
                      </m:r>
                    </m:e>
                    <m:sub>
                      <m:r>
                        <m:t>R</m:t>
                      </m:r>
                    </m:sub>
                    <m:sup>
                      <m:r>
                        <m:t>2</m:t>
                      </m:r>
                    </m:sup>
                  </m:sSubSup>
                  <m:r>
                    <m:rPr>
                      <m:sty m:val="p"/>
                    </m:rPr>
                    <m:t>−</m:t>
                  </m:r>
                  <m:sSub>
                    <m:e>
                      <m:r>
                        <m:t>V</m:t>
                      </m:r>
                    </m:e>
                    <m:sub>
                      <m:r>
                        <m:t>S</m:t>
                      </m:r>
                    </m:sub>
                  </m:sSub>
                  <m:sSub>
                    <m:e>
                      <m:r>
                        <m:t>V</m:t>
                      </m:r>
                    </m:e>
                    <m:sub>
                      <m:r>
                        <m:t>R</m:t>
                      </m:r>
                    </m:sub>
                  </m:sSub>
                  <m:r>
                    <m:rPr>
                      <m:sty m:val="p"/>
                    </m:rPr>
                    <m:t>cos</m:t>
                  </m:r>
                  <m:sSub>
                    <m:e>
                      <m:r>
                        <m:t>d</m:t>
                      </m:r>
                    </m:e>
                    <m:sub>
                      <m:r>
                        <m:t>1</m:t>
                      </m:r>
                    </m:sub>
                  </m:sSub>
                </m:e>
                <m:e>
                  <m:sSubSup>
                    <m:e>
                      <m:r>
                        <m:t>V</m:t>
                      </m:r>
                    </m:e>
                    <m:sub>
                      <m:r>
                        <m:t>R</m:t>
                      </m:r>
                    </m:sub>
                    <m:sup>
                      <m:r>
                        <m:t>2</m:t>
                      </m:r>
                    </m:sup>
                  </m:sSubSup>
                  <m:r>
                    <m:rPr>
                      <m:sty m:val="p"/>
                    </m:rPr>
                    <m:t>−</m:t>
                  </m:r>
                  <m:sSub>
                    <m:e>
                      <m:r>
                        <m:t>V</m:t>
                      </m:r>
                    </m:e>
                    <m:sub>
                      <m:r>
                        <m:t>S</m:t>
                      </m:r>
                    </m:sub>
                  </m:sSub>
                  <m:sSub>
                    <m:e>
                      <m:r>
                        <m:t>V</m:t>
                      </m:r>
                    </m:e>
                    <m:sub>
                      <m:r>
                        <m:t>R</m:t>
                      </m:r>
                    </m:sub>
                  </m:sSub>
                  <m:r>
                    <m:rPr>
                      <m:sty m:val="p"/>
                    </m:rPr>
                    <m:t>cos</m:t>
                  </m:r>
                  <m:sSub>
                    <m:e>
                      <m:r>
                        <m:t>d</m:t>
                      </m:r>
                    </m:e>
                    <m:sub>
                      <m:r>
                        <m:t>2</m:t>
                      </m:r>
                    </m:sub>
                  </m:sSub>
                </m:e>
              </m:mr>
            </m:m>
          </m:e>
        </m:d>
        <m:d>
          <m:dPr>
            <m:begChr m:val="["/>
            <m:sepChr m:val=""/>
            <m:endChr m:val="]"/>
            <m:grow/>
          </m:dPr>
          <m:e>
            <m:m>
              <m:mPr>
                <m:baseJc m:val="center"/>
                <m:plcHide m:val="on"/>
                <m:mcs>
                  <m:mc>
                    <m:mcPr>
                      <m:count m:val="1"/>
                      <m:mcJc m:val="center"/>
                    </m:mcPr>
                  </m:mc>
                </m:mcs>
              </m:mPr>
              <m:mr>
                <m:e>
                  <m:sSub>
                    <m:e>
                      <m:r>
                        <m:t>B</m:t>
                      </m:r>
                    </m:e>
                    <m:sub>
                      <m:r>
                        <m:t>1</m:t>
                      </m:r>
                    </m:sub>
                  </m:sSub>
                </m:e>
              </m:mr>
              <m:mr>
                <m:e>
                  <m:sSub>
                    <m:e>
                      <m:r>
                        <m:t>B</m:t>
                      </m:r>
                    </m:e>
                    <m:sub>
                      <m:r>
                        <m:t>2</m:t>
                      </m:r>
                    </m:sub>
                  </m:sSub>
                </m:e>
              </m:mr>
            </m:m>
          </m:e>
        </m:d>
        <m:r>
          <m:rPr>
            <m:sty m:val="p"/>
          </m:rPr>
          <m:t>=</m:t>
        </m:r>
        <m:d>
          <m:dPr>
            <m:begChr m:val="["/>
            <m:sepChr m:val=""/>
            <m:endChr m:val="]"/>
            <m:grow/>
          </m:dPr>
          <m:e>
            <m:m>
              <m:mPr>
                <m:baseJc m:val="center"/>
                <m:plcHide m:val="on"/>
                <m:mcs>
                  <m:mc>
                    <m:mcPr>
                      <m:count m:val="1"/>
                      <m:mcJc m:val="center"/>
                    </m:mcPr>
                  </m:mc>
                </m:mcs>
              </m:mPr>
              <m:mr>
                <m:e>
                  <m:r>
                    <m:t>P</m:t>
                  </m:r>
                </m:e>
              </m:mr>
              <m:mr>
                <m:e>
                  <m:sSub>
                    <m:e>
                      <m:r>
                        <m:t>Q</m:t>
                      </m:r>
                    </m:e>
                    <m:sub>
                      <m:r>
                        <m:t>R</m:t>
                      </m:r>
                    </m:sub>
                  </m:sSub>
                </m:e>
              </m:mr>
            </m:m>
          </m:e>
        </m:d>
      </m:oMath>
      <w:r>
        <w:rPr>
          <w:rFonts w:ascii="Times New Roman" w:hAnsi="Times New Roman"/>
          <w:sz w:val="22"/>
        </w:rPr>
        <w:t xml:space="preserve">. For the IPC120 shifts, its determinant is proportional to </w:t>
      </w:r>
      <m:oMath>
        <m:sSub>
          <m:e>
            <m:r>
              <m:t>V</m:t>
            </m:r>
          </m:e>
          <m:sub>
            <m:r>
              <m:t>S</m:t>
            </m:r>
          </m:sub>
        </m:sSub>
        <m:sSub>
          <m:e>
            <m:r>
              <m:t>V</m:t>
            </m:r>
          </m:e>
          <m:sub>
            <m:r>
              <m:t>R</m:t>
            </m:r>
          </m:sub>
        </m:sSub>
        <m:d>
          <m:dPr>
            <m:begChr m:val="("/>
            <m:sepChr m:val=""/>
            <m:endChr m:val=")"/>
            <m:grow/>
          </m:dPr>
          <m:e>
            <m:sSub>
              <m:e>
                <m:r>
                  <m:t>V</m:t>
                </m:r>
              </m:e>
              <m:sub>
                <m:r>
                  <m:t>S</m:t>
                </m:r>
              </m:sub>
            </m:sSub>
            <m:r>
              <m:rPr>
                <m:sty m:val="p"/>
              </m:rPr>
              <m:t>−</m:t>
            </m:r>
            <m:r>
              <m:t>2</m:t>
            </m:r>
            <m:sSub>
              <m:e>
                <m:r>
                  <m:t>V</m:t>
                </m:r>
              </m:e>
              <m:sub>
                <m:r>
                  <m:t>R</m:t>
                </m:r>
              </m:sub>
            </m:sSub>
            <m:r>
              <m:rPr>
                <m:sty m:val="p"/>
              </m:rPr>
              <m:t>cos</m:t>
            </m:r>
            <m:sSub>
              <m:e>
                <m:r>
                  <m:t>δ</m:t>
                </m:r>
              </m:e>
              <m:sub>
                <m:r>
                  <m:t>S</m:t>
                </m:r>
                <m:r>
                  <m:t>R</m:t>
                </m:r>
              </m:sub>
            </m:sSub>
          </m:e>
        </m:d>
      </m:oMath>
      <w:r>
        <w:rPr>
          <w:rFonts w:ascii="Times New Roman" w:hAnsi="Times New Roman"/>
          <w:sz w:val="22"/>
        </w:rPr>
        <w:t xml:space="preserve">. Equations (8.19)–(8.20) require nonzero voltages and </w:t>
      </w:r>
      <m:oMath>
        <m:sSub>
          <m:e>
            <m:r>
              <m:t>V</m:t>
            </m:r>
          </m:e>
          <m:sub>
            <m:r>
              <m:t>S</m:t>
            </m:r>
          </m:sub>
        </m:sSub>
        <m:r>
          <m:rPr>
            <m:sty m:val="p"/>
          </m:rPr>
          <m:t>−</m:t>
        </m:r>
        <m:r>
          <m:t>2</m:t>
        </m:r>
        <m:sSub>
          <m:e>
            <m:r>
              <m:t>V</m:t>
            </m:r>
          </m:e>
          <m:sub>
            <m:r>
              <m:t>R</m:t>
            </m:r>
          </m:sub>
        </m:sSub>
        <m:r>
          <m:rPr>
            <m:sty m:val="p"/>
          </m:rPr>
          <m:t>cos</m:t>
        </m:r>
        <m:sSub>
          <m:e>
            <m:r>
              <m:t>δ</m:t>
            </m:r>
          </m:e>
          <m:sub>
            <m:r>
              <m:t>S</m:t>
            </m:r>
            <m:r>
              <m:t>R</m:t>
            </m:r>
          </m:sub>
        </m:sSub>
        <m:r>
          <m:rPr>
            <m:sty m:val="p"/>
          </m:rPr>
          <m:t>≠</m:t>
        </m:r>
        <m:r>
          <m:t>0</m:t>
        </m:r>
      </m:oMath>
      <w:r>
        <w:rPr>
          <w:rFonts w:ascii="Times New Roman" w:hAnsi="Times New Roman"/>
          <w:sz w:val="22"/>
        </w:rPr>
        <w:t xml:space="preserve">. If it vanishes, use the original matrix: inconsistent targets have no solution, while consistent targets need an additional design constraint for a unique solution. The inverse formula is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B</m:t>
                    </m:r>
                  </m:e>
                  <m:sub>
                    <m:r>
                      <m:t>1</m:t>
                    </m:r>
                  </m:sub>
                </m:sSub>
                <m:r>
                  <m:rPr>
                    <m:sty m:val="p"/>
                  </m:rPr>
                  <m:t>=</m:t>
                </m:r>
                <m:f>
                  <m:fPr>
                    <m:type m:val="bar"/>
                  </m:fPr>
                  <m:num>
                    <m:r>
                      <m:t>P</m:t>
                    </m:r>
                    <m:d>
                      <m:dPr>
                        <m:begChr m:val="("/>
                        <m:sepChr m:val=""/>
                        <m:endChr m:val=")"/>
                        <m:grow/>
                      </m:dPr>
                      <m:e>
                        <m:r>
                          <m:t>2</m:t>
                        </m:r>
                        <m:sSub>
                          <m:e>
                            <m:r>
                              <m:t>V</m:t>
                            </m:r>
                          </m:e>
                          <m:sub>
                            <m:r>
                              <m:t>R</m:t>
                            </m:r>
                          </m:sub>
                        </m:sSub>
                        <m:r>
                          <m:rPr>
                            <m:sty m:val="p"/>
                          </m:rPr>
                          <m:t>−</m:t>
                        </m:r>
                        <m:sSub>
                          <m:e>
                            <m:r>
                              <m:t>V</m:t>
                            </m:r>
                          </m:e>
                          <m:sub>
                            <m:r>
                              <m:t>S</m:t>
                            </m:r>
                          </m:sub>
                        </m:sSub>
                        <m:r>
                          <m:rPr>
                            <m:sty m:val="p"/>
                          </m:rPr>
                          <m:t>cos</m:t>
                        </m:r>
                        <m:sSub>
                          <m:e>
                            <m:r>
                              <m:t>δ</m:t>
                            </m:r>
                          </m:e>
                          <m:sub>
                            <m:r>
                              <m:t>S</m:t>
                            </m:r>
                            <m:r>
                              <m:t>R</m:t>
                            </m:r>
                          </m:sub>
                        </m:sSub>
                        <m:r>
                          <m:rPr>
                            <m:sty m:val="p"/>
                          </m:rPr>
                          <m:t>−</m:t>
                        </m:r>
                        <m:rad>
                          <m:radPr>
                            <m:degHide m:val="on"/>
                          </m:radPr>
                          <m:deg/>
                          <m:e>
                            <m:r>
                              <m:t>3</m:t>
                            </m:r>
                          </m:e>
                        </m:rad>
                        <m:sSub>
                          <m:e>
                            <m:r>
                              <m:t>V</m:t>
                            </m:r>
                          </m:e>
                          <m:sub>
                            <m:r>
                              <m:t>S</m:t>
                            </m:r>
                          </m:sub>
                        </m:sSub>
                        <m:r>
                          <m:rPr>
                            <m:sty m:val="p"/>
                          </m:rPr>
                          <m:t>sin</m:t>
                        </m:r>
                        <m:sSub>
                          <m:e>
                            <m:r>
                              <m:t>δ</m:t>
                            </m:r>
                          </m:e>
                          <m:sub>
                            <m:r>
                              <m:t>S</m:t>
                            </m:r>
                            <m:r>
                              <m:t>R</m:t>
                            </m:r>
                          </m:sub>
                        </m:sSub>
                      </m:e>
                    </m:d>
                    <m:r>
                      <m:rPr>
                        <m:sty m:val="p"/>
                      </m:rPr>
                      <m:t>−</m:t>
                    </m:r>
                    <m:sSub>
                      <m:e>
                        <m:r>
                          <m:t>Q</m:t>
                        </m:r>
                      </m:e>
                      <m:sub>
                        <m:r>
                          <m:t>R</m:t>
                        </m:r>
                      </m:sub>
                    </m:sSub>
                    <m:sSub>
                      <m:e>
                        <m:r>
                          <m:t>V</m:t>
                        </m:r>
                      </m:e>
                      <m:sub>
                        <m:r>
                          <m:t>S</m:t>
                        </m:r>
                      </m:sub>
                    </m:sSub>
                    <m:d>
                      <m:dPr>
                        <m:begChr m:val="("/>
                        <m:sepChr m:val=""/>
                        <m:endChr m:val=")"/>
                        <m:grow/>
                      </m:dPr>
                      <m:e>
                        <m:rad>
                          <m:radPr>
                            <m:degHide m:val="on"/>
                          </m:radPr>
                          <m:deg/>
                          <m:e>
                            <m:r>
                              <m:t>3</m:t>
                            </m:r>
                          </m:e>
                        </m:rad>
                        <m:r>
                          <m:rPr>
                            <m:sty m:val="p"/>
                          </m:rPr>
                          <m:t>cos</m:t>
                        </m:r>
                        <m:sSub>
                          <m:e>
                            <m:r>
                              <m:t>δ</m:t>
                            </m:r>
                          </m:e>
                          <m:sub>
                            <m:r>
                              <m:t>S</m:t>
                            </m:r>
                            <m:r>
                              <m:t>R</m:t>
                            </m:r>
                          </m:sub>
                        </m:sSub>
                        <m:r>
                          <m:rPr>
                            <m:sty m:val="p"/>
                          </m:rPr>
                          <m:t>−</m:t>
                        </m:r>
                        <m:r>
                          <m:rPr>
                            <m:sty m:val="p"/>
                          </m:rPr>
                          <m:t>sin</m:t>
                        </m:r>
                        <m:sSub>
                          <m:e>
                            <m:r>
                              <m:t>δ</m:t>
                            </m:r>
                          </m:e>
                          <m:sub>
                            <m:r>
                              <m:t>S</m:t>
                            </m:r>
                            <m:r>
                              <m:t>R</m:t>
                            </m:r>
                          </m:sub>
                        </m:sSub>
                      </m:e>
                    </m:d>
                  </m:num>
                  <m:den>
                    <m:rad>
                      <m:radPr>
                        <m:degHide m:val="on"/>
                      </m:radPr>
                      <m:deg/>
                      <m:e>
                        <m:r>
                          <m:t>3</m:t>
                        </m:r>
                      </m:e>
                    </m:rad>
                    <m:sSub>
                      <m:e>
                        <m:r>
                          <m:t>V</m:t>
                        </m:r>
                      </m:e>
                      <m:sub>
                        <m:r>
                          <m:t>S</m:t>
                        </m:r>
                      </m:sub>
                    </m:sSub>
                    <m:sSub>
                      <m:e>
                        <m:r>
                          <m:t>V</m:t>
                        </m:r>
                      </m:e>
                      <m:sub>
                        <m:r>
                          <m:t>R</m:t>
                        </m:r>
                      </m:sub>
                    </m:sSub>
                    <m:d>
                      <m:dPr>
                        <m:begChr m:val="("/>
                        <m:sepChr m:val=""/>
                        <m:endChr m:val=")"/>
                        <m:grow/>
                      </m:dPr>
                      <m:e>
                        <m:sSub>
                          <m:e>
                            <m:r>
                              <m:t>V</m:t>
                            </m:r>
                          </m:e>
                          <m:sub>
                            <m:r>
                              <m:t>S</m:t>
                            </m:r>
                          </m:sub>
                        </m:sSub>
                        <m:r>
                          <m:rPr>
                            <m:sty m:val="p"/>
                          </m:rPr>
                          <m:t>−</m:t>
                        </m:r>
                        <m:r>
                          <m:t>2</m:t>
                        </m:r>
                        <m:sSub>
                          <m:e>
                            <m:r>
                              <m:t>V</m:t>
                            </m:r>
                          </m:e>
                          <m:sub>
                            <m:r>
                              <m:t>R</m:t>
                            </m:r>
                          </m:sub>
                        </m:sSub>
                        <m:r>
                          <m:rPr>
                            <m:sty m:val="p"/>
                          </m:rPr>
                          <m:t>cos</m:t>
                        </m:r>
                        <m:sSub>
                          <m:e>
                            <m:r>
                              <m:t>δ</m:t>
                            </m:r>
                          </m:e>
                          <m:sub>
                            <m:r>
                              <m:t>S</m:t>
                            </m:r>
                            <m:r>
                              <m:t>R</m:t>
                            </m:r>
                          </m:sub>
                        </m:sSub>
                      </m:e>
                    </m:d>
                  </m:den>
                </m:f>
              </m:oMath>
            </m:oMathPara>
          </w:p>
        </w:tc>
        <w:tc>
          <w:tcPr>
            <w:tcW w:w="900" w:type="dxa"/>
            <w:vAlign w:val="center"/>
          </w:tcPr>
          <w:p>
            <w:pPr>
              <w:spacing w:before="60" w:after="60"/>
              <w:jc w:val="right"/>
            </w:pPr>
            <w:r>
              <w:t>(8.19)</w:t>
            </w:r>
          </w:p>
        </w:tc>
      </w:tr>
    </w:tbl>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B</m:t>
                    </m:r>
                  </m:e>
                  <m:sub>
                    <m:r>
                      <m:t>2</m:t>
                    </m:r>
                  </m:sub>
                </m:sSub>
                <m:r>
                  <m:rPr>
                    <m:sty m:val="p"/>
                  </m:rPr>
                  <m:t>=</m:t>
                </m:r>
                <m:f>
                  <m:fPr>
                    <m:type m:val="bar"/>
                  </m:fPr>
                  <m:num>
                    <m:r>
                      <m:rPr>
                        <m:sty m:val="p"/>
                      </m:rPr>
                      <m:t>−</m:t>
                    </m:r>
                    <m:r>
                      <m:t>P</m:t>
                    </m:r>
                    <m:d>
                      <m:dPr>
                        <m:begChr m:val="("/>
                        <m:sepChr m:val=""/>
                        <m:endChr m:val=")"/>
                        <m:grow/>
                      </m:dPr>
                      <m:e>
                        <m:r>
                          <m:t>2</m:t>
                        </m:r>
                        <m:sSub>
                          <m:e>
                            <m:r>
                              <m:t>V</m:t>
                            </m:r>
                          </m:e>
                          <m:sub>
                            <m:r>
                              <m:t>R</m:t>
                            </m:r>
                          </m:sub>
                        </m:sSub>
                        <m:r>
                          <m:rPr>
                            <m:sty m:val="p"/>
                          </m:rPr>
                          <m:t>−</m:t>
                        </m:r>
                        <m:sSub>
                          <m:e>
                            <m:r>
                              <m:t>V</m:t>
                            </m:r>
                          </m:e>
                          <m:sub>
                            <m:r>
                              <m:t>S</m:t>
                            </m:r>
                          </m:sub>
                        </m:sSub>
                        <m:r>
                          <m:rPr>
                            <m:sty m:val="p"/>
                          </m:rPr>
                          <m:t>cos</m:t>
                        </m:r>
                        <m:sSub>
                          <m:e>
                            <m:r>
                              <m:t>δ</m:t>
                            </m:r>
                          </m:e>
                          <m:sub>
                            <m:r>
                              <m:t>S</m:t>
                            </m:r>
                            <m:r>
                              <m:t>R</m:t>
                            </m:r>
                          </m:sub>
                        </m:sSub>
                        <m:r>
                          <m:rPr>
                            <m:sty m:val="p"/>
                          </m:rPr>
                          <m:t>+</m:t>
                        </m:r>
                        <m:rad>
                          <m:radPr>
                            <m:degHide m:val="on"/>
                          </m:radPr>
                          <m:deg/>
                          <m:e>
                            <m:r>
                              <m:t>3</m:t>
                            </m:r>
                          </m:e>
                        </m:rad>
                        <m:sSub>
                          <m:e>
                            <m:r>
                              <m:t>V</m:t>
                            </m:r>
                          </m:e>
                          <m:sub>
                            <m:r>
                              <m:t>S</m:t>
                            </m:r>
                          </m:sub>
                        </m:sSub>
                        <m:r>
                          <m:rPr>
                            <m:sty m:val="p"/>
                          </m:rPr>
                          <m:t>sin</m:t>
                        </m:r>
                        <m:sSub>
                          <m:e>
                            <m:r>
                              <m:t>δ</m:t>
                            </m:r>
                          </m:e>
                          <m:sub>
                            <m:r>
                              <m:t>S</m:t>
                            </m:r>
                            <m:r>
                              <m:t>R</m:t>
                            </m:r>
                          </m:sub>
                        </m:sSub>
                      </m:e>
                    </m:d>
                    <m:r>
                      <m:rPr>
                        <m:sty m:val="p"/>
                      </m:rPr>
                      <m:t>−</m:t>
                    </m:r>
                    <m:sSub>
                      <m:e>
                        <m:r>
                          <m:t>Q</m:t>
                        </m:r>
                      </m:e>
                      <m:sub>
                        <m:r>
                          <m:t>R</m:t>
                        </m:r>
                      </m:sub>
                    </m:sSub>
                    <m:sSub>
                      <m:e>
                        <m:r>
                          <m:t>V</m:t>
                        </m:r>
                      </m:e>
                      <m:sub>
                        <m:r>
                          <m:t>S</m:t>
                        </m:r>
                      </m:sub>
                    </m:sSub>
                    <m:d>
                      <m:dPr>
                        <m:begChr m:val="("/>
                        <m:sepChr m:val=""/>
                        <m:endChr m:val=")"/>
                        <m:grow/>
                      </m:dPr>
                      <m:e>
                        <m:rad>
                          <m:radPr>
                            <m:degHide m:val="on"/>
                          </m:radPr>
                          <m:deg/>
                          <m:e>
                            <m:r>
                              <m:t>3</m:t>
                            </m:r>
                          </m:e>
                        </m:rad>
                        <m:r>
                          <m:rPr>
                            <m:sty m:val="p"/>
                          </m:rPr>
                          <m:t>cos</m:t>
                        </m:r>
                        <m:sSub>
                          <m:e>
                            <m:r>
                              <m:t>δ</m:t>
                            </m:r>
                          </m:e>
                          <m:sub>
                            <m:r>
                              <m:t>S</m:t>
                            </m:r>
                            <m:r>
                              <m:t>R</m:t>
                            </m:r>
                          </m:sub>
                        </m:sSub>
                        <m:r>
                          <m:rPr>
                            <m:sty m:val="p"/>
                          </m:rPr>
                          <m:t>+</m:t>
                        </m:r>
                        <m:r>
                          <m:rPr>
                            <m:sty m:val="p"/>
                          </m:rPr>
                          <m:t>sin</m:t>
                        </m:r>
                        <m:sSub>
                          <m:e>
                            <m:r>
                              <m:t>δ</m:t>
                            </m:r>
                          </m:e>
                          <m:sub>
                            <m:r>
                              <m:t>S</m:t>
                            </m:r>
                            <m:r>
                              <m:t>R</m:t>
                            </m:r>
                          </m:sub>
                        </m:sSub>
                      </m:e>
                    </m:d>
                  </m:num>
                  <m:den>
                    <m:rad>
                      <m:radPr>
                        <m:degHide m:val="on"/>
                      </m:radPr>
                      <m:deg/>
                      <m:e>
                        <m:r>
                          <m:t>3</m:t>
                        </m:r>
                      </m:e>
                    </m:rad>
                    <m:sSub>
                      <m:e>
                        <m:r>
                          <m:t>V</m:t>
                        </m:r>
                      </m:e>
                      <m:sub>
                        <m:r>
                          <m:t>S</m:t>
                        </m:r>
                      </m:sub>
                    </m:sSub>
                    <m:sSub>
                      <m:e>
                        <m:r>
                          <m:t>V</m:t>
                        </m:r>
                      </m:e>
                      <m:sub>
                        <m:r>
                          <m:t>R</m:t>
                        </m:r>
                      </m:sub>
                    </m:sSub>
                    <m:d>
                      <m:dPr>
                        <m:begChr m:val="("/>
                        <m:sepChr m:val=""/>
                        <m:endChr m:val=")"/>
                        <m:grow/>
                      </m:dPr>
                      <m:e>
                        <m:sSub>
                          <m:e>
                            <m:r>
                              <m:t>V</m:t>
                            </m:r>
                          </m:e>
                          <m:sub>
                            <m:r>
                              <m:t>S</m:t>
                            </m:r>
                          </m:sub>
                        </m:sSub>
                        <m:r>
                          <m:rPr>
                            <m:sty m:val="p"/>
                          </m:rPr>
                          <m:t>−</m:t>
                        </m:r>
                        <m:r>
                          <m:t>2</m:t>
                        </m:r>
                        <m:sSub>
                          <m:e>
                            <m:r>
                              <m:t>V</m:t>
                            </m:r>
                          </m:e>
                          <m:sub>
                            <m:r>
                              <m:t>R</m:t>
                            </m:r>
                          </m:sub>
                        </m:sSub>
                        <m:r>
                          <m:rPr>
                            <m:sty m:val="p"/>
                          </m:rPr>
                          <m:t>cos</m:t>
                        </m:r>
                        <m:sSub>
                          <m:e>
                            <m:r>
                              <m:t>δ</m:t>
                            </m:r>
                          </m:e>
                          <m:sub>
                            <m:r>
                              <m:t>S</m:t>
                            </m:r>
                            <m:r>
                              <m:t>R</m:t>
                            </m:r>
                          </m:sub>
                        </m:sSub>
                      </m:e>
                    </m:d>
                  </m:den>
                </m:f>
              </m:oMath>
            </m:oMathPara>
          </w:p>
        </w:tc>
        <w:tc>
          <w:tcPr>
            <w:tcW w:w="900" w:type="dxa"/>
            <w:vAlign w:val="center"/>
          </w:tcPr>
          <w:p>
            <w:pPr>
              <w:spacing w:before="60" w:after="60"/>
              <w:jc w:val="right"/>
            </w:pPr>
            <w:r>
              <w:t>(8.20)</w:t>
            </w:r>
          </w:p>
        </w:tc>
      </w:tr>
    </w:tbl>
    <w:p>
      <w:pPr>
        <w:pStyle w:val="BodyText"/>
      </w:pPr>
      <w:r>
        <w:rPr>
          <w:rFonts w:ascii="Times New Roman" w:hAnsi="Times New Roman"/>
          <w:sz w:val="22"/>
        </w:rPr>
        <w:t xml:space="preserve">Substituting Example 8.43, </w:t>
      </w:r>
      <m:oMath>
        <m:r>
          <m:t>P</m:t>
        </m:r>
        <m:r>
          <m:rPr>
            <m:sty m:val="p"/>
          </m:rPr>
          <m:t>=</m:t>
        </m:r>
        <m:r>
          <m:t>1.67303</m:t>
        </m:r>
      </m:oMath>
      <w:r>
        <w:rPr>
          <w:rFonts w:ascii="Times New Roman" w:hAnsi="Times New Roman"/>
          <w:sz w:val="22"/>
        </w:rPr>
        <w:t xml:space="preserve"> pu and </w:t>
      </w:r>
      <m:oMath>
        <m:sSub>
          <m:e>
            <m:r>
              <m:t>Q</m:t>
            </m:r>
          </m:e>
          <m:sub>
            <m:r>
              <m:t>R</m:t>
            </m:r>
          </m:sub>
        </m:sSub>
        <m:r>
          <m:rPr>
            <m:sty m:val="p"/>
          </m:rPr>
          <m:t>=</m:t>
        </m:r>
        <m:r>
          <m:rPr>
            <m:sty m:val="p"/>
          </m:rPr>
          <m:t>−</m:t>
        </m:r>
        <m:r>
          <m:t>0.44829</m:t>
        </m:r>
      </m:oMath>
      <w:r>
        <w:rPr>
          <w:rFonts w:ascii="Times New Roman" w:hAnsi="Times New Roman"/>
          <w:sz w:val="22"/>
        </w:rPr>
        <w:t xml:space="preserve"> pu at </w:t>
      </w:r>
      <m:oMath>
        <m:sSup>
          <m:e>
            <m:r>
              <m:t>15</m:t>
            </m:r>
          </m:e>
          <m:sup>
            <m:r>
              <m:rPr>
                <m:sty m:val="p"/>
              </m:rPr>
              <m:t>∘</m:t>
            </m:r>
          </m:sup>
        </m:sSup>
      </m:oMath>
      <w:r>
        <w:rPr>
          <w:rFonts w:ascii="Times New Roman" w:hAnsi="Times New Roman"/>
          <w:sz w:val="22"/>
        </w:rPr>
        <w:t xml:space="preserve">, returns </w:t>
      </w:r>
      <m:oMath>
        <m:sSub>
          <m:e>
            <m:r>
              <m:t>B</m:t>
            </m:r>
          </m:e>
          <m:sub>
            <m:r>
              <m:t>1</m:t>
            </m:r>
          </m:sub>
        </m:sSub>
        <m:r>
          <m:rPr>
            <m:sty m:val="p"/>
          </m:rPr>
          <m:t>=</m:t>
        </m:r>
        <m:r>
          <m:rPr>
            <m:sty m:val="p"/>
          </m:rPr>
          <m:t>−</m:t>
        </m:r>
        <m:r>
          <m:t>1</m:t>
        </m:r>
      </m:oMath>
      <w:r>
        <w:rPr>
          <w:rFonts w:ascii="Times New Roman" w:hAnsi="Times New Roman"/>
          <w:sz w:val="22"/>
        </w:rPr>
        <w:t xml:space="preserve">, </w:t>
      </w:r>
      <m:oMath>
        <m:sSub>
          <m:e>
            <m:r>
              <m:t>B</m:t>
            </m:r>
          </m:e>
          <m:sub>
            <m:r>
              <m:t>2</m:t>
            </m:r>
          </m:sub>
        </m:sSub>
        <m:r>
          <m:rPr>
            <m:sty m:val="p"/>
          </m:rPr>
          <m:t>=</m:t>
        </m:r>
        <m:r>
          <m:rPr>
            <m:sty m:val="p"/>
          </m:rPr>
          <m:t>+</m:t>
        </m:r>
        <m:r>
          <m:t>1</m:t>
        </m:r>
      </m:oMath>
      <w:r>
        <w:rPr>
          <w:rFonts w:ascii="Times New Roman" w:hAnsi="Times New Roman"/>
          <w:sz w:val="22"/>
        </w:rPr>
        <w:t xml:space="preserve">. Fault decoupling must be derived from </w:t>
      </w:r>
      <w:r>
        <w:rPr>
          <w:rFonts w:ascii="Times New Roman" w:hAnsi="Times New Roman"/>
          <w:b/>
          <w:bCs/>
          <w:sz w:val="22"/>
        </w:rPr>
        <w:t xml:space="preserve">both</w:t>
      </w:r>
      <w:r>
        <w:rPr>
          <w:rFonts w:ascii="Times New Roman" w:hAnsi="Times New Roman"/>
          <w:sz w:val="22"/>
        </w:rPr>
        <w:t xml:space="preserve"> branch currents. Define </w:t>
      </w:r>
      <m:oMath>
        <m:sSub>
          <m:e>
            <m:bar>
              <m:barPr>
                <m:pos m:val="bot"/>
              </m:barPr>
              <m:e>
                <m:r>
                  <m:t>I</m:t>
                </m:r>
              </m:e>
            </m:bar>
          </m:e>
          <m:sub>
            <m:r>
              <m:t>k</m:t>
            </m:r>
          </m:sub>
        </m:sSub>
        <m:r>
          <m:rPr>
            <m:sty m:val="p"/>
          </m:rPr>
          <m:t>=</m:t>
        </m:r>
        <m:r>
          <m:t>j</m:t>
        </m:r>
        <m:sSub>
          <m:e>
            <m:r>
              <m:t>B</m:t>
            </m:r>
          </m:e>
          <m:sub>
            <m:r>
              <m:t>k</m:t>
            </m:r>
          </m:sub>
        </m:sSub>
        <m:d>
          <m:dPr>
            <m:begChr m:val="("/>
            <m:sepChr m:val=""/>
            <m:endChr m:val=")"/>
            <m:grow/>
          </m:dPr>
          <m:e>
            <m:sSub>
              <m:e>
                <m:bar>
                  <m:barPr>
                    <m:pos m:val="bot"/>
                  </m:barPr>
                  <m:e>
                    <m:r>
                      <m:t>V</m:t>
                    </m:r>
                  </m:e>
                </m:bar>
              </m:e>
              <m:sub>
                <m:r>
                  <m:t>S</m:t>
                </m:r>
                <m:r>
                  <m:t>k</m:t>
                </m:r>
              </m:sub>
            </m:sSub>
            <m:r>
              <m:rPr>
                <m:sty m:val="p"/>
              </m:rPr>
              <m:t>−</m:t>
            </m:r>
            <m:sSub>
              <m:e>
                <m:bar>
                  <m:barPr>
                    <m:pos m:val="bot"/>
                  </m:barPr>
                  <m:e>
                    <m:r>
                      <m:t>V</m:t>
                    </m:r>
                  </m:e>
                </m:bar>
              </m:e>
              <m:sub>
                <m:r>
                  <m:t>R</m:t>
                </m:r>
              </m:sub>
            </m:sSub>
          </m:e>
        </m:d>
      </m:oMath>
      <w:r>
        <w:rPr>
          <w:rFonts w:ascii="Times New Roman" w:hAnsi="Times New Roman"/>
          <w:sz w:val="22"/>
        </w:rPr>
        <w:t xml:space="preserve"> toward the receiving bus. Then </w:t>
      </w:r>
      <m:oMath>
        <m:sSub>
          <m:e>
            <m:bar>
              <m:barPr>
                <m:pos m:val="bot"/>
              </m:barPr>
              <m:e>
                <m:r>
                  <m:t>I</m:t>
                </m:r>
              </m:e>
            </m:bar>
          </m:e>
          <m:sub>
            <m:r>
              <m:t>R</m:t>
            </m:r>
          </m:sub>
        </m:sSub>
        <m:r>
          <m:rPr>
            <m:sty m:val="p"/>
          </m:rPr>
          <m:t>=</m:t>
        </m:r>
        <m:r>
          <m:t>j</m:t>
        </m:r>
        <m:sSub>
          <m:e>
            <m:r>
              <m:t>B</m:t>
            </m:r>
          </m:e>
          <m:sub>
            <m:r>
              <m:t>1</m:t>
            </m:r>
          </m:sub>
        </m:sSub>
        <m:sSub>
          <m:e>
            <m:bar>
              <m:barPr>
                <m:pos m:val="bot"/>
              </m:barPr>
              <m:e>
                <m:r>
                  <m:t>V</m:t>
                </m:r>
              </m:e>
            </m:bar>
          </m:e>
          <m:sub>
            <m:r>
              <m:t>S</m:t>
            </m:r>
            <m:r>
              <m:t>1</m:t>
            </m:r>
          </m:sub>
        </m:sSub>
        <m:r>
          <m:rPr>
            <m:sty m:val="p"/>
          </m:rPr>
          <m:t>+</m:t>
        </m:r>
        <m:r>
          <m:t>j</m:t>
        </m:r>
        <m:sSub>
          <m:e>
            <m:r>
              <m:t>B</m:t>
            </m:r>
          </m:e>
          <m:sub>
            <m:r>
              <m:t>2</m:t>
            </m:r>
          </m:sub>
        </m:sSub>
        <m:sSub>
          <m:e>
            <m:bar>
              <m:barPr>
                <m:pos m:val="bot"/>
              </m:barPr>
              <m:e>
                <m:r>
                  <m:t>V</m:t>
                </m:r>
              </m:e>
            </m:bar>
          </m:e>
          <m:sub>
            <m:r>
              <m:t>S</m:t>
            </m:r>
            <m:r>
              <m:t>2</m:t>
            </m:r>
          </m:sub>
        </m:sSub>
        <m:r>
          <m:rPr>
            <m:sty m:val="p"/>
          </m:rPr>
          <m:t>−</m:t>
        </m:r>
        <m:r>
          <m:t>j</m:t>
        </m:r>
        <m:d>
          <m:dPr>
            <m:begChr m:val="("/>
            <m:sepChr m:val=""/>
            <m:endChr m:val=")"/>
            <m:grow/>
          </m:dPr>
          <m:e>
            <m:sSub>
              <m:e>
                <m:r>
                  <m:t>B</m:t>
                </m:r>
              </m:e>
              <m:sub>
                <m:r>
                  <m:t>1</m:t>
                </m:r>
              </m:sub>
            </m:sSub>
            <m:r>
              <m:rPr>
                <m:sty m:val="p"/>
              </m:rPr>
              <m:t>+</m:t>
            </m:r>
            <m:sSub>
              <m:e>
                <m:r>
                  <m:t>B</m:t>
                </m:r>
              </m:e>
              <m:sub>
                <m:r>
                  <m:t>2</m:t>
                </m:r>
              </m:sub>
            </m:sSub>
          </m:e>
        </m:d>
        <m:sSub>
          <m:e>
            <m:bar>
              <m:barPr>
                <m:pos m:val="bot"/>
              </m:barPr>
              <m:e>
                <m:r>
                  <m:t>V</m:t>
                </m:r>
              </m:e>
            </m:bar>
          </m:e>
          <m:sub>
            <m:r>
              <m:t>R</m:t>
            </m:r>
          </m:sub>
        </m:sSub>
      </m:oMath>
      <w:r>
        <w:rPr>
          <w:rFonts w:ascii="Times New Roman" w:hAnsi="Times New Roman"/>
          <w:sz w:val="22"/>
        </w:rPr>
        <w:t xml:space="preserve">. When </w:t>
      </w:r>
      <m:oMath>
        <m:sSub>
          <m:e>
            <m:r>
              <m:t>B</m:t>
            </m:r>
          </m:e>
          <m:sub>
            <m:r>
              <m:t>1</m:t>
            </m:r>
          </m:sub>
        </m:sSub>
        <m:r>
          <m:rPr>
            <m:sty m:val="p"/>
          </m:rPr>
          <m:t>+</m:t>
        </m:r>
        <m:sSub>
          <m:e>
            <m:r>
              <m:t>B</m:t>
            </m:r>
          </m:e>
          <m:sub>
            <m:r>
              <m:t>2</m:t>
            </m:r>
          </m:sub>
        </m:sSub>
        <m:r>
          <m:rPr>
            <m:sty m:val="p"/>
          </m:rPr>
          <m:t>=</m:t>
        </m:r>
        <m:r>
          <m:t>0</m:t>
        </m:r>
      </m:oMath>
      <w:r>
        <w:rPr>
          <w:rFonts w:ascii="Times New Roman" w:hAnsi="Times New Roman"/>
          <w:sz w:val="22"/>
        </w:rPr>
        <w:t xml:space="preserve">, receiving-voltage dependence cancels at the fundamental; neither branch current is thereby zero. A bolted receiving fault leaves </w:t>
      </w:r>
      <m:oMath>
        <m:sSub>
          <m:e>
            <m:bar>
              <m:barPr>
                <m:pos m:val="bot"/>
              </m:barPr>
              <m:e>
                <m:r>
                  <m:t>I</m:t>
                </m:r>
              </m:e>
            </m:bar>
          </m:e>
          <m:sub>
            <m:r>
              <m:t>R</m:t>
            </m:r>
          </m:sub>
        </m:sSub>
        <m:r>
          <m:rPr>
            <m:sty m:val="p"/>
          </m:rPr>
          <m:t>=</m:t>
        </m:r>
        <m:r>
          <m:t>j</m:t>
        </m:r>
        <m:sSub>
          <m:e>
            <m:r>
              <m:t>B</m:t>
            </m:r>
          </m:e>
          <m:sub>
            <m:r>
              <m:t>1</m:t>
            </m:r>
          </m:sub>
        </m:sSub>
        <m:sSub>
          <m:e>
            <m:bar>
              <m:barPr>
                <m:pos m:val="bot"/>
              </m:barPr>
              <m:e>
                <m:r>
                  <m:t>V</m:t>
                </m:r>
              </m:e>
            </m:bar>
          </m:e>
          <m:sub>
            <m:r>
              <m:t>S</m:t>
            </m:r>
            <m:r>
              <m:t>1</m:t>
            </m:r>
          </m:sub>
        </m:sSub>
        <m:r>
          <m:rPr>
            <m:sty m:val="p"/>
          </m:rPr>
          <m:t>+</m:t>
        </m:r>
        <m:r>
          <m:t>j</m:t>
        </m:r>
        <m:sSub>
          <m:e>
            <m:r>
              <m:t>B</m:t>
            </m:r>
          </m:e>
          <m:sub>
            <m:r>
              <m:t>2</m:t>
            </m:r>
          </m:sub>
        </m:sSub>
        <m:sSub>
          <m:e>
            <m:bar>
              <m:barPr>
                <m:pos m:val="bot"/>
              </m:barPr>
              <m:e>
                <m:r>
                  <m:t>V</m:t>
                </m:r>
              </m:e>
            </m:bar>
          </m:e>
          <m:sub>
            <m:r>
              <m:t>S</m:t>
            </m:r>
            <m:r>
              <m:t>2</m:t>
            </m:r>
          </m:sub>
        </m:sSub>
      </m:oMath>
      <w:r>
        <w:rPr>
          <w:rFonts w:ascii="Times New Roman" w:hAnsi="Times New Roman"/>
          <w:sz w:val="22"/>
        </w:rPr>
        <w:t xml:space="preserve">, which is generally nonzero for distinct shifted sending sources. Thus decoupling limits incremental fault transfer; it does not in general eliminate the fault contribution. Component stress, unbalanced faults and source-voltage changes require a three-phase transient study.</w:t>
      </w:r>
    </w:p>
    <w:p>
      <w:pPr>
        <w:pStyle w:val="BodyText"/>
      </w:pPr>
      <w:r>
        <w:rPr>
          <w:rFonts w:ascii="Times New Roman" w:hAnsi="Times New Roman"/>
          <w:sz w:val="22"/>
        </w:rPr>
        <w:t xml:space="preserve">IPC variants have different objectives. IPC120 uses ±60° internal shifts and matched susceptance magnitudes; an injection IPC uses smaller transformer-generated shifts. A decoupling interconnector (DI) is tuned to parallel resonance at the fundamental, and an optimized fault-current-limiting transformer (FCLT) adapts that principle for parallel transformer capacity. Their special fault behavior depends on topology, excitation and protection, and is not a generic zero-current consequence of Equation (8.18). During disturbances resonant component voltages and stored energy require MOV and switching protection. Transmission APST arrangements retain sufficient network coupling for stability. The simplest APST adds a parallel reactive branch to a PST. Plattsburgh’s 115 kV APST entered commercial service in June 1998: parallel inductors increased summer transfer from 105 to 140 MW in the reported operating condition [18]. A capacitive parallel branch serves a different boost configuration; the project model decides which branch is useful.</w:t>
      </w:r>
    </w:p>
    <w:bookmarkEnd w:id="220"/>
    <w:bookmarkStart w:id="224" w:name="X2a88d3e95f0da3ea216febb06235c992a8e27f1"/>
    <w:p>
      <w:pPr>
        <w:pStyle w:val="Heading3"/>
      </w:pPr>
      <w:r>
        <w:t xml:space="preserve">8.4.4 Operating region and retrofitting of PSTs</w:t>
      </w:r>
    </w:p>
    <w:p>
      <w:pPr>
        <w:pStyle w:val="FirstParagraph"/>
      </w:pPr>
      <w:r>
        <w:rPr>
          <w:rFonts w:ascii="Times New Roman" w:hAnsi="Times New Roman"/>
          <w:sz w:val="22"/>
        </w:rPr>
        <w:t xml:space="preserve">For a PST leakage reactance </w:t>
      </w:r>
      <m:oMath>
        <m:sSub>
          <m:e>
            <m:r>
              <m:t>X</m:t>
            </m:r>
          </m:e>
          <m:sub>
            <m:r>
              <m:t>T</m:t>
            </m:r>
          </m:sub>
        </m:sSub>
      </m:oMath>
      <w:r>
        <w:rPr>
          <w:rFonts w:ascii="Times New Roman" w:hAnsi="Times New Roman"/>
          <w:sz w:val="22"/>
        </w:rPr>
        <w:t xml:space="preserve">, the small-angle approximation is </w:t>
      </w:r>
      <m:oMath>
        <m:r>
          <m:t>P</m:t>
        </m:r>
        <m:r>
          <m:rPr>
            <m:sty m:val="p"/>
          </m:rPr>
          <m:t>≈</m:t>
        </m:r>
        <m:sSub>
          <m:e>
            <m:r>
              <m:t>V</m:t>
            </m:r>
          </m:e>
          <m:sub>
            <m:r>
              <m:t>S</m:t>
            </m:r>
          </m:sub>
        </m:sSub>
        <m:sSub>
          <m:e>
            <m:r>
              <m:t>V</m:t>
            </m:r>
          </m:e>
          <m:sub>
            <m:r>
              <m:t>R</m:t>
            </m:r>
          </m:sub>
        </m:sSub>
        <m:d>
          <m:dPr>
            <m:begChr m:val="("/>
            <m:sepChr m:val=""/>
            <m:endChr m:val=")"/>
            <m:grow/>
          </m:dPr>
          <m:e>
            <m:sSub>
              <m:e>
                <m:r>
                  <m:t>δ</m:t>
                </m:r>
              </m:e>
              <m:sub>
                <m:r>
                  <m:t>S</m:t>
                </m:r>
                <m:r>
                  <m:t>R</m:t>
                </m:r>
              </m:sub>
            </m:sSub>
            <m:r>
              <m:rPr>
                <m:sty m:val="p"/>
              </m:rPr>
              <m:t>−</m:t>
            </m:r>
            <m:r>
              <m:t>ψ</m:t>
            </m:r>
          </m:e>
        </m:d>
        <m:r>
          <m:rPr>
            <m:sty m:val="p"/>
          </m:rPr>
          <m:t>/</m:t>
        </m:r>
        <m:sSub>
          <m:e>
            <m:r>
              <m:t>X</m:t>
            </m:r>
          </m:e>
          <m:sub>
            <m:r>
              <m:t>T</m:t>
            </m:r>
          </m:sub>
        </m:sSub>
      </m:oMath>
      <w:r>
        <w:rPr>
          <w:rFonts w:ascii="Times New Roman" w:hAnsi="Times New Roman"/>
          <w:sz w:val="22"/>
        </w:rPr>
        <w:t xml:space="preserve">, with angles in radians. A parallel branch contributes </w:t>
      </w:r>
      <m:oMath>
        <m:sSub>
          <m:e>
            <m:r>
              <m:t>V</m:t>
            </m:r>
          </m:e>
          <m:sub>
            <m:r>
              <m:t>S</m:t>
            </m:r>
          </m:sub>
        </m:sSub>
        <m:sSub>
          <m:e>
            <m:r>
              <m:t>V</m:t>
            </m:r>
          </m:e>
          <m:sub>
            <m:r>
              <m:t>R</m:t>
            </m:r>
          </m:sub>
        </m:sSub>
        <m:sSub>
          <m:e>
            <m:r>
              <m:t>δ</m:t>
            </m:r>
          </m:e>
          <m:sub>
            <m:r>
              <m:t>S</m:t>
            </m:r>
            <m:r>
              <m:t>R</m:t>
            </m:r>
          </m:sub>
        </m:sSub>
        <m:r>
          <m:rPr>
            <m:sty m:val="p"/>
          </m:rPr>
          <m:t>/</m:t>
        </m:r>
        <m:sSub>
          <m:e>
            <m:r>
              <m:t>X</m:t>
            </m:r>
          </m:e>
          <m:sub>
            <m:r>
              <m:t>p</m:t>
            </m:r>
          </m:sub>
        </m:sSub>
      </m:oMath>
      <w:r>
        <w:rPr>
          <w:rFonts w:ascii="Times New Roman" w:hAnsi="Times New Roman"/>
          <w:sz w:val="22"/>
        </w:rPr>
        <w:t xml:space="preserve">. The total is </w:t>
      </w:r>
      <m:oMath>
        <m:sSub>
          <m:e>
            <m:r>
              <m:t>V</m:t>
            </m:r>
          </m:e>
          <m:sub>
            <m:r>
              <m:t>S</m:t>
            </m:r>
          </m:sub>
        </m:sSub>
        <m:sSub>
          <m:e>
            <m:r>
              <m:t>V</m:t>
            </m:r>
          </m:e>
          <m:sub>
            <m:r>
              <m:t>R</m:t>
            </m:r>
          </m:sub>
        </m:sSub>
        <m:d>
          <m:dPr>
            <m:begChr m:val="["/>
            <m:sepChr m:val=""/>
            <m:endChr m:val="]"/>
            <m:grow/>
          </m:dPr>
          <m:e>
            <m:sSub>
              <m:e>
                <m:r>
                  <m:t>δ</m:t>
                </m:r>
              </m:e>
              <m:sub>
                <m:r>
                  <m:t>S</m:t>
                </m:r>
                <m:r>
                  <m:t>R</m:t>
                </m:r>
              </m:sub>
            </m:sSub>
            <m:d>
              <m:dPr>
                <m:begChr m:val="("/>
                <m:sepChr m:val=""/>
                <m:endChr m:val=")"/>
                <m:grow/>
              </m:dPr>
              <m:e>
                <m:r>
                  <m:t>1</m:t>
                </m:r>
                <m:r>
                  <m:rPr>
                    <m:sty m:val="p"/>
                  </m:rPr>
                  <m:t>/</m:t>
                </m:r>
                <m:sSub>
                  <m:e>
                    <m:r>
                      <m:t>X</m:t>
                    </m:r>
                  </m:e>
                  <m:sub>
                    <m:r>
                      <m:t>T</m:t>
                    </m:r>
                  </m:sub>
                </m:sSub>
                <m:r>
                  <m:rPr>
                    <m:sty m:val="p"/>
                  </m:rPr>
                  <m:t>+</m:t>
                </m:r>
                <m:r>
                  <m:t>1</m:t>
                </m:r>
                <m:r>
                  <m:rPr>
                    <m:sty m:val="p"/>
                  </m:rPr>
                  <m:t>/</m:t>
                </m:r>
                <m:sSub>
                  <m:e>
                    <m:r>
                      <m:t>X</m:t>
                    </m:r>
                  </m:e>
                  <m:sub>
                    <m:r>
                      <m:t>p</m:t>
                    </m:r>
                  </m:sub>
                </m:sSub>
              </m:e>
            </m:d>
            <m:r>
              <m:rPr>
                <m:sty m:val="p"/>
              </m:rPr>
              <m:t>−</m:t>
            </m:r>
            <m:r>
              <m:t>ψ</m:t>
            </m:r>
            <m:r>
              <m:rPr>
                <m:sty m:val="p"/>
              </m:rPr>
              <m:t>/</m:t>
            </m:r>
            <m:sSub>
              <m:e>
                <m:r>
                  <m:t>X</m:t>
                </m:r>
              </m:e>
              <m:sub>
                <m:r>
                  <m:t>T</m:t>
                </m:r>
              </m:sub>
            </m:sSub>
          </m:e>
        </m:d>
      </m:oMath>
      <w:r>
        <w:rPr>
          <w:rFonts w:ascii="Times New Roman" w:hAnsi="Times New Roman"/>
          <w:sz w:val="22"/>
        </w:rPr>
        <w:t xml:space="preserve">. At unit voltages and </w:t>
      </w:r>
      <m:oMath>
        <m:sSub>
          <m:e>
            <m:r>
              <m:t>X</m:t>
            </m:r>
          </m:e>
          <m:sub>
            <m:r>
              <m:t>p</m:t>
            </m:r>
          </m:sub>
        </m:sSub>
        <m:r>
          <m:rPr>
            <m:sty m:val="p"/>
          </m:rPr>
          <m:t>=</m:t>
        </m:r>
        <m:r>
          <m:rPr>
            <m:sty m:val="p"/>
          </m:rPr>
          <m:t>−</m:t>
        </m:r>
        <m:sSub>
          <m:e>
            <m:r>
              <m:t>X</m:t>
            </m:r>
          </m:e>
          <m:sub>
            <m:r>
              <m:t>T</m:t>
            </m:r>
          </m:sub>
        </m:sSub>
      </m:oMath>
      <w:r>
        <w:rPr>
          <w:rFonts w:ascii="Times New Roman" w:hAnsi="Times New Roman"/>
          <w:sz w:val="22"/>
        </w:rPr>
        <w:t xml:space="preserve">, the ideal slope cancels and </w:t>
      </w:r>
      <m:oMath>
        <m:r>
          <m:t>P</m:t>
        </m:r>
        <m:r>
          <m:rPr>
            <m:sty m:val="p"/>
          </m:rPr>
          <m:t>=</m:t>
        </m:r>
        <m:r>
          <m:rPr>
            <m:sty m:val="p"/>
          </m:rPr>
          <m:t>−</m:t>
        </m:r>
        <m:r>
          <m:t>ψ</m:t>
        </m:r>
        <m:r>
          <m:rPr>
            <m:sty m:val="p"/>
          </m:rPr>
          <m:t>/</m:t>
        </m:r>
        <m:sSub>
          <m:e>
            <m:r>
              <m:t>X</m:t>
            </m:r>
          </m:e>
          <m:sub>
            <m:r>
              <m:t>T</m:t>
            </m:r>
          </m:sub>
        </m:sSub>
      </m:oMath>
      <w:r>
        <w:rPr>
          <w:rFonts w:ascii="Times New Roman" w:hAnsi="Times New Roman"/>
          <w:sz w:val="22"/>
        </w:rPr>
        <w:t xml:space="preserve"> is independent of external angle in this linearized model. An inductor steepens the slope; a capacitor can reduce or cancel it. Current, tap and capacitor/reactor limits still bound the region. Figure 8.23 uses explicit parameters so the matched case is actually flat; partial cancellation has a residual slope.</w:t>
      </w:r>
    </w:p>
    <w:p>
      <w:pPr>
        <w:pStyle w:val="CaptionedFigure"/>
        <w:keepNext/>
        <w:keepLines/>
        <w:spacing w:after="80"/>
      </w:pPr>
      <w:r>
        <w:drawing>
          <wp:inline>
            <wp:extent cx="5852160" cy="2861026"/>
            <wp:effectExtent b="0" l="0" r="0" t="0"/>
            <wp:docPr descr="Figure 8.23. Operating regions of a PST alone and of the same PST with a parallel capacitor (IPC), small-angle approximation." title="" id="222" name="Picture"/>
            <a:graphic>
              <a:graphicData uri="http://schemas.openxmlformats.org/drawingml/2006/picture">
                <pic:pic>
                  <pic:nvPicPr>
                    <pic:cNvPr descr="fig/rId82.png" id="223" name="Picture"/>
                    <pic:cNvPicPr>
                      <a:picLocks noChangeArrowheads="1" noChangeAspect="1"/>
                    </pic:cNvPicPr>
                  </pic:nvPicPr>
                  <pic:blipFill>
                    <a:blip r:embed="rId221"/>
                    <a:stretch>
                      <a:fillRect/>
                    </a:stretch>
                  </pic:blipFill>
                  <pic:spPr bwMode="auto">
                    <a:xfrm>
                      <a:off x="0" y="0"/>
                      <a:ext cx="5852160" cy="2861026"/>
                    </a:xfrm>
                    <a:prstGeom prst="rect">
                      <a:avLst/>
                    </a:prstGeom>
                    <a:noFill/>
                    <a:ln w="9525">
                      <a:noFill/>
                      <a:headEnd/>
                      <a:tailEnd/>
                    </a:ln>
                  </pic:spPr>
                </pic:pic>
              </a:graphicData>
            </a:graphic>
          </wp:inline>
        </w:drawing>
      </w:r>
    </w:p>
    <w:p>
      <w:pPr>
        <w:pStyle w:val="ImageCaption"/>
        <w:keepLines/>
        <w:spacing w:after="160"/>
      </w:pPr>
      <w:r>
        <w:rPr>
          <w:color w:val="000000"/>
          <w:sz w:val="20"/>
        </w:rPr>
        <w:t>Figure 8.23. Small-angle PST/APST transfer bands: Vs = Vr = 1 pu, XT = 0.2 pu, |ψ| ≤ 10°. Adding matched XP = −0.2 pu cancels the δSR slope in this ideal model; the hatched bands show the tap range.</w:t>
      </w:r>
    </w:p>
    <w:bookmarkEnd w:id="224"/>
    <w:bookmarkEnd w:id="225"/>
    <w:bookmarkStart w:id="250" w:name="Xfce94a289ead8b71ef66d1b7b9b41d37d7d854a"/>
    <w:p>
      <w:pPr>
        <w:pStyle w:val="Heading2"/>
      </w:pPr>
      <w:r>
        <w:t xml:space="preserve">8.5 Solid-State Current Limiters, Breakers and Transfer Switches</w:t>
      </w:r>
    </w:p>
    <w:bookmarkStart w:id="230" w:name="fault-current-limitation"/>
    <w:p>
      <w:pPr>
        <w:pStyle w:val="Heading3"/>
      </w:pPr>
      <w:r>
        <w:t xml:space="preserve">8.5.1 Fault current limitation</w:t>
      </w:r>
    </w:p>
    <w:p>
      <w:pPr>
        <w:pStyle w:val="FirstParagraph"/>
      </w:pPr>
      <w:r>
        <w:rPr>
          <w:rFonts w:ascii="Times New Roman" w:hAnsi="Times New Roman"/>
          <w:sz w:val="22"/>
        </w:rPr>
        <w:t xml:space="preserve">A fault current limiter changes the prospective current trajectory before clearance. Single-shot fuses and pyrotechnic limiters must be replaced; repeatable approaches include switched-impedance, solid-state/hybrid, saturable-core and superconducting devices [19]. A solid-state device’s total time to effective limitation includes sensing, decision, commutation and circuit response. It reduces the first peak only if that action is early enough for the actual fault inception and X/R ratio. A quoted operating time of a few milliseconds therefore does not by itself guarantee a lower first peak.</w:t>
      </w:r>
    </w:p>
    <w:p>
      <w:pPr>
        <w:pStyle w:val="CaptionedFigure"/>
        <w:keepNext/>
        <w:keepLines/>
        <w:spacing w:after="80"/>
      </w:pPr>
      <w:r>
        <w:drawing>
          <wp:inline>
            <wp:extent cx="5852160" cy="3548994"/>
            <wp:effectExtent b="0" l="0" r="0" t="0"/>
            <wp:docPr descr="Figure 8.24. Classification of fault-current-limiting technologies. This chapter concentrates on solid-state and hybrid implementations and retains superconducting limiters for comparison." title="" id="227" name="Picture"/>
            <a:graphic>
              <a:graphicData uri="http://schemas.openxmlformats.org/drawingml/2006/picture">
                <pic:pic>
                  <pic:nvPicPr>
                    <pic:cNvPr descr="fig/image6.png" id="228" name="Picture"/>
                    <pic:cNvPicPr>
                      <a:picLocks noChangeArrowheads="1" noChangeAspect="1"/>
                    </pic:cNvPicPr>
                  </pic:nvPicPr>
                  <pic:blipFill>
                    <a:blip r:embed="rId226"/>
                    <a:stretch>
                      <a:fillRect/>
                    </a:stretch>
                  </pic:blipFill>
                  <pic:spPr bwMode="auto">
                    <a:xfrm>
                      <a:off x="0" y="0"/>
                      <a:ext cx="5852160" cy="3548994"/>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8.24. Classification of fault-current-limiting technologies. This chapter concentrates on solid-state and hybrid implementations and retains superconducting limiters for comparison.</w:t>
      </w:r>
    </w:p>
    <w:p>
      <w:pPr>
        <w:pStyle w:val="BodyText"/>
      </w:pPr>
      <w:r>
        <w:t xml:space="preserve">A good limiter presents very small impedance and loss in normal operation, responds before the prospective current reaches its first peak, inserts enough impedance during the fault, coordinates with relays and breakers, withstands the associated energy and recovery voltage, and returns to service quickly after clearance. These requirements conflict. A large limiting impedance improves current reduction but raises recovery voltage and stored energy; a semiconductor path improves speed but adds conduction loss and thermal stress.</w:t>
      </w:r>
    </w:p>
    <w:p>
      <w:pPr>
        <w:pStyle w:val="BodyText"/>
      </w:pPr>
      <w:r>
        <w:t xml:space="preserve">For preliminary design the symmetrical fault current follows from the Thevenin equivalent, </w:t>
      </w:r>
      <m:oMath>
        <m:sSub>
          <m:e>
            <m:r>
              <m:t>I</m:t>
            </m:r>
          </m:e>
          <m:sub>
            <m:r>
              <m:t>f</m:t>
            </m:r>
          </m:sub>
        </m:sSub>
        <m:r>
          <m:rPr>
            <m:sty m:val="p"/>
          </m:rPr>
          <m:t>=</m:t>
        </m:r>
        <m:sSub>
          <m:e>
            <m:r>
              <m:t>V</m:t>
            </m:r>
          </m:e>
          <m:sub>
            <m:r>
              <m:t>p</m:t>
            </m:r>
            <m:r>
              <m:t>h</m:t>
            </m:r>
          </m:sub>
        </m:sSub>
        <m:r>
          <m:rPr>
            <m:sty m:val="p"/>
          </m:rPr>
          <m:t>/</m:t>
        </m:r>
        <m:d>
          <m:dPr>
            <m:begChr m:val="|"/>
            <m:sepChr m:val=""/>
            <m:endChr m:val="|"/>
            <m:grow/>
          </m:dPr>
          <m:e>
            <m:r>
              <m:t>​</m:t>
            </m:r>
            <m:sSub>
              <m:e>
                <m:r>
                  <m:t>Z</m:t>
                </m:r>
              </m:e>
              <m:sub>
                <m:r>
                  <m:t>t</m:t>
                </m:r>
                <m:r>
                  <m:t>h</m:t>
                </m:r>
              </m:sub>
            </m:sSub>
            <m:r>
              <m:rPr>
                <m:sty m:val="p"/>
              </m:rPr>
              <m:t>+</m:t>
            </m:r>
            <m:sSub>
              <m:e>
                <m:r>
                  <m:t>Z</m:t>
                </m:r>
              </m:e>
              <m:sub>
                <m:r>
                  <m:t>l</m:t>
                </m:r>
                <m:r>
                  <m:t>i</m:t>
                </m:r>
                <m:r>
                  <m:t>m</m:t>
                </m:r>
              </m:sub>
            </m:sSub>
          </m:e>
        </m:d>
        <m:r>
          <m:t>​</m:t>
        </m:r>
      </m:oMath>
      <w:r>
        <w:t xml:space="preserve">. For a predominantly inductive source the required limiting reactance is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X</m:t>
                    </m:r>
                  </m:e>
                  <m:sub>
                    <m:r>
                      <m:t>l</m:t>
                    </m:r>
                    <m:r>
                      <m:t>i</m:t>
                    </m:r>
                    <m:r>
                      <m:t>m</m:t>
                    </m:r>
                  </m:sub>
                </m:sSub>
                <m:r>
                  <m:rPr>
                    <m:sty m:val="p"/>
                  </m:rPr>
                  <m:t>=</m:t>
                </m:r>
                <m:f>
                  <m:fPr>
                    <m:type m:val="bar"/>
                  </m:fPr>
                  <m:num>
                    <m:sSub>
                      <m:e>
                        <m:r>
                          <m:t>V</m:t>
                        </m:r>
                      </m:e>
                      <m:sub>
                        <m:r>
                          <m:t>p</m:t>
                        </m:r>
                        <m:r>
                          <m:t>h</m:t>
                        </m:r>
                      </m:sub>
                    </m:sSub>
                  </m:num>
                  <m:den>
                    <m:sSub>
                      <m:e>
                        <m:r>
                          <m:t>I</m:t>
                        </m:r>
                      </m:e>
                      <m:sub>
                        <m:r>
                          <m:t>f</m:t>
                        </m:r>
                        <m:r>
                          <m:rPr>
                            <m:sty m:val="p"/>
                          </m:rPr>
                          <m:t>,</m:t>
                        </m:r>
                        <m:r>
                          <m:t>l</m:t>
                        </m:r>
                        <m:r>
                          <m:t>i</m:t>
                        </m:r>
                        <m:r>
                          <m:t>m</m:t>
                        </m:r>
                      </m:sub>
                    </m:sSub>
                  </m:den>
                </m:f>
                <m:r>
                  <m:rPr>
                    <m:sty m:val="p"/>
                  </m:rPr>
                  <m:t>−</m:t>
                </m:r>
                <m:sSub>
                  <m:e>
                    <m:r>
                      <m:t>X</m:t>
                    </m:r>
                  </m:e>
                  <m:sub>
                    <m:r>
                      <m:t>s</m:t>
                    </m:r>
                  </m:sub>
                </m:sSub>
              </m:oMath>
            </m:oMathPara>
          </w:p>
        </w:tc>
        <w:tc>
          <w:tcPr>
            <w:tcW w:w="900" w:type="dxa"/>
            <w:vAlign w:val="center"/>
          </w:tcPr>
          <w:p>
            <w:pPr>
              <w:spacing w:before="60" w:after="60"/>
              <w:jc w:val="right"/>
            </w:pPr>
            <w:r>
              <w:t>(8.21)</w:t>
            </w:r>
          </w:p>
        </w:tc>
      </w:tr>
    </w:tbl>
    <w:p>
      <w:pPr>
        <w:pStyle w:val="BodyText"/>
      </w:pPr>
      <w:r>
        <w:rPr>
          <w:rFonts w:ascii="Times New Roman" w:hAnsi="Times New Roman"/>
          <w:sz w:val="22"/>
        </w:rPr>
        <w:t xml:space="preserve">Equation (8.21) assumes a balanced, predominantly inductive source, nominal voltage and already inserted limiting impedance. With source resistance retained, </w:t>
      </w:r>
      <m:oMath>
        <m:sSub>
          <m:e>
            <m:r>
              <m:t>X</m:t>
            </m:r>
          </m:e>
          <m:sub>
            <m:r>
              <m:t>l</m:t>
            </m:r>
            <m:r>
              <m:t>i</m:t>
            </m:r>
            <m:r>
              <m:t>m</m:t>
            </m:r>
          </m:sub>
        </m:sSub>
        <m:r>
          <m:rPr>
            <m:sty m:val="p"/>
          </m:rPr>
          <m:t>=</m:t>
        </m:r>
        <m:rad>
          <m:radPr>
            <m:degHide m:val="on"/>
          </m:radPr>
          <m:deg/>
          <m:e>
            <m:sSup>
              <m:e>
                <m:d>
                  <m:dPr>
                    <m:begChr m:val="("/>
                    <m:sepChr m:val=""/>
                    <m:endChr m:val=")"/>
                    <m:grow/>
                  </m:dPr>
                  <m:e>
                    <m:sSub>
                      <m:e>
                        <m:r>
                          <m:t>V</m:t>
                        </m:r>
                      </m:e>
                      <m:sub>
                        <m:r>
                          <m:t>p</m:t>
                        </m:r>
                        <m:r>
                          <m:t>h</m:t>
                        </m:r>
                      </m:sub>
                    </m:sSub>
                    <m:r>
                      <m:rPr>
                        <m:sty m:val="p"/>
                      </m:rPr>
                      <m:t>/</m:t>
                    </m:r>
                    <m:sSub>
                      <m:e>
                        <m:r>
                          <m:t>I</m:t>
                        </m:r>
                      </m:e>
                      <m:sub>
                        <m:r>
                          <m:t>f</m:t>
                        </m:r>
                        <m:r>
                          <m:rPr>
                            <m:sty m:val="p"/>
                          </m:rPr>
                          <m:t>,</m:t>
                        </m:r>
                        <m:r>
                          <m:t>l</m:t>
                        </m:r>
                        <m:r>
                          <m:t>i</m:t>
                        </m:r>
                        <m:r>
                          <m:t>m</m:t>
                        </m:r>
                      </m:sub>
                    </m:sSub>
                  </m:e>
                </m:d>
              </m:e>
              <m:sup>
                <m:r>
                  <m:t>2</m:t>
                </m:r>
              </m:sup>
            </m:sSup>
            <m:r>
              <m:rPr>
                <m:sty m:val="p"/>
              </m:rPr>
              <m:t>−</m:t>
            </m:r>
            <m:sSubSup>
              <m:e>
                <m:r>
                  <m:t>R</m:t>
                </m:r>
              </m:e>
              <m:sub>
                <m:r>
                  <m:t>s</m:t>
                </m:r>
              </m:sub>
              <m:sup>
                <m:r>
                  <m:t>2</m:t>
                </m:r>
              </m:sup>
            </m:sSubSup>
          </m:e>
        </m:rad>
        <m:r>
          <m:rPr>
            <m:sty m:val="p"/>
          </m:rPr>
          <m:t>−</m:t>
        </m:r>
        <m:sSub>
          <m:e>
            <m:r>
              <m:t>X</m:t>
            </m:r>
          </m:e>
          <m:sub>
            <m:r>
              <m:t>s</m:t>
            </m:r>
          </m:sub>
        </m:sSub>
      </m:oMath>
      <w:r>
        <w:rPr>
          <w:rFonts w:ascii="Times New Roman" w:hAnsi="Times New Roman"/>
          <w:sz w:val="22"/>
        </w:rPr>
        <w:t xml:space="preserve">, provided a nonnegative real value is required. This is a symmetrical RMS screen. The familiar radial-loop peak approximation below uses the final loop </w:t>
      </w:r>
      <m:oMath>
        <m:r>
          <m:t>R</m:t>
        </m:r>
        <m:r>
          <m:rPr>
            <m:sty m:val="p"/>
          </m:rPr>
          <m:t>/</m:t>
        </m:r>
        <m:r>
          <m:t>X</m:t>
        </m:r>
      </m:oMath>
      <w:r>
        <w:rPr>
          <w:rFonts w:ascii="Times New Roman" w:hAnsi="Times New Roman"/>
          <w:sz w:val="22"/>
        </w:rPr>
        <w:t xml:space="preserve">, not its pre-insertion value. IEC 60909-0:2016 is the historical basis of that approximation [20]; IEC 60909-0:2026 has superseded it [21], and a project calculation must apply the current edition, voltage factors and network method. A switched limiter’s changing topology additionally requires time-domain calculation.</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i</m:t>
                    </m:r>
                  </m:e>
                  <m:sub>
                    <m:r>
                      <m:t>p</m:t>
                    </m:r>
                  </m:sub>
                </m:sSub>
                <m:r>
                  <m:rPr>
                    <m:sty m:val="p"/>
                  </m:rPr>
                  <m:t>=</m:t>
                </m:r>
                <m:r>
                  <m:t>κ</m:t>
                </m:r>
                <m:rad>
                  <m:radPr>
                    <m:degHide m:val="on"/>
                  </m:radPr>
                  <m:deg/>
                  <m:e>
                    <m:r>
                      <m:t>2</m:t>
                    </m:r>
                  </m:e>
                </m:rad>
                <m:r>
                  <m:t> </m:t>
                </m:r>
                <m:sSubSup>
                  <m:e>
                    <m:r>
                      <m:t>I</m:t>
                    </m:r>
                  </m:e>
                  <m:sub>
                    <m:r>
                      <m:t>k</m:t>
                    </m:r>
                  </m:sub>
                  <m:sup>
                    <m:r>
                      <m:rPr>
                        <m:sty m:val="p"/>
                      </m:rPr>
                      <m:t>″</m:t>
                    </m:r>
                  </m:sup>
                </m:sSubSup>
                <m:r>
                  <m:rPr>
                    <m:sty m:val="p"/>
                  </m:rPr>
                  <m:t>,</m:t>
                </m:r>
                <m:r>
                  <m:t>  </m:t>
                </m:r>
                <m:r>
                  <m:t>κ</m:t>
                </m:r>
                <m:r>
                  <m:rPr>
                    <m:sty m:val="p"/>
                  </m:rPr>
                  <m:t>≈</m:t>
                </m:r>
                <m:r>
                  <m:t>1.02</m:t>
                </m:r>
                <m:r>
                  <m:rPr>
                    <m:sty m:val="p"/>
                  </m:rPr>
                  <m:t>+</m:t>
                </m:r>
                <m:r>
                  <m:t>0.98</m:t>
                </m:r>
                <m:r>
                  <m:t> </m:t>
                </m:r>
                <m:sSup>
                  <m:e>
                    <m:r>
                      <m:t>e</m:t>
                    </m:r>
                  </m:e>
                  <m:sup>
                    <m:r>
                      <m:rPr>
                        <m:sty m:val="p"/>
                      </m:rPr>
                      <m:t>−</m:t>
                    </m:r>
                    <m:r>
                      <m:t>3</m:t>
                    </m:r>
                    <m:r>
                      <m:t>R</m:t>
                    </m:r>
                    <m:r>
                      <m:rPr>
                        <m:sty m:val="p"/>
                      </m:rPr>
                      <m:t>/</m:t>
                    </m:r>
                    <m:r>
                      <m:t>X</m:t>
                    </m:r>
                  </m:sup>
                </m:sSup>
              </m:oMath>
            </m:oMathPara>
          </w:p>
        </w:tc>
        <w:tc>
          <w:tcPr>
            <w:tcW w:w="900" w:type="dxa"/>
            <w:vAlign w:val="center"/>
          </w:tcPr>
          <w:p>
            <w:pPr>
              <w:spacing w:before="60" w:after="60"/>
              <w:jc w:val="right"/>
            </w:pPr>
            <w:r>
              <w:t>(8.22)</w:t>
            </w:r>
          </w:p>
        </w:tc>
      </w:tr>
    </w:tbl>
    <w:p>
      <w:pPr>
        <w:pStyle w:val="BodyText"/>
      </w:pPr>
      <w:r>
        <w:t xml:space="preserve">so that for </w:t>
      </w:r>
      <m:oMath>
        <m:r>
          <m:t>X</m:t>
        </m:r>
        <m:r>
          <m:rPr>
            <m:sty m:val="p"/>
          </m:rPr>
          <m:t>/</m:t>
        </m:r>
        <m:r>
          <m:t>R</m:t>
        </m:r>
        <m:r>
          <m:rPr>
            <m:sty m:val="p"/>
          </m:rPr>
          <m:t>=</m:t>
        </m:r>
        <m:r>
          <m:t>15</m:t>
        </m:r>
      </m:oMath>
      <w:r>
        <w:t xml:space="preserve"> the peak is </w:t>
      </w:r>
      <m:oMath>
        <m:r>
          <m:t>1.82</m:t>
        </m:r>
        <m:rad>
          <m:radPr>
            <m:degHide m:val="on"/>
          </m:radPr>
          <m:deg/>
          <m:e>
            <m:r>
              <m:t>2</m:t>
            </m:r>
          </m:e>
        </m:rad>
        <m:r>
          <m:rPr>
            <m:sty m:val="p"/>
          </m:rPr>
          <m:t>=</m:t>
        </m:r>
        <m:r>
          <m:t>2.58</m:t>
        </m:r>
      </m:oMath>
      <w:r>
        <w:t xml:space="preserve"> times the symmetrical RMS value [20]. A limiter intended to relieve breaker making duty or semiconductor stress must therefore be checked in the time domain.</w:t>
      </w:r>
    </w:p>
    <w:bookmarkStart w:id="229" w:name="Xc29e00dc641a0582981dcf0b4a6e071d9928ae5"/>
    <w:p>
      <w:pPr>
        <w:pStyle w:val="Heading4"/>
      </w:pPr>
      <w:r>
        <w:t xml:space="preserve">Example 8.12. Required limiter impedance and peak current</w:t>
      </w:r>
    </w:p>
    <w:p>
      <w:pPr>
        <w:pStyle w:val="FirstParagraph"/>
      </w:pPr>
      <w:r>
        <w:t xml:space="preserve">A 33 kV system has a per-phase Thevenin impedance of </w:t>
      </w:r>
      <m:oMath>
        <m:r>
          <m:t>0.127</m:t>
        </m:r>
        <m:r>
          <m:rPr>
            <m:sty m:val="p"/>
          </m:rPr>
          <m:t>+</m:t>
        </m:r>
        <m:r>
          <m:t>j</m:t>
        </m:r>
        <m:r>
          <m:t>1.90</m:t>
        </m:r>
        <m:r>
          <m:t> </m:t>
        </m:r>
        <m:r>
          <m:rPr>
            <m:sty m:val="p"/>
          </m:rPr>
          <m:t>Ω</m:t>
        </m:r>
      </m:oMath>
      <w:r>
        <w:t xml:space="preserve"> (</w:t>
      </w:r>
      <m:oMath>
        <m:r>
          <m:t>X</m:t>
        </m:r>
        <m:r>
          <m:rPr>
            <m:sty m:val="p"/>
          </m:rPr>
          <m:t>/</m:t>
        </m:r>
        <m:r>
          <m:t>R</m:t>
        </m:r>
        <m:r>
          <m:rPr>
            <m:sty m:val="p"/>
          </m:rPr>
          <m:t>=</m:t>
        </m:r>
        <m:r>
          <m:t>15</m:t>
        </m:r>
      </m:oMath>
      <w:r>
        <w:t xml:space="preserve">). Find the additional reactance that reduces the symmetrical three-phase fault current to 5 kA, and compare the first peaks with and without the limiter.</w:t>
      </w:r>
    </w:p>
    <w:p>
      <w:pPr>
        <w:pStyle w:val="BodyText"/>
      </w:pPr>
      <w:r>
        <w:rPr>
          <w:rFonts w:ascii="Times New Roman" w:hAnsi="Times New Roman"/>
          <w:sz w:val="22"/>
        </w:rPr>
        <w:t xml:space="preserve">Solution. </w:t>
      </w:r>
      <m:oMath>
        <m:sSub>
          <m:e>
            <m:r>
              <m:t>V</m:t>
            </m:r>
          </m:e>
          <m:sub>
            <m:r>
              <m:t>p</m:t>
            </m:r>
            <m:r>
              <m:t>h</m:t>
            </m:r>
          </m:sub>
        </m:sSub>
        <m:r>
          <m:rPr>
            <m:sty m:val="p"/>
          </m:rPr>
          <m:t>=</m:t>
        </m:r>
        <m:r>
          <m:t>33</m:t>
        </m:r>
        <m:r>
          <m:rPr>
            <m:sty m:val="p"/>
          </m:rPr>
          <m:t>/</m:t>
        </m:r>
        <m:rad>
          <m:radPr>
            <m:degHide m:val="on"/>
          </m:radPr>
          <m:deg/>
          <m:e>
            <m:r>
              <m:t>3</m:t>
            </m:r>
          </m:e>
        </m:rad>
        <m:r>
          <m:rPr>
            <m:sty m:val="p"/>
          </m:rPr>
          <m:t>=</m:t>
        </m:r>
        <m:r>
          <m:t>19.0526</m:t>
        </m:r>
      </m:oMath>
      <w:r>
        <w:rPr>
          <w:rFonts w:ascii="Times New Roman" w:hAnsi="Times New Roman"/>
          <w:sz w:val="22"/>
        </w:rPr>
        <w:t xml:space="preserve"> kV. Retaining </w:t>
      </w:r>
      <m:oMath>
        <m:sSub>
          <m:e>
            <m:r>
              <m:t>R</m:t>
            </m:r>
          </m:e>
          <m:sub>
            <m:r>
              <m:t>s</m:t>
            </m:r>
          </m:sub>
        </m:sSub>
        <m:r>
          <m:rPr>
            <m:sty m:val="p"/>
          </m:rPr>
          <m:t>=</m:t>
        </m:r>
        <m:r>
          <m:t>0.127</m:t>
        </m:r>
        <m:r>
          <m:t> </m:t>
        </m:r>
        <m:r>
          <m:t>Ω</m:t>
        </m:r>
      </m:oMath>
      <w:r>
        <w:rPr>
          <w:rFonts w:ascii="Times New Roman" w:hAnsi="Times New Roman"/>
          <w:sz w:val="22"/>
        </w:rPr>
        <w:t xml:space="preserve">, </w:t>
      </w:r>
      <m:oMath>
        <m:sSub>
          <m:e>
            <m:r>
              <m:t>X</m:t>
            </m:r>
          </m:e>
          <m:sub>
            <m:r>
              <m:t>l</m:t>
            </m:r>
            <m:r>
              <m:t>i</m:t>
            </m:r>
            <m:r>
              <m:t>m</m:t>
            </m:r>
          </m:sub>
        </m:sSub>
        <m:r>
          <m:rPr>
            <m:sty m:val="p"/>
          </m:rPr>
          <m:t>=</m:t>
        </m:r>
        <m:rad>
          <m:radPr>
            <m:degHide m:val="on"/>
          </m:radPr>
          <m:deg/>
          <m:e>
            <m:sSup>
              <m:e>
                <m:d>
                  <m:dPr>
                    <m:begChr m:val="("/>
                    <m:sepChr m:val=""/>
                    <m:endChr m:val=")"/>
                    <m:grow/>
                  </m:dPr>
                  <m:e>
                    <m:r>
                      <m:t>19.0526</m:t>
                    </m:r>
                    <m:r>
                      <m:rPr>
                        <m:sty m:val="p"/>
                      </m:rPr>
                      <m:t>/</m:t>
                    </m:r>
                    <m:r>
                      <m:t>5</m:t>
                    </m:r>
                  </m:e>
                </m:d>
              </m:e>
              <m:sup>
                <m:r>
                  <m:t>2</m:t>
                </m:r>
              </m:sup>
            </m:sSup>
            <m:r>
              <m:rPr>
                <m:sty m:val="p"/>
              </m:rPr>
              <m:t>−</m:t>
            </m:r>
            <m:sSup>
              <m:e>
                <m:r>
                  <m:t>0.127</m:t>
                </m:r>
              </m:e>
              <m:sup>
                <m:r>
                  <m:t>2</m:t>
                </m:r>
              </m:sup>
            </m:sSup>
          </m:e>
        </m:rad>
        <m:r>
          <m:rPr>
            <m:sty m:val="p"/>
          </m:rPr>
          <m:t>−</m:t>
        </m:r>
        <m:r>
          <m:t>1.90</m:t>
        </m:r>
        <m:r>
          <m:rPr>
            <m:sty m:val="p"/>
          </m:rPr>
          <m:t>=</m:t>
        </m:r>
        <m:r>
          <m:t>1.9084</m:t>
        </m:r>
        <m:r>
          <m:t> </m:t>
        </m:r>
        <m:r>
          <m:t>Ω</m:t>
        </m:r>
      </m:oMath>
      <w:r>
        <w:rPr>
          <w:rFonts w:ascii="Times New Roman" w:hAnsi="Times New Roman"/>
          <w:sz w:val="22"/>
        </w:rPr>
        <w:t xml:space="preserve">; neglecting R gives 1.9105 Ω. Initially </w:t>
      </w:r>
      <m:oMath>
        <m:sSubSup>
          <m:e>
            <m:r>
              <m:t>I</m:t>
            </m:r>
          </m:e>
          <m:sub>
            <m:r>
              <m:t>k</m:t>
            </m:r>
          </m:sub>
          <m:sup>
            <m:r>
              <m:rPr>
                <m:sty m:val="p"/>
              </m:rPr>
              <m:t>′</m:t>
            </m:r>
            <m:r>
              <m:rPr>
                <m:sty m:val="p"/>
              </m:rPr>
              <m:t>′</m:t>
            </m:r>
          </m:sup>
        </m:sSubSup>
        <m:r>
          <m:rPr>
            <m:sty m:val="p"/>
          </m:rPr>
          <m:t>=</m:t>
        </m:r>
        <m:r>
          <m:t>19.0526</m:t>
        </m:r>
        <m:r>
          <m:rPr>
            <m:sty m:val="p"/>
          </m:rPr>
          <m:t>/</m:t>
        </m:r>
        <m:d>
          <m:dPr>
            <m:begChr m:val="|"/>
            <m:sepChr m:val=""/>
            <m:endChr m:val="|"/>
            <m:grow/>
          </m:dPr>
          <m:e>
            <m:r>
              <m:t>0.127</m:t>
            </m:r>
            <m:r>
              <m:rPr>
                <m:sty m:val="p"/>
              </m:rPr>
              <m:t>+</m:t>
            </m:r>
            <m:r>
              <m:t>j</m:t>
            </m:r>
            <m:r>
              <m:t>1.90</m:t>
            </m:r>
          </m:e>
        </m:d>
        <m:r>
          <m:rPr>
            <m:sty m:val="p"/>
          </m:rPr>
          <m:t>=</m:t>
        </m:r>
        <m:r>
          <m:t>10.005</m:t>
        </m:r>
      </m:oMath>
      <w:r>
        <w:rPr>
          <w:rFonts w:ascii="Times New Roman" w:hAnsi="Times New Roman"/>
          <w:sz w:val="22"/>
        </w:rPr>
        <w:t xml:space="preserve"> kA. The radial-loop approximation gives </w:t>
      </w:r>
      <m:oMath>
        <m:r>
          <m:t>κ</m:t>
        </m:r>
        <m:r>
          <m:rPr>
            <m:sty m:val="p"/>
          </m:rPr>
          <m:t>=</m:t>
        </m:r>
        <m:r>
          <m:t>1.822</m:t>
        </m:r>
      </m:oMath>
      <w:r>
        <w:rPr>
          <w:rFonts w:ascii="Times New Roman" w:hAnsi="Times New Roman"/>
          <w:sz w:val="22"/>
        </w:rPr>
        <w:t xml:space="preserve"> and </w:t>
      </w:r>
      <m:oMath>
        <m:sSub>
          <m:e>
            <m:r>
              <m:t>i</m:t>
            </m:r>
          </m:e>
          <m:sub>
            <m:r>
              <m:t>p</m:t>
            </m:r>
          </m:sub>
        </m:sSub>
        <m:r>
          <m:rPr>
            <m:sty m:val="p"/>
          </m:rPr>
          <m:t>=</m:t>
        </m:r>
        <m:r>
          <m:t>25.78</m:t>
        </m:r>
      </m:oMath>
      <w:r>
        <w:rPr>
          <w:rFonts w:ascii="Times New Roman" w:hAnsi="Times New Roman"/>
          <w:sz w:val="22"/>
        </w:rPr>
        <w:t xml:space="preserve"> kA. With the final reactance 3.8084 Ω, </w:t>
      </w:r>
      <m:oMath>
        <m:r>
          <m:t>κ</m:t>
        </m:r>
        <m:r>
          <m:rPr>
            <m:sty m:val="p"/>
          </m:rPr>
          <m:t>=</m:t>
        </m:r>
        <m:r>
          <m:t>1.907</m:t>
        </m:r>
      </m:oMath>
      <w:r>
        <w:rPr>
          <w:rFonts w:ascii="Times New Roman" w:hAnsi="Times New Roman"/>
          <w:sz w:val="22"/>
        </w:rPr>
        <w:t xml:space="preserve"> and the fully inserted-loop peak estimate is 13.48 kA. This does not give the first peak of a limiter inserted after a detection delay. Use switching equations for that trajectory, capacitor discharge, MOV energy and breaker recovery voltage.</w:t>
      </w:r>
    </w:p>
    <w:bookmarkEnd w:id="229"/>
    <w:bookmarkEnd w:id="230"/>
    <w:bookmarkStart w:id="237" w:name="series-resonant-ssfcl"/>
    <w:p>
      <w:pPr>
        <w:pStyle w:val="Heading3"/>
      </w:pPr>
      <w:r>
        <w:t xml:space="preserve">8.5.2 Series-resonant SSFCL</w:t>
      </w:r>
    </w:p>
    <w:p>
      <w:pPr>
        <w:pStyle w:val="FirstParagraph"/>
      </w:pPr>
      <w:r>
        <w:rPr>
          <w:rFonts w:ascii="Times New Roman" w:hAnsi="Times New Roman"/>
          <w:color w:val="000000"/>
          <w:sz w:val="22"/>
        </w:rPr>
        <w:t xml:space="preserve">A series-resonant limiter has </w:t>
      </w:r>
      <m:oMath>
        <m:sSup>
          <m:e>
            <m:r>
              <m:t>ω</m:t>
            </m:r>
          </m:e>
          <m:sup>
            <m:r>
              <m:t>2</m:t>
            </m:r>
          </m:sup>
        </m:sSup>
        <m:sSub>
          <m:e>
            <m:r>
              <m:t>L</m:t>
            </m:r>
          </m:e>
          <m:sub>
            <m:r>
              <m:t>1</m:t>
            </m:r>
          </m:sub>
        </m:sSub>
        <m:sSub>
          <m:e>
            <m:r>
              <m:t>C</m:t>
            </m:r>
          </m:e>
          <m:sub>
            <m:r>
              <m:t>1</m:t>
            </m:r>
          </m:sub>
        </m:sSub>
        <m:r>
          <m:rPr>
            <m:sty m:val="p"/>
          </m:rPr>
          <m:t>=</m:t>
        </m:r>
        <m:r>
          <m:t>1</m:t>
        </m:r>
      </m:oMath>
      <w:r>
        <w:rPr>
          <w:rFonts w:ascii="Times New Roman" w:hAnsi="Times New Roman"/>
          <w:color w:val="000000"/>
          <w:sz w:val="22"/>
        </w:rPr>
        <w:t xml:space="preserve">, so its ideal fundamental reactances cancel in normal service. Its inductor and capacitor individually carry substantial voltage and energy; harmonics, detuning and component losses do not cancel. Closing the capacitor bypass on a fault leaves predominantly </w:t>
      </w:r>
      <m:oMath>
        <m:sSub>
          <m:e>
            <m:r>
              <m:t>X</m:t>
            </m:r>
          </m:e>
          <m:sub>
            <m:r>
              <m:t>L</m:t>
            </m:r>
            <m:r>
              <m:t>1</m:t>
            </m:r>
          </m:sub>
        </m:sSub>
      </m:oMath>
      <w:r>
        <w:rPr>
          <w:rFonts w:ascii="Times New Roman" w:hAnsi="Times New Roman"/>
          <w:color w:val="000000"/>
          <w:sz w:val="22"/>
        </w:rPr>
        <w:t xml:space="preserve"> in series. A discharge-limiting reactor and MOV protect the bypassed capacitor (Figure 8.25). Ordinary SCRs turn on rapidly but release only at current zero; gate withdrawal is not interruption. The explicit switched-circuit illustration in Figure 8.26 shows why source impedance, inception angle, detection delay and capacitor discharge must all be included in a first-peak study.</w:t>
      </w:r>
    </w:p>
    <w:p>
      <w:pPr>
        <w:pStyle w:val="BodyText"/>
      </w:pPr>
      <w:r>
        <w:rPr>
          <w:rFonts w:ascii="Times New Roman" w:hAnsi="Times New Roman"/>
          <w:b/>
          <w:bCs/>
          <w:color w:val="000000"/>
          <w:sz w:val="22"/>
        </w:rPr>
        <w:t xml:space="preserve">Reproducible limiter illustration.</w:t>
      </w:r>
      <w:r>
        <w:rPr>
          <w:rFonts w:ascii="Times New Roman" w:hAnsi="Times New Roman"/>
          <w:color w:val="000000"/>
          <w:sz w:val="22"/>
        </w:rPr>
        <w:t xml:space="preserve"> Figure 8.26 uses an 11 kV line-to-line RMS, 50 Hz balanced source, </w:t>
      </w:r>
      <m:oMath>
        <m:sSub>
          <m:e>
            <m:r>
              <m:t>v</m:t>
            </m:r>
          </m:e>
          <m:sub>
            <m:r>
              <m:t>s</m:t>
            </m:r>
          </m:sub>
        </m:sSub>
        <m:r>
          <m:rPr>
            <m:sty m:val="p"/>
          </m:rPr>
          <m:t>=</m:t>
        </m:r>
        <m:sSub>
          <m:e>
            <m:r>
              <m:t>V</m:t>
            </m:r>
          </m:e>
          <m:sub>
            <m:r>
              <m:t>m</m:t>
            </m:r>
          </m:sub>
        </m:sSub>
        <m:r>
          <m:rPr>
            <m:sty m:val="p"/>
          </m:rPr>
          <m:t>cos</m:t>
        </m:r>
        <m:r>
          <m:t>ω</m:t>
        </m:r>
        <m:r>
          <m:t>t</m:t>
        </m:r>
      </m:oMath>
      <w:r>
        <w:rPr>
          <w:rFonts w:ascii="Times New Roman" w:hAnsi="Times New Roman"/>
          <w:color w:val="000000"/>
          <w:sz w:val="22"/>
        </w:rPr>
        <w:t xml:space="preserve">, with per-phase peak </w:t>
      </w:r>
      <m:oMath>
        <m:sSub>
          <m:e>
            <m:r>
              <m:t>V</m:t>
            </m:r>
          </m:e>
          <m:sub>
            <m:r>
              <m:t>m</m:t>
            </m:r>
          </m:sub>
        </m:sSub>
        <m:r>
          <m:rPr>
            <m:sty m:val="p"/>
          </m:rPr>
          <m:t>=</m:t>
        </m:r>
        <m:rad>
          <m:radPr>
            <m:degHide m:val="on"/>
          </m:radPr>
          <m:deg/>
          <m:e>
            <m:r>
              <m:t>2</m:t>
            </m:r>
          </m:e>
        </m:rad>
        <m:d>
          <m:dPr>
            <m:begChr m:val="("/>
            <m:sepChr m:val=""/>
            <m:endChr m:val=")"/>
            <m:grow/>
          </m:dPr>
          <m:e>
            <m:r>
              <m:t>11</m:t>
            </m:r>
            <m:r>
              <m:t> </m:t>
            </m:r>
            <m:r>
              <m:t>000</m:t>
            </m:r>
          </m:e>
        </m:d>
        <m:r>
          <m:rPr>
            <m:sty m:val="p"/>
          </m:rPr>
          <m:t>/</m:t>
        </m:r>
        <m:rad>
          <m:radPr>
            <m:degHide m:val="on"/>
          </m:radPr>
          <m:deg/>
          <m:e>
            <m:r>
              <m:t>3</m:t>
            </m:r>
          </m:e>
        </m:rad>
      </m:oMath>
      <w:r>
        <w:rPr>
          <w:rFonts w:ascii="Times New Roman" w:hAnsi="Times New Roman"/>
          <w:color w:val="000000"/>
          <w:sz w:val="22"/>
        </w:rPr>
        <w:t xml:space="preserve"> V. Parameters are </w:t>
      </w:r>
      <m:oMath>
        <m:sSub>
          <m:e>
            <m:r>
              <m:t>R</m:t>
            </m:r>
          </m:e>
          <m:sub>
            <m:r>
              <m:t>s</m:t>
            </m:r>
          </m:sub>
        </m:sSub>
        <m:r>
          <m:rPr>
            <m:sty m:val="p"/>
          </m:rPr>
          <m:t>=</m:t>
        </m:r>
        <m:r>
          <m:t>0.12</m:t>
        </m:r>
        <m:r>
          <m:t> </m:t>
        </m:r>
        <m:r>
          <m:t>Ω</m:t>
        </m:r>
      </m:oMath>
      <w:r>
        <w:rPr>
          <w:rFonts w:ascii="Times New Roman" w:hAnsi="Times New Roman"/>
          <w:color w:val="000000"/>
          <w:sz w:val="22"/>
        </w:rPr>
        <w:t xml:space="preserve">, </w:t>
      </w:r>
      <m:oMath>
        <m:sSub>
          <m:e>
            <m:r>
              <m:t>L</m:t>
            </m:r>
          </m:e>
          <m:sub>
            <m:r>
              <m:t>s</m:t>
            </m:r>
          </m:sub>
        </m:sSub>
        <m:r>
          <m:rPr>
            <m:sty m:val="p"/>
          </m:rPr>
          <m:t>=</m:t>
        </m:r>
        <m:r>
          <m:t>2</m:t>
        </m:r>
      </m:oMath>
      <w:r>
        <w:rPr>
          <w:rFonts w:ascii="Times New Roman" w:hAnsi="Times New Roman"/>
          <w:color w:val="000000"/>
          <w:sz w:val="22"/>
        </w:rPr>
        <w:t xml:space="preserve"> mH, a 20 Ω prefault load, </w:t>
      </w:r>
      <m:oMath>
        <m:sSub>
          <m:e>
            <m:r>
              <m:t>L</m:t>
            </m:r>
          </m:e>
          <m:sub>
            <m:r>
              <m:t>1</m:t>
            </m:r>
          </m:sub>
        </m:sSub>
        <m:r>
          <m:rPr>
            <m:sty m:val="p"/>
          </m:rPr>
          <m:t>=</m:t>
        </m:r>
        <m:r>
          <m:t>10</m:t>
        </m:r>
      </m:oMath>
      <w:r>
        <w:rPr>
          <w:rFonts w:ascii="Times New Roman" w:hAnsi="Times New Roman"/>
          <w:color w:val="000000"/>
          <w:sz w:val="22"/>
        </w:rPr>
        <w:t xml:space="preserve"> mH and </w:t>
      </w:r>
      <m:oMath>
        <m:sSub>
          <m:e>
            <m:r>
              <m:t>C</m:t>
            </m:r>
          </m:e>
          <m:sub>
            <m:r>
              <m:t>1</m:t>
            </m:r>
          </m:sub>
        </m:sSub>
        <m:r>
          <m:rPr>
            <m:sty m:val="p"/>
          </m:rPr>
          <m:t>=</m:t>
        </m:r>
        <m:r>
          <m:t>1013.21</m:t>
        </m:r>
      </m:oMath>
      <w:r>
        <w:rPr>
          <w:rFonts w:ascii="Times New Roman" w:hAnsi="Times New Roman"/>
          <w:color w:val="000000"/>
          <w:sz w:val="22"/>
        </w:rPr>
        <w:t xml:space="preserve"> μF. A bolted fault replaces the load at 40 ms; the bypass closes at 43 ms through </w:t>
      </w:r>
      <m:oMath>
        <m:sSub>
          <m:e>
            <m:r>
              <m:t>L</m:t>
            </m:r>
          </m:e>
          <m:sub>
            <m:r>
              <m:t>b</m:t>
            </m:r>
          </m:sub>
        </m:sSub>
        <m:r>
          <m:rPr>
            <m:sty m:val="p"/>
          </m:rPr>
          <m:t>=</m:t>
        </m:r>
        <m:r>
          <m:t>0.1</m:t>
        </m:r>
      </m:oMath>
      <w:r>
        <w:rPr>
          <w:rFonts w:ascii="Times New Roman" w:hAnsi="Times New Roman"/>
          <w:color w:val="000000"/>
          <w:sz w:val="22"/>
        </w:rPr>
        <w:t xml:space="preserve"> mH and </w:t>
      </w:r>
      <m:oMath>
        <m:sSub>
          <m:e>
            <m:r>
              <m:t>R</m:t>
            </m:r>
          </m:e>
          <m:sub>
            <m:r>
              <m:t>b</m:t>
            </m:r>
          </m:sub>
        </m:sSub>
        <m:r>
          <m:rPr>
            <m:sty m:val="p"/>
          </m:rPr>
          <m:t>=</m:t>
        </m:r>
        <m:r>
          <m:t>0.1</m:t>
        </m:r>
        <m:r>
          <m:t> </m:t>
        </m:r>
        <m:r>
          <m:t>Ω</m:t>
        </m:r>
      </m:oMath>
      <w:r>
        <w:rPr>
          <w:rFonts w:ascii="Times New Roman" w:hAnsi="Times New Roman"/>
          <w:color w:val="000000"/>
          <w:sz w:val="22"/>
        </w:rPr>
        <w:t xml:space="preserve">. Integrate </w:t>
      </w:r>
      <m:oMath>
        <m:d>
          <m:dPr>
            <m:begChr m:val="("/>
            <m:sepChr m:val=""/>
            <m:endChr m:val=")"/>
            <m:grow/>
          </m:dPr>
          <m:e>
            <m:sSub>
              <m:e>
                <m:r>
                  <m:t>L</m:t>
                </m:r>
              </m:e>
              <m:sub>
                <m:r>
                  <m:t>s</m:t>
                </m:r>
              </m:sub>
            </m:sSub>
            <m:r>
              <m:rPr>
                <m:sty m:val="p"/>
              </m:rPr>
              <m:t>+</m:t>
            </m:r>
            <m:sSub>
              <m:e>
                <m:r>
                  <m:t>L</m:t>
                </m:r>
              </m:e>
              <m:sub>
                <m:r>
                  <m:t>1</m:t>
                </m:r>
              </m:sub>
            </m:sSub>
          </m:e>
        </m:d>
        <m:acc>
          <m:accPr>
            <m:chr m:val="̇"/>
          </m:accPr>
          <m:e>
            <m:r>
              <m:t>i</m:t>
            </m:r>
          </m:e>
        </m:acc>
        <m:r>
          <m:rPr>
            <m:sty m:val="p"/>
          </m:rPr>
          <m:t>=</m:t>
        </m:r>
        <m:sSub>
          <m:e>
            <m:r>
              <m:t>v</m:t>
            </m:r>
          </m:e>
          <m:sub>
            <m:r>
              <m:t>s</m:t>
            </m:r>
          </m:sub>
        </m:sSub>
        <m:r>
          <m:rPr>
            <m:sty m:val="p"/>
          </m:rPr>
          <m:t>−</m:t>
        </m:r>
        <m:d>
          <m:dPr>
            <m:begChr m:val="("/>
            <m:sepChr m:val=""/>
            <m:endChr m:val=")"/>
            <m:grow/>
          </m:dPr>
          <m:e>
            <m:sSub>
              <m:e>
                <m:r>
                  <m:t>R</m:t>
                </m:r>
              </m:e>
              <m:sub>
                <m:r>
                  <m:t>s</m:t>
                </m:r>
              </m:sub>
            </m:sSub>
            <m:r>
              <m:rPr>
                <m:sty m:val="p"/>
              </m:rPr>
              <m:t>+</m:t>
            </m:r>
            <m:sSub>
              <m:e>
                <m:r>
                  <m:t>R</m:t>
                </m:r>
              </m:e>
              <m:sub>
                <m:r>
                  <m:t>l</m:t>
                </m:r>
                <m:r>
                  <m:t>o</m:t>
                </m:r>
                <m:r>
                  <m:t>a</m:t>
                </m:r>
                <m:r>
                  <m:t>d</m:t>
                </m:r>
              </m:sub>
            </m:sSub>
          </m:e>
        </m:d>
        <m:r>
          <m:t>i</m:t>
        </m:r>
        <m:r>
          <m:rPr>
            <m:sty m:val="p"/>
          </m:rPr>
          <m:t>−</m:t>
        </m:r>
        <m:sSub>
          <m:e>
            <m:r>
              <m:t>v</m:t>
            </m:r>
          </m:e>
          <m:sub>
            <m:r>
              <m:t>C</m:t>
            </m:r>
          </m:sub>
        </m:sSub>
      </m:oMath>
      <w:r>
        <w:rPr>
          <w:rFonts w:ascii="Times New Roman" w:hAnsi="Times New Roman"/>
          <w:color w:val="000000"/>
          <w:sz w:val="22"/>
        </w:rPr>
        <w:t xml:space="preserve">, </w:t>
      </w:r>
      <m:oMath>
        <m:sSub>
          <m:e>
            <m:r>
              <m:t>C</m:t>
            </m:r>
          </m:e>
          <m:sub>
            <m:r>
              <m:t>1</m:t>
            </m:r>
          </m:sub>
        </m:sSub>
        <m:sSub>
          <m:e>
            <m:acc>
              <m:accPr>
                <m:chr m:val="̇"/>
              </m:accPr>
              <m:e>
                <m:r>
                  <m:t>v</m:t>
                </m:r>
              </m:e>
            </m:acc>
          </m:e>
          <m:sub>
            <m:r>
              <m:t>C</m:t>
            </m:r>
          </m:sub>
        </m:sSub>
        <m:r>
          <m:rPr>
            <m:sty m:val="p"/>
          </m:rPr>
          <m:t>=</m:t>
        </m:r>
        <m:r>
          <m:t>i</m:t>
        </m:r>
        <m:r>
          <m:rPr>
            <m:sty m:val="p"/>
          </m:rPr>
          <m:t>−</m:t>
        </m:r>
        <m:sSub>
          <m:e>
            <m:r>
              <m:t>i</m:t>
            </m:r>
          </m:e>
          <m:sub>
            <m:r>
              <m:t>b</m:t>
            </m:r>
          </m:sub>
        </m:sSub>
      </m:oMath>
      <w:r>
        <w:rPr>
          <w:rFonts w:ascii="Times New Roman" w:hAnsi="Times New Roman"/>
          <w:color w:val="000000"/>
          <w:sz w:val="22"/>
        </w:rPr>
        <w:t xml:space="preserve">, and, after closure, </w:t>
      </w:r>
      <m:oMath>
        <m:sSub>
          <m:e>
            <m:r>
              <m:t>L</m:t>
            </m:r>
          </m:e>
          <m:sub>
            <m:r>
              <m:t>b</m:t>
            </m:r>
          </m:sub>
        </m:sSub>
        <m:sSub>
          <m:e>
            <m:acc>
              <m:accPr>
                <m:chr m:val="̇"/>
              </m:accPr>
              <m:e>
                <m:r>
                  <m:t>i</m:t>
                </m:r>
              </m:e>
            </m:acc>
          </m:e>
          <m:sub>
            <m:r>
              <m:t>b</m:t>
            </m:r>
          </m:sub>
        </m:sSub>
        <m:r>
          <m:rPr>
            <m:sty m:val="p"/>
          </m:rPr>
          <m:t>=</m:t>
        </m:r>
        <m:sSub>
          <m:e>
            <m:r>
              <m:t>v</m:t>
            </m:r>
          </m:e>
          <m:sub>
            <m:r>
              <m:t>C</m:t>
            </m:r>
          </m:sub>
        </m:sSub>
        <m:r>
          <m:rPr>
            <m:sty m:val="p"/>
          </m:rPr>
          <m:t>−</m:t>
        </m:r>
        <m:sSub>
          <m:e>
            <m:r>
              <m:t>R</m:t>
            </m:r>
          </m:e>
          <m:sub>
            <m:r>
              <m:t>b</m:t>
            </m:r>
          </m:sub>
        </m:sSub>
        <m:sSub>
          <m:e>
            <m:r>
              <m:t>i</m:t>
            </m:r>
          </m:e>
          <m:sub>
            <m:r>
              <m:t>b</m:t>
            </m:r>
          </m:sub>
        </m:sSub>
      </m:oMath>
      <w:r>
        <w:rPr>
          <w:rFonts w:ascii="Times New Roman" w:hAnsi="Times New Roman"/>
          <w:color w:val="000000"/>
          <w:sz w:val="22"/>
        </w:rPr>
        <w:t xml:space="preserve">, with </w:t>
      </w:r>
      <m:oMath>
        <m:sSub>
          <m:e>
            <m:r>
              <m:t>i</m:t>
            </m:r>
          </m:e>
          <m:sub>
            <m:r>
              <m:t>b</m:t>
            </m:r>
          </m:sub>
        </m:sSub>
        <m:r>
          <m:rPr>
            <m:sty m:val="p"/>
          </m:rPr>
          <m:t>=</m:t>
        </m:r>
        <m:r>
          <m:t>0</m:t>
        </m:r>
      </m:oMath>
      <w:r>
        <w:rPr>
          <w:rFonts w:ascii="Times New Roman" w:hAnsi="Times New Roman"/>
          <w:color w:val="000000"/>
          <w:sz w:val="22"/>
        </w:rPr>
        <w:t xml:space="preserve"> before closure. For initialization define the </w:t>
      </w:r>
      <w:r>
        <w:rPr>
          <w:rFonts w:ascii="Times New Roman" w:hAnsi="Times New Roman"/>
          <w:b/>
          <w:bCs/>
          <w:color w:val="000000"/>
          <w:sz w:val="22"/>
        </w:rPr>
        <w:t xml:space="preserve">complex peak amplitude</w:t>
      </w:r>
      <w:r>
        <w:rPr>
          <w:rFonts w:ascii="Times New Roman" w:hAnsi="Times New Roman"/>
          <w:color w:val="000000"/>
          <w:sz w:val="22"/>
        </w:rPr>
        <w:t xml:space="preserve"> </w:t>
      </w:r>
      <m:oMath>
        <m:acc>
          <m:accPr>
            <m:chr m:val="̂"/>
          </m:accPr>
          <m:e>
            <m:r>
              <m:t>I</m:t>
            </m:r>
          </m:e>
        </m:acc>
        <m:r>
          <m:rPr>
            <m:sty m:val="p"/>
          </m:rPr>
          <m:t>=</m:t>
        </m:r>
        <m:sSub>
          <m:e>
            <m:r>
              <m:t>V</m:t>
            </m:r>
          </m:e>
          <m:sub>
            <m:r>
              <m:t>m</m:t>
            </m:r>
          </m:sub>
        </m:sSub>
        <m:r>
          <m:rPr>
            <m:sty m:val="p"/>
          </m:rPr>
          <m:t>/</m:t>
        </m:r>
        <m:d>
          <m:dPr>
            <m:begChr m:val="("/>
            <m:sepChr m:val=""/>
            <m:endChr m:val=")"/>
            <m:grow/>
          </m:dPr>
          <m:e>
            <m:sSub>
              <m:e>
                <m:r>
                  <m:t>R</m:t>
                </m:r>
              </m:e>
              <m:sub>
                <m:r>
                  <m:t>s</m:t>
                </m:r>
              </m:sub>
            </m:sSub>
            <m:r>
              <m:rPr>
                <m:sty m:val="p"/>
              </m:rPr>
              <m:t>+</m:t>
            </m:r>
            <m:sSub>
              <m:e>
                <m:r>
                  <m:t>R</m:t>
                </m:r>
              </m:e>
              <m:sub>
                <m:r>
                  <m:t>l</m:t>
                </m:r>
                <m:r>
                  <m:t>o</m:t>
                </m:r>
                <m:r>
                  <m:t>a</m:t>
                </m:r>
                <m:r>
                  <m:t>d</m:t>
                </m:r>
              </m:sub>
            </m:sSub>
            <m:r>
              <m:rPr>
                <m:sty m:val="p"/>
              </m:rPr>
              <m:t>+</m:t>
            </m:r>
            <m:r>
              <m:t>j</m:t>
            </m:r>
            <m:r>
              <m:t>ω</m:t>
            </m:r>
            <m:sSub>
              <m:e>
                <m:r>
                  <m:t>L</m:t>
                </m:r>
              </m:e>
              <m:sub>
                <m:r>
                  <m:t>s</m:t>
                </m:r>
              </m:sub>
            </m:sSub>
          </m:e>
        </m:d>
      </m:oMath>
      <w:r>
        <w:rPr>
          <w:rFonts w:ascii="Times New Roman" w:hAnsi="Times New Roman"/>
          <w:color w:val="000000"/>
          <w:sz w:val="22"/>
        </w:rPr>
        <w:t xml:space="preserve"> and </w:t>
      </w:r>
      <m:oMath>
        <m:sSub>
          <m:e>
            <m:acc>
              <m:accPr>
                <m:chr m:val="̂"/>
              </m:accPr>
              <m:e>
                <m:r>
                  <m:t>V</m:t>
                </m:r>
              </m:e>
            </m:acc>
          </m:e>
          <m:sub>
            <m:r>
              <m:t>C</m:t>
            </m:r>
          </m:sub>
        </m:sSub>
        <m:r>
          <m:rPr>
            <m:sty m:val="p"/>
          </m:rPr>
          <m:t>=</m:t>
        </m:r>
        <m:acc>
          <m:accPr>
            <m:chr m:val="̂"/>
          </m:accPr>
          <m:e>
            <m:r>
              <m:t>I</m:t>
            </m:r>
          </m:e>
        </m:acc>
        <m:r>
          <m:rPr>
            <m:sty m:val="p"/>
          </m:rPr>
          <m:t>/</m:t>
        </m:r>
        <m:d>
          <m:dPr>
            <m:begChr m:val="("/>
            <m:sepChr m:val=""/>
            <m:endChr m:val=")"/>
            <m:grow/>
          </m:dPr>
          <m:e>
            <m:r>
              <m:t>j</m:t>
            </m:r>
            <m:r>
              <m:t>ω</m:t>
            </m:r>
            <m:sSub>
              <m:e>
                <m:r>
                  <m:t>C</m:t>
                </m:r>
              </m:e>
              <m:sub>
                <m:r>
                  <m:t>1</m:t>
                </m:r>
              </m:sub>
            </m:sSub>
          </m:e>
        </m:d>
      </m:oMath>
      <w:r>
        <w:rPr>
          <w:rFonts w:ascii="Times New Roman" w:hAnsi="Times New Roman"/>
          <w:color w:val="000000"/>
          <w:sz w:val="22"/>
        </w:rPr>
        <w:t xml:space="preserve">; at t=0 use </w:t>
      </w:r>
      <m:oMath>
        <m:r>
          <m:t>i</m:t>
        </m:r>
        <m:r>
          <m:rPr>
            <m:sty m:val="p"/>
          </m:rPr>
          <m:t>=</m:t>
        </m:r>
        <m:r>
          <m:rPr>
            <m:sty m:val="p"/>
          </m:rPr>
          <m:t>Re</m:t>
        </m:r>
        <m:acc>
          <m:accPr>
            <m:chr m:val="̂"/>
          </m:accPr>
          <m:e>
            <m:r>
              <m:t>I</m:t>
            </m:r>
          </m:e>
        </m:acc>
      </m:oMath>
      <w:r>
        <w:rPr>
          <w:rFonts w:ascii="Times New Roman" w:hAnsi="Times New Roman"/>
          <w:color w:val="000000"/>
          <w:sz w:val="22"/>
        </w:rPr>
        <w:t xml:space="preserve"> and </w:t>
      </w:r>
      <m:oMath>
        <m:sSub>
          <m:e>
            <m:r>
              <m:t>v</m:t>
            </m:r>
          </m:e>
          <m:sub>
            <m:r>
              <m:t>C</m:t>
            </m:r>
          </m:sub>
        </m:sSub>
        <m:r>
          <m:rPr>
            <m:sty m:val="p"/>
          </m:rPr>
          <m:t>=</m:t>
        </m:r>
        <m:r>
          <m:rPr>
            <m:sty m:val="p"/>
          </m:rPr>
          <m:t>Re</m:t>
        </m:r>
        <m:sSub>
          <m:e>
            <m:acc>
              <m:accPr>
                <m:chr m:val="̂"/>
              </m:accPr>
              <m:e>
                <m:r>
                  <m:t>V</m:t>
                </m:r>
              </m:e>
            </m:acc>
          </m:e>
          <m:sub>
            <m:r>
              <m:t>C</m:t>
            </m:r>
          </m:sub>
        </m:sSub>
      </m:oMath>
      <w:r>
        <w:rPr>
          <w:rFonts w:ascii="Times New Roman" w:hAnsi="Times New Roman"/>
          <w:color w:val="000000"/>
          <w:sz w:val="22"/>
        </w:rPr>
        <w:t xml:space="preserve">. These hats are peak amplitudes, unlike the RMS phasors used in the power-flow sections. The prospective fault reference omits the limiter but retains the same prefault line-current initial condition. The model omits active MOV conduction and breaker clearing; peaks over 40–120 ms are 14.964 kA prospective and 2.440 kA limited.</w:t>
      </w:r>
    </w:p>
    <w:p>
      <w:pPr>
        <w:pStyle w:val="CaptionedFigure"/>
        <w:keepNext/>
        <w:keepLines/>
        <w:spacing w:after="80"/>
      </w:pPr>
      <w:r>
        <w:drawing>
          <wp:inline>
            <wp:extent cx="5852160" cy="3095430"/>
            <wp:effectExtent b="0" l="0" r="0" t="0"/>
            <wp:docPr descr="Figure 8.25. Series-resonant solid-state fault current limiter." title="" id="232" name="Picture"/>
            <a:graphic>
              <a:graphicData uri="http://schemas.openxmlformats.org/drawingml/2006/picture">
                <pic:pic>
                  <pic:nvPicPr>
                    <pic:cNvPr descr="fig/rId88.png" id="233" name="Picture"/>
                    <pic:cNvPicPr>
                      <a:picLocks noChangeArrowheads="1" noChangeAspect="1"/>
                    </pic:cNvPicPr>
                  </pic:nvPicPr>
                  <pic:blipFill>
                    <a:blip r:embed="rId231"/>
                    <a:stretch>
                      <a:fillRect/>
                    </a:stretch>
                  </pic:blipFill>
                  <pic:spPr bwMode="auto">
                    <a:xfrm>
                      <a:off x="0" y="0"/>
                      <a:ext cx="5852160" cy="3095430"/>
                    </a:xfrm>
                    <a:prstGeom prst="rect">
                      <a:avLst/>
                    </a:prstGeom>
                    <a:noFill/>
                    <a:ln w="9525">
                      <a:noFill/>
                      <a:headEnd/>
                      <a:tailEnd/>
                    </a:ln>
                  </pic:spPr>
                </pic:pic>
              </a:graphicData>
            </a:graphic>
          </wp:inline>
        </w:drawing>
      </w:r>
    </w:p>
    <w:p>
      <w:pPr>
        <w:pStyle w:val="ImageCaption"/>
        <w:keepLines/>
        <w:spacing w:after="160"/>
      </w:pPr>
      <w:r>
        <w:rPr>
          <w:color w:val="000000"/>
          <w:sz w:val="20"/>
        </w:rPr>
        <w:t>Figure 8.25. Series-resonant fault-current limiter equivalent. The controlled AC bypass and discharge impedance Lb, Rb are across C1, in parallel with its MOV. The MOV is a protection path, not included as active in the illustrative model of Figure 8.26.</w:t>
      </w:r>
    </w:p>
    <w:p>
      <w:pPr>
        <w:pStyle w:val="CaptionedFigure"/>
        <w:keepNext/>
        <w:keepLines/>
        <w:spacing w:after="80"/>
      </w:pPr>
      <w:r>
        <w:drawing>
          <wp:inline>
            <wp:extent cx="5852160" cy="3600221"/>
            <wp:effectExtent b="0" l="0" r="0" t="0"/>
            <wp:docPr descr="Figure 8.26. Simulated fault current without limiter and with a series-resonant SSFCL (L_1=10 mH, C_1=1013\ \muF, 11 kV, 50 Hz, fault at 40 ms)." title="" id="235" name="Picture"/>
            <a:graphic>
              <a:graphicData uri="http://schemas.openxmlformats.org/drawingml/2006/picture">
                <pic:pic>
                  <pic:nvPicPr>
                    <pic:cNvPr descr="fig/rId91.png" id="236" name="Picture"/>
                    <pic:cNvPicPr>
                      <a:picLocks noChangeArrowheads="1" noChangeAspect="1"/>
                    </pic:cNvPicPr>
                  </pic:nvPicPr>
                  <pic:blipFill>
                    <a:blip r:embed="rId234"/>
                    <a:stretch>
                      <a:fillRect/>
                    </a:stretch>
                  </pic:blipFill>
                  <pic:spPr bwMode="auto">
                    <a:xfrm>
                      <a:off x="0" y="0"/>
                      <a:ext cx="5852160" cy="3600221"/>
                    </a:xfrm>
                    <a:prstGeom prst="rect">
                      <a:avLst/>
                    </a:prstGeom>
                    <a:noFill/>
                    <a:ln w="9525">
                      <a:noFill/>
                      <a:headEnd/>
                      <a:tailEnd/>
                    </a:ln>
                  </pic:spPr>
                </pic:pic>
              </a:graphicData>
            </a:graphic>
          </wp:inline>
        </w:drawing>
      </w:r>
    </w:p>
    <w:p>
      <w:pPr>
        <w:pStyle w:val="ImageCaption"/>
        <w:keepLines/>
        <w:spacing w:after="160"/>
      </w:pPr>
      <w:r>
        <w:rPr>
          <w:color w:val="000000"/>
          <w:sz w:val="20"/>
        </w:rPr>
        <w:t>Figure 8.26. Reproducible switched-circuit illustration with the equations and parameters stated in Section 8.5.2: fault at 40 ms and capacitor bypass at 43 ms. Limited and prospective peaks over 40–120 ms are approximately 2.440 and 14.964 kA. These are model outputs, not equipment test results.</w:t>
      </w:r>
    </w:p>
    <w:bookmarkEnd w:id="237"/>
    <w:bookmarkStart w:id="247" w:name="X97e5fe2ac494f0bd95be9b7ae1dda3c053f4480"/>
    <w:p>
      <w:pPr>
        <w:pStyle w:val="Heading3"/>
      </w:pPr>
      <w:r>
        <w:t xml:space="preserve">8.5.3 Bridge-type and transformer-coupled limiters</w:t>
      </w:r>
    </w:p>
    <w:p>
      <w:pPr>
        <w:pStyle w:val="FirstParagraph"/>
        <w:keepLines/>
      </w:pPr>
      <w:r>
        <w:rPr>
          <w:rFonts w:ascii="Times New Roman" w:hAnsi="Times New Roman"/>
          <w:sz w:val="20"/>
        </w:rPr>
        <w:t xml:space="preserve">Figure 8.27 shows a complete one-phase biased rectifier bridge in series with the AC circuit. The DC reactor current </w:t>
      </w:r>
      <m:oMath>
        <m:sSub>
          <m:e>
            <m:r>
              <m:t>i</m:t>
            </m:r>
          </m:e>
          <m:sub>
            <m:r>
              <m:t>d</m:t>
            </m:r>
          </m:sub>
        </m:sSub>
      </m:oMath>
      <w:r>
        <w:rPr>
          <w:rFonts w:ascii="Times New Roman" w:hAnsi="Times New Roman"/>
          <w:sz w:val="20"/>
        </w:rPr>
        <w:t xml:space="preserve"> is positive. When </w:t>
      </w:r>
      <m:oMath>
        <m:d>
          <m:dPr>
            <m:begChr m:val="|"/>
            <m:sepChr m:val=""/>
            <m:endChr m:val="|"/>
            <m:grow/>
          </m:dPr>
          <m:e>
            <m:r>
              <m:t>i</m:t>
            </m:r>
          </m:e>
        </m:d>
        <m:r>
          <m:rPr>
            <m:sty m:val="p"/>
          </m:rPr>
          <m:t>&lt;</m:t>
        </m:r>
        <m:sSub>
          <m:e>
            <m:r>
              <m:t>i</m:t>
            </m:r>
          </m:e>
          <m:sub>
            <m:r>
              <m:t>d</m:t>
            </m:r>
          </m:sub>
        </m:sSub>
      </m:oMath>
      <w:r>
        <w:rPr>
          <w:rFonts w:ascii="Times New Roman" w:hAnsi="Times New Roman"/>
          <w:sz w:val="20"/>
        </w:rPr>
        <w:t xml:space="preserve">, simultaneous conduction in four ideal arms can divide their currents as </w:t>
      </w:r>
      <m:oMath>
        <m:d>
          <m:dPr>
            <m:begChr m:val="("/>
            <m:sepChr m:val=""/>
            <m:endChr m:val=")"/>
            <m:grow/>
          </m:dPr>
          <m:e>
            <m:sSub>
              <m:e>
                <m:r>
                  <m:t>i</m:t>
                </m:r>
              </m:e>
              <m:sub>
                <m:r>
                  <m:t>d</m:t>
                </m:r>
              </m:sub>
            </m:sSub>
            <m:r>
              <m:rPr>
                <m:sty m:val="p"/>
              </m:rPr>
              <m:t>+</m:t>
            </m:r>
            <m:r>
              <m:t>i</m:t>
            </m:r>
          </m:e>
        </m:d>
        <m:r>
          <m:rPr>
            <m:sty m:val="p"/>
          </m:rPr>
          <m:t>/</m:t>
        </m:r>
        <m:r>
          <m:t>2</m:t>
        </m:r>
      </m:oMath>
      <w:r>
        <w:rPr>
          <w:rFonts w:ascii="Times New Roman" w:hAnsi="Times New Roman"/>
          <w:sz w:val="20"/>
        </w:rPr>
        <w:t xml:space="preserve"> and </w:t>
      </w:r>
      <m:oMath>
        <m:d>
          <m:dPr>
            <m:begChr m:val="("/>
            <m:sepChr m:val=""/>
            <m:endChr m:val=")"/>
            <m:grow/>
          </m:dPr>
          <m:e>
            <m:sSub>
              <m:e>
                <m:r>
                  <m:t>i</m:t>
                </m:r>
              </m:e>
              <m:sub>
                <m:r>
                  <m:t>d</m:t>
                </m:r>
              </m:sub>
            </m:sSub>
            <m:r>
              <m:rPr>
                <m:sty m:val="p"/>
              </m:rPr>
              <m:t>−</m:t>
            </m:r>
            <m:r>
              <m:t>i</m:t>
            </m:r>
          </m:e>
        </m:d>
        <m:r>
          <m:rPr>
            <m:sty m:val="p"/>
          </m:rPr>
          <m:t>/</m:t>
        </m:r>
        <m:r>
          <m:t>2</m:t>
        </m:r>
      </m:oMath>
      <w:r>
        <w:rPr>
          <w:rFonts w:ascii="Times New Roman" w:hAnsi="Times New Roman"/>
          <w:sz w:val="20"/>
        </w:rPr>
        <w:t xml:space="preserve">; both are nonnegative and the ideal AC-port voltage is zero. At </w:t>
      </w:r>
      <m:oMath>
        <m:d>
          <m:dPr>
            <m:begChr m:val="|"/>
            <m:sepChr m:val=""/>
            <m:endChr m:val="|"/>
            <m:grow/>
          </m:dPr>
          <m:e>
            <m:r>
              <m:t>i</m:t>
            </m:r>
          </m:e>
        </m:d>
        <m:r>
          <m:rPr>
            <m:sty m:val="p"/>
          </m:rPr>
          <m:t>=</m:t>
        </m:r>
        <m:sSub>
          <m:e>
            <m:r>
              <m:t>i</m:t>
            </m:r>
          </m:e>
          <m:sub>
            <m:r>
              <m:t>d</m:t>
            </m:r>
          </m:sub>
        </m:sSub>
      </m:oMath>
      <w:r>
        <w:rPr>
          <w:rFonts w:ascii="Times New Roman" w:hAnsi="Times New Roman"/>
          <w:sz w:val="20"/>
        </w:rPr>
        <w:t xml:space="preserve">, one pair extinguishes and a diagonal pair carries the fault current through the DC reactor, limiting its rise. For an unbiased unidirectional bridge the reactor is not automatically precharged above load peak; start-up and bias supply must be provided. Figure 8.28 is an explicit ideal complementarity illustration. Reactor current can increase from rectified fault energy, so limiting action still needs coordinated clearance. Ordinary thyristors cannot interrupt a nonzero reactor current merely by gate blocking; a current-zero, forced-commutation or turn-off-device path and energy discharge are needed [3], [22].</w:t>
      </w:r>
    </w:p>
    <w:p>
      <w:pPr>
        <w:pStyle w:val="BodyText"/>
      </w:pPr>
      <w:r>
        <w:rPr>
          <w:rFonts w:ascii="Times New Roman" w:hAnsi="Times New Roman"/>
          <w:b/>
          <w:bCs/>
          <w:color w:val="000000"/>
          <w:sz w:val="22"/>
        </w:rPr>
        <w:t xml:space="preserve">Bridge waveform model.</w:t>
      </w:r>
      <w:r>
        <w:rPr>
          <w:rFonts w:ascii="Times New Roman" w:hAnsi="Times New Roman"/>
          <w:color w:val="000000"/>
          <w:sz w:val="22"/>
        </w:rPr>
        <w:t xml:space="preserve"> Figure 8.28 uses an ideal initial reactor bias </w:t>
      </w:r>
      <m:oMath>
        <m:sSub>
          <m:e>
            <m:r>
              <m:t>i</m:t>
            </m:r>
          </m:e>
          <m:sub>
            <m:r>
              <m:t>d</m:t>
            </m:r>
          </m:sub>
        </m:sSub>
        <m:r>
          <m:rPr>
            <m:sty m:val="p"/>
          </m:rPr>
          <m:t>=</m:t>
        </m:r>
        <m:r>
          <m:t>1.5</m:t>
        </m:r>
      </m:oMath>
      <w:r>
        <w:rPr>
          <w:rFonts w:ascii="Times New Roman" w:hAnsi="Times New Roman"/>
          <w:color w:val="000000"/>
          <w:sz w:val="22"/>
        </w:rPr>
        <w:t xml:space="preserve"> kA. A balanced 11 kV line-to-line RMS, 50 Hz source has </w:t>
      </w:r>
      <m:oMath>
        <m:sSub>
          <m:e>
            <m:r>
              <m:t>v</m:t>
            </m:r>
          </m:e>
          <m:sub>
            <m:r>
              <m:t>s</m:t>
            </m:r>
          </m:sub>
        </m:sSub>
        <m:r>
          <m:rPr>
            <m:sty m:val="p"/>
          </m:rPr>
          <m:t>=</m:t>
        </m:r>
        <m:sSub>
          <m:e>
            <m:r>
              <m:t>V</m:t>
            </m:r>
          </m:e>
          <m:sub>
            <m:r>
              <m:t>m</m:t>
            </m:r>
          </m:sub>
        </m:sSub>
        <m:r>
          <m:rPr>
            <m:sty m:val="p"/>
          </m:rPr>
          <m:t>cos</m:t>
        </m:r>
        <m:r>
          <m:t>ω</m:t>
        </m:r>
        <m:r>
          <m:t>t</m:t>
        </m:r>
      </m:oMath>
      <w:r>
        <w:rPr>
          <w:rFonts w:ascii="Times New Roman" w:hAnsi="Times New Roman"/>
          <w:color w:val="000000"/>
          <w:sz w:val="22"/>
        </w:rPr>
        <w:t xml:space="preserve">, </w:t>
      </w:r>
      <m:oMath>
        <m:sSub>
          <m:e>
            <m:r>
              <m:t>V</m:t>
            </m:r>
          </m:e>
          <m:sub>
            <m:r>
              <m:t>m</m:t>
            </m:r>
          </m:sub>
        </m:sSub>
        <m:r>
          <m:rPr>
            <m:sty m:val="p"/>
          </m:rPr>
          <m:t>=</m:t>
        </m:r>
        <m:rad>
          <m:radPr>
            <m:degHide m:val="on"/>
          </m:radPr>
          <m:deg/>
          <m:e>
            <m:r>
              <m:t>2</m:t>
            </m:r>
          </m:e>
        </m:rad>
        <m:d>
          <m:dPr>
            <m:begChr m:val="("/>
            <m:sepChr m:val=""/>
            <m:endChr m:val=")"/>
            <m:grow/>
          </m:dPr>
          <m:e>
            <m:r>
              <m:t>11</m:t>
            </m:r>
            <m:r>
              <m:t> </m:t>
            </m:r>
            <m:r>
              <m:t>000</m:t>
            </m:r>
          </m:e>
        </m:d>
        <m:r>
          <m:rPr>
            <m:sty m:val="p"/>
          </m:rPr>
          <m:t>/</m:t>
        </m:r>
        <m:rad>
          <m:radPr>
            <m:degHide m:val="on"/>
          </m:radPr>
          <m:deg/>
          <m:e>
            <m:r>
              <m:t>3</m:t>
            </m:r>
          </m:e>
        </m:rad>
      </m:oMath>
      <w:r>
        <w:rPr>
          <w:rFonts w:ascii="Times New Roman" w:hAnsi="Times New Roman"/>
          <w:color w:val="000000"/>
          <w:sz w:val="22"/>
        </w:rPr>
        <w:t xml:space="preserve"> V, </w:t>
      </w:r>
      <m:oMath>
        <m:sSub>
          <m:e>
            <m:r>
              <m:t>R</m:t>
            </m:r>
          </m:e>
          <m:sub>
            <m:r>
              <m:t>s</m:t>
            </m:r>
          </m:sub>
        </m:sSub>
        <m:r>
          <m:rPr>
            <m:sty m:val="p"/>
          </m:rPr>
          <m:t>=</m:t>
        </m:r>
        <m:r>
          <m:t>0.2</m:t>
        </m:r>
        <m:r>
          <m:t> </m:t>
        </m:r>
        <m:r>
          <m:t>Ω</m:t>
        </m:r>
      </m:oMath>
      <w:r>
        <w:rPr>
          <w:rFonts w:ascii="Times New Roman" w:hAnsi="Times New Roman"/>
          <w:color w:val="000000"/>
          <w:sz w:val="22"/>
        </w:rPr>
        <w:t xml:space="preserve">, </w:t>
      </w:r>
      <m:oMath>
        <m:sSub>
          <m:e>
            <m:r>
              <m:t>L</m:t>
            </m:r>
          </m:e>
          <m:sub>
            <m:r>
              <m:t>s</m:t>
            </m:r>
          </m:sub>
        </m:sSub>
        <m:r>
          <m:rPr>
            <m:sty m:val="p"/>
          </m:rPr>
          <m:t>=</m:t>
        </m:r>
        <m:r>
          <m:t>2</m:t>
        </m:r>
      </m:oMath>
      <w:r>
        <w:rPr>
          <w:rFonts w:ascii="Times New Roman" w:hAnsi="Times New Roman"/>
          <w:color w:val="000000"/>
          <w:sz w:val="22"/>
        </w:rPr>
        <w:t xml:space="preserve"> mH and </w:t>
      </w:r>
      <m:oMath>
        <m:sSub>
          <m:e>
            <m:r>
              <m:t>L</m:t>
            </m:r>
          </m:e>
          <m:sub>
            <m:r>
              <m:t>d</m:t>
            </m:r>
          </m:sub>
        </m:sSub>
        <m:r>
          <m:rPr>
            <m:sty m:val="p"/>
          </m:rPr>
          <m:t>=</m:t>
        </m:r>
        <m:r>
          <m:t>20</m:t>
        </m:r>
      </m:oMath>
      <w:r>
        <w:rPr>
          <w:rFonts w:ascii="Times New Roman" w:hAnsi="Times New Roman"/>
          <w:color w:val="000000"/>
          <w:sz w:val="22"/>
        </w:rPr>
        <w:t xml:space="preserve"> mH. The prefault resistive load is 8.75946 Ω, giving a 1.0 kA peak line current lagging the source by 4.01153°. A bolted fault removes that load at 40 ms. While </w:t>
      </w:r>
      <m:oMath>
        <m:d>
          <m:dPr>
            <m:begChr m:val="|"/>
            <m:sepChr m:val=""/>
            <m:endChr m:val="|"/>
            <m:grow/>
          </m:dPr>
          <m:e>
            <m:r>
              <m:t>i</m:t>
            </m:r>
          </m:e>
        </m:d>
        <m:r>
          <m:rPr>
            <m:sty m:val="p"/>
          </m:rPr>
          <m:t>&lt;</m:t>
        </m:r>
        <m:sSub>
          <m:e>
            <m:r>
              <m:t>i</m:t>
            </m:r>
          </m:e>
          <m:sub>
            <m:r>
              <m:t>d</m:t>
            </m:r>
          </m:sub>
        </m:sSub>
      </m:oMath>
      <w:r>
        <w:rPr>
          <w:rFonts w:ascii="Times New Roman" w:hAnsi="Times New Roman"/>
          <w:color w:val="000000"/>
          <w:sz w:val="22"/>
        </w:rPr>
        <w:t xml:space="preserve">, </w:t>
      </w:r>
      <m:oMath>
        <m:sSub>
          <m:e>
            <m:r>
              <m:t>L</m:t>
            </m:r>
          </m:e>
          <m:sub>
            <m:r>
              <m:t>s</m:t>
            </m:r>
          </m:sub>
        </m:sSub>
        <m:acc>
          <m:accPr>
            <m:chr m:val="̇"/>
          </m:accPr>
          <m:e>
            <m:r>
              <m:t>i</m:t>
            </m:r>
          </m:e>
        </m:acc>
        <m:r>
          <m:rPr>
            <m:sty m:val="p"/>
          </m:rPr>
          <m:t>=</m:t>
        </m:r>
        <m:sSub>
          <m:e>
            <m:r>
              <m:t>v</m:t>
            </m:r>
          </m:e>
          <m:sub>
            <m:r>
              <m:t>s</m:t>
            </m:r>
          </m:sub>
        </m:sSub>
        <m:r>
          <m:rPr>
            <m:sty m:val="p"/>
          </m:rPr>
          <m:t>−</m:t>
        </m:r>
        <m:sSub>
          <m:e>
            <m:r>
              <m:t>R</m:t>
            </m:r>
          </m:e>
          <m:sub>
            <m:r>
              <m:t>s</m:t>
            </m:r>
          </m:sub>
        </m:sSub>
        <m:r>
          <m:t>i</m:t>
        </m:r>
      </m:oMath>
      <w:r>
        <w:rPr>
          <w:rFonts w:ascii="Times New Roman" w:hAnsi="Times New Roman"/>
          <w:color w:val="000000"/>
          <w:sz w:val="22"/>
        </w:rPr>
        <w:t xml:space="preserve"> and </w:t>
      </w:r>
      <m:oMath>
        <m:sSub>
          <m:e>
            <m:acc>
              <m:accPr>
                <m:chr m:val="̇"/>
              </m:accPr>
              <m:e>
                <m:r>
                  <m:t>i</m:t>
                </m:r>
              </m:e>
            </m:acc>
          </m:e>
          <m:sub>
            <m:r>
              <m:t>d</m:t>
            </m:r>
          </m:sub>
        </m:sSub>
        <m:r>
          <m:rPr>
            <m:sty m:val="p"/>
          </m:rPr>
          <m:t>=</m:t>
        </m:r>
        <m:r>
          <m:t>0</m:t>
        </m:r>
      </m:oMath>
      <w:r>
        <w:rPr>
          <w:rFonts w:ascii="Times New Roman" w:hAnsi="Times New Roman"/>
          <w:color w:val="000000"/>
          <w:sz w:val="22"/>
        </w:rPr>
        <w:t xml:space="preserve">. At an outward current bound, </w:t>
      </w:r>
      <m:oMath>
        <m:r>
          <m:t>i</m:t>
        </m:r>
        <m:r>
          <m:rPr>
            <m:sty m:val="p"/>
          </m:rPr>
          <m:t>=</m:t>
        </m:r>
        <m:r>
          <m:rPr>
            <m:sty m:val="p"/>
          </m:rPr>
          <m:t>sgn</m:t>
        </m:r>
        <m:d>
          <m:dPr>
            <m:begChr m:val="("/>
            <m:sepChr m:val=""/>
            <m:endChr m:val=")"/>
            <m:grow/>
          </m:dPr>
          <m:e>
            <m:r>
              <m:t>i</m:t>
            </m:r>
          </m:e>
        </m:d>
        <m:sSub>
          <m:e>
            <m:r>
              <m:t>i</m:t>
            </m:r>
          </m:e>
          <m:sub>
            <m:r>
              <m:t>d</m:t>
            </m:r>
          </m:sub>
        </m:sSub>
      </m:oMath>
      <w:r>
        <w:rPr>
          <w:rFonts w:ascii="Times New Roman" w:hAnsi="Times New Roman"/>
          <w:color w:val="000000"/>
          <w:sz w:val="22"/>
        </w:rPr>
        <w:t xml:space="preserve"> and </w:t>
      </w:r>
      <m:oMath>
        <m:d>
          <m:dPr>
            <m:begChr m:val="("/>
            <m:sepChr m:val=""/>
            <m:endChr m:val=")"/>
            <m:grow/>
          </m:dPr>
          <m:e>
            <m:sSub>
              <m:e>
                <m:r>
                  <m:t>L</m:t>
                </m:r>
              </m:e>
              <m:sub>
                <m:r>
                  <m:t>s</m:t>
                </m:r>
              </m:sub>
            </m:sSub>
            <m:r>
              <m:rPr>
                <m:sty m:val="p"/>
              </m:rPr>
              <m:t>+</m:t>
            </m:r>
            <m:sSub>
              <m:e>
                <m:r>
                  <m:t>L</m:t>
                </m:r>
              </m:e>
              <m:sub>
                <m:r>
                  <m:t>d</m:t>
                </m:r>
              </m:sub>
            </m:sSub>
          </m:e>
        </m:d>
        <m:sSub>
          <m:e>
            <m:acc>
              <m:accPr>
                <m:chr m:val="̇"/>
              </m:accPr>
              <m:e>
                <m:r>
                  <m:t>i</m:t>
                </m:r>
              </m:e>
            </m:acc>
          </m:e>
          <m:sub>
            <m:r>
              <m:t>d</m:t>
            </m:r>
          </m:sub>
        </m:sSub>
        <m:r>
          <m:rPr>
            <m:sty m:val="p"/>
          </m:rPr>
          <m:t>=</m:t>
        </m:r>
        <m:r>
          <m:rPr>
            <m:sty m:val="p"/>
          </m:rPr>
          <m:t>sgn</m:t>
        </m:r>
        <m:d>
          <m:dPr>
            <m:begChr m:val="("/>
            <m:sepChr m:val=""/>
            <m:endChr m:val=")"/>
            <m:grow/>
          </m:dPr>
          <m:e>
            <m:r>
              <m:t>i</m:t>
            </m:r>
          </m:e>
        </m:d>
        <m:sSub>
          <m:e>
            <m:r>
              <m:t>v</m:t>
            </m:r>
          </m:e>
          <m:sub>
            <m:r>
              <m:t>s</m:t>
            </m:r>
          </m:sub>
        </m:sSub>
        <m:r>
          <m:rPr>
            <m:sty m:val="p"/>
          </m:rPr>
          <m:t>−</m:t>
        </m:r>
        <m:sSub>
          <m:e>
            <m:r>
              <m:t>R</m:t>
            </m:r>
          </m:e>
          <m:sub>
            <m:r>
              <m:t>s</m:t>
            </m:r>
          </m:sub>
        </m:sSub>
        <m:sSub>
          <m:e>
            <m:r>
              <m:t>i</m:t>
            </m:r>
          </m:e>
          <m:sub>
            <m:r>
              <m:t>d</m:t>
            </m:r>
          </m:sub>
        </m:sSub>
      </m:oMath>
      <w:r>
        <w:rPr>
          <w:rFonts w:ascii="Times New Roman" w:hAnsi="Times New Roman"/>
          <w:color w:val="000000"/>
          <w:sz w:val="22"/>
        </w:rPr>
        <w:t xml:space="preserve">, until the current can return inside the bound. Reactor freewheeling is ideal; no bias-source power is added during the fault. The first-order complementarity integration uses 2 μs steps; halving the step changes the computed maximum current by less than 0.01%. Arm losses, bias-supply dynamics, clearance and energy discharge must be added for design.</w:t>
      </w:r>
    </w:p>
    <w:p>
      <w:pPr>
        <w:pStyle w:val="CaptionedFigure"/>
        <w:keepNext/>
        <w:keepLines/>
        <w:spacing w:after="80"/>
      </w:pPr>
      <w:r>
        <w:drawing>
          <wp:inline>
            <wp:extent cx="5852160" cy="3945127"/>
            <wp:effectExtent b="0" l="0" r="0" t="0"/>
            <wp:docPr descr="Figure 8.27. Single-phase bridge-type SSCL with DC reactor." title="" id="239" name="Picture"/>
            <a:graphic>
              <a:graphicData uri="http://schemas.openxmlformats.org/drawingml/2006/picture">
                <pic:pic>
                  <pic:nvPicPr>
                    <pic:cNvPr descr="fig/rId95.png" id="240" name="Picture"/>
                    <pic:cNvPicPr>
                      <a:picLocks noChangeArrowheads="1" noChangeAspect="1"/>
                    </pic:cNvPicPr>
                  </pic:nvPicPr>
                  <pic:blipFill>
                    <a:blip r:embed="rId238"/>
                    <a:stretch>
                      <a:fillRect/>
                    </a:stretch>
                  </pic:blipFill>
                  <pic:spPr bwMode="auto">
                    <a:xfrm>
                      <a:off x="0" y="0"/>
                      <a:ext cx="5852160" cy="3945127"/>
                    </a:xfrm>
                    <a:prstGeom prst="rect">
                      <a:avLst/>
                    </a:prstGeom>
                    <a:noFill/>
                    <a:ln w="9525">
                      <a:noFill/>
                      <a:headEnd/>
                      <a:tailEnd/>
                    </a:ln>
                  </pic:spPr>
                </pic:pic>
              </a:graphicData>
            </a:graphic>
          </wp:inline>
        </w:drawing>
      </w:r>
    </w:p>
    <w:p>
      <w:pPr>
        <w:pStyle w:val="ImageCaption"/>
        <w:keepLines/>
        <w:spacing w:after="160"/>
      </w:pPr>
      <w:r>
        <w:rPr>
          <w:color w:val="000000"/>
          <w:sz w:val="20"/>
        </w:rPr>
        <w:t>Figure 8.27. DC-biased four-diode bridge reactor limiter, one-phase equivalent. The bias polarity supports downward reactor current; the AC terminals are left/right and DC terminals top/bottom. SCR and switched-reactor variants require their own gating and protection.</w:t>
      </w:r>
    </w:p>
    <w:p>
      <w:pPr>
        <w:pStyle w:val="CaptionedFigure"/>
        <w:keepNext/>
        <w:keepLines/>
        <w:spacing w:after="80"/>
      </w:pPr>
      <w:r>
        <w:drawing>
          <wp:inline>
            <wp:extent cx="5852160" cy="3603420"/>
            <wp:effectExtent b="0" l="0" r="0" t="0"/>
            <wp:docPr descr="Figure 8.28. Simulated line and DC-reactor currents of a bridge-type SSCL during a fault at 40 ms." title="" id="242" name="Picture"/>
            <a:graphic>
              <a:graphicData uri="http://schemas.openxmlformats.org/drawingml/2006/picture">
                <pic:pic>
                  <pic:nvPicPr>
                    <pic:cNvPr descr="fig/rId98.png" id="243" name="Picture"/>
                    <pic:cNvPicPr>
                      <a:picLocks noChangeArrowheads="1" noChangeAspect="1"/>
                    </pic:cNvPicPr>
                  </pic:nvPicPr>
                  <pic:blipFill>
                    <a:blip r:embed="rId241"/>
                    <a:stretch>
                      <a:fillRect/>
                    </a:stretch>
                  </pic:blipFill>
                  <pic:spPr bwMode="auto">
                    <a:xfrm>
                      <a:off x="0" y="0"/>
                      <a:ext cx="5852160" cy="3603420"/>
                    </a:xfrm>
                    <a:prstGeom prst="rect">
                      <a:avLst/>
                    </a:prstGeom>
                    <a:noFill/>
                    <a:ln w="9525">
                      <a:noFill/>
                      <a:headEnd/>
                      <a:tailEnd/>
                    </a:ln>
                  </pic:spPr>
                </pic:pic>
              </a:graphicData>
            </a:graphic>
          </wp:inline>
        </w:drawing>
      </w:r>
    </w:p>
    <w:p>
      <w:pPr>
        <w:pStyle w:val="ImageCaption"/>
        <w:keepLines/>
        <w:spacing w:after="160"/>
      </w:pPr>
      <w:r>
        <w:rPr>
          <w:rFonts w:ascii="Times New Roman" w:hAnsi="Times New Roman"/>
          <w:color w:val="000000"/>
          <w:sz w:val="20"/>
        </w:rPr>
        <w:t xml:space="preserve">Figure 8.28. Ideal biased-bridge model specified in Section 8.5.3: initial id = 1.5 kA, prefault line peak 1 kA with an 8.75946 Ω resistive load, fault at 40 ms, Rs = 0.2 Ω, Ls = 2 mH, Ld = 20 mH, integration step 2 μs. Bounds ±id follow the four-diode conduction constraint; this is an illustration without breaker clearance.</w:t>
      </w:r>
    </w:p>
    <w:p>
      <w:pPr>
        <w:pStyle w:val="BodyText"/>
      </w:pPr>
      <w:r>
        <w:rPr>
          <w:rFonts w:ascii="Times New Roman" w:hAnsi="Times New Roman"/>
          <w:sz w:val="22"/>
        </w:rPr>
        <w:t xml:space="preserve">A transformer-coupled limiter places the controlled impedance on the secondary of a series transformer. A low-impedance secondary path gives a low reflected normal-state impedance; opening or commutating that path inserts the selected secondary impedance referred to the primary. If n is the primary-to-secondary turns ratio, a linear secondary impedance reflects approximately as n²Zsec, with leakage and magnetizing branches included. An open secondary may rely on magnetizing impedance, but saturation and insulation stress prevent treating it as an unlimited linear reactor. A specified bridge/reactor circuit must provide energy freewheeling or absorption and actual valve commutation. Synchronizing two feeders is a transfer-switch duty, not an inherent requirement of every series FCL. Precharge, current transfer, fault limiting and recovery depend on the selected topology.</w:t>
      </w:r>
    </w:p>
    <w:p>
      <w:pPr>
        <w:pStyle w:val="BodyText"/>
      </w:pPr>
      <w:r>
        <w:t xml:space="preserve">Regardless of topology, the protection sequence has five recognizable states: normal conduction, fault detection, impedance insertion, fault clearing and recovery (Figure 8.29). Detection must be fast but secure. Instantaneous current, </w:t>
      </w:r>
      <m:oMath>
        <m:r>
          <m:t>d</m:t>
        </m:r>
        <m:r>
          <m:t>i</m:t>
        </m:r>
        <m:r>
          <m:rPr>
            <m:sty m:val="p"/>
          </m:rPr>
          <m:t>/</m:t>
        </m:r>
        <m:r>
          <m:t>d</m:t>
        </m:r>
        <m:r>
          <m:t>t</m:t>
        </m:r>
      </m:oMath>
      <w:r>
        <w:t xml:space="preserve">, voltage depression, differential quantities or combinations can be used. A very low threshold risks operation during transformer energization or motor starting; a high threshold sacrifices the first-peak benefit. Coordination with downstream relays and breakers therefore belongs in the limiter design, not in a later protection review.</w:t>
      </w:r>
    </w:p>
    <w:p>
      <w:pPr>
        <w:pStyle w:val="CaptionedFigure"/>
        <w:keepNext/>
        <w:keepLines/>
        <w:spacing w:after="80"/>
      </w:pPr>
      <w:r>
        <w:drawing>
          <wp:inline>
            <wp:extent cx="5852160" cy="1248936"/>
            <wp:effectExtent b="0" l="0" r="0" t="0"/>
            <wp:docPr descr="Figure 8.29. Generic operating sequence of a fast solid-state fault current limiter." title="" id="245" name="Picture"/>
            <a:graphic>
              <a:graphicData uri="http://schemas.openxmlformats.org/drawingml/2006/picture">
                <pic:pic>
                  <pic:nvPicPr>
                    <pic:cNvPr descr="fig/image16.png" id="246" name="Picture"/>
                    <pic:cNvPicPr>
                      <a:picLocks noChangeArrowheads="1" noChangeAspect="1"/>
                    </pic:cNvPicPr>
                  </pic:nvPicPr>
                  <pic:blipFill>
                    <a:blip r:embed="rId244"/>
                    <a:stretch>
                      <a:fillRect/>
                    </a:stretch>
                  </pic:blipFill>
                  <pic:spPr bwMode="auto">
                    <a:xfrm>
                      <a:off x="0" y="0"/>
                      <a:ext cx="5852160" cy="1248936"/>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8.29. Generic operating sequence of a fast solid-state fault current limiter.</w:t>
      </w:r>
    </w:p>
    <w:bookmarkEnd w:id="247"/>
    <w:bookmarkStart w:id="248" w:name="Xbbbf0c73d2d62208d251bbda2abd393f60b75a1"/>
    <w:p>
      <w:pPr>
        <w:pStyle w:val="Heading3"/>
      </w:pPr>
      <w:r>
        <w:t xml:space="preserve">8.5.4 Solid-state breakers and transfer switches</w:t>
      </w:r>
    </w:p>
    <w:p>
      <w:pPr>
        <w:pStyle w:val="FirstParagraph"/>
      </w:pPr>
      <w:r>
        <w:rPr>
          <w:rFonts w:ascii="Times New Roman" w:hAnsi="Times New Roman"/>
          <w:sz w:val="22"/>
        </w:rPr>
        <w:t xml:space="preserve">Mechanical AC breakers normally separate contacts and extinguish the arc at a suitable current zero after their opening delay; their ability to affect an early peak depends on the breaker technology and operating time. A semiconductor breaker can act much faster with turn-off devices, or SCRs with a separate forced-commutation circuit. It must provide an energy-absorption path and withstand the transient recovery voltage. A blocked semiconductor is not necessarily a visible galvanic isolator: maintenance isolation normally requires appropriate disconnecting equipment. A breaker may combine limiting and interruption, but its interruption rating must be verified independently.</w:t>
      </w:r>
    </w:p>
    <w:p>
      <w:pPr>
        <w:pStyle w:val="BodyText"/>
      </w:pPr>
      <w:r>
        <w:rPr>
          <w:rFonts w:ascii="Times New Roman" w:hAnsi="Times New Roman"/>
          <w:sz w:val="22"/>
        </w:rPr>
        <w:t xml:space="preserve">A limiter restricts current; a breaker interrupts it. A solid-state transfer switch commutates a sensitive load between feeders [23] and must avoid feeding a fault from the alternate source. Transfer time depends on failure detection, current phase, feeder phase difference and SCR recovery, so a quarter-cycle figure is not a general rating. An ordinary SCR switch needs favorable natural or source-driven commutation; a turn-off switch can interrupt more freely but carries greater voltage/energy duty. Hybrid breakers and hybrid transfer switches can use a low-loss mechanical main path plus a semiconductor transfer path, provided the sequence transfers current before mechanical interruption and provides energy absorption. Static devices do not inherently provide maintenance isolation.</w:t>
      </w:r>
    </w:p>
    <w:bookmarkEnd w:id="248"/>
    <w:bookmarkStart w:id="249" w:name="comparison-with-superconducting-limiters"/>
    <w:p>
      <w:pPr>
        <w:pStyle w:val="Heading3"/>
      </w:pPr>
      <w:r>
        <w:t xml:space="preserve">8.5.5 Comparison with superconducting limiters</w:t>
      </w:r>
    </w:p>
    <w:p>
      <w:pPr>
        <w:pStyle w:val="FirstParagraph"/>
      </w:pPr>
      <w:r>
        <w:rPr>
          <w:rFonts w:ascii="Times New Roman" w:hAnsi="Times New Roman"/>
          <w:sz w:val="22"/>
        </w:rPr>
        <w:t xml:space="preserve">Superconducting limiters include resistive quench devices and inductive/shielded or biased-core arrangements; their trigger mechanism is topology dependent. A resistive device changes from superconducting to a resistive state when its critical operating conditions are exceeded. Cryogenics, thermal recovery, repeated fault duty and quench uniformity are major design constraints. Recovery ranges depend on material, cooling, absorbed energy and reclosing requirements, so no single reset time applies to all designs. Solid-state devices avoid cryogenics but add valve losses unless their main path is bypassed; neither class substitutes for a complete protection study.</w:t>
      </w:r>
    </w:p>
    <w:bookmarkEnd w:id="249"/>
    <w:bookmarkEnd w:id="250"/>
    <w:bookmarkStart w:id="272" w:name="Xcee91404f1a93ab57f63fb49a3865ec68140f4f"/>
    <w:p>
      <w:pPr>
        <w:pStyle w:val="Heading2"/>
      </w:pPr>
      <w:r>
        <w:t xml:space="preserve">8.6 The Thyristor-Controlled Voltage Limiter (TCVL)</w:t>
      </w:r>
    </w:p>
    <w:bookmarkStart w:id="254" w:name="metal-oxide-varistors"/>
    <w:p>
      <w:pPr>
        <w:pStyle w:val="Heading3"/>
      </w:pPr>
      <w:r>
        <w:t xml:space="preserve">8.6.1 Metal-oxide varistors</w:t>
      </w:r>
    </w:p>
    <w:p>
      <w:pPr>
        <w:pStyle w:val="FirstParagraph"/>
      </w:pPr>
      <w:r>
        <w:t xml:space="preserve">Zinc-oxide varistors protect equipment against overvoltages because their V-I characteristic is extremely nonlinear:</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
              <m:d>
                <m:dPr>
                  <m:begChr m:val="|"/>
                  <m:sepChr m:val=""/>
                  <m:endChr m:val="|"/>
                  <m:grow/>
                </m:dPr>
                <m:e>
                  <m:r>
                    <m:t>I</m:t>
                  </m:r>
                </m:e>
              </m:d>
              <m:r>
                <m:rPr>
                  <m:sty m:val="p"/>
                </m:rPr>
                <m:t>=</m:t>
              </m:r>
              <m:r>
                <m:t>k</m:t>
              </m:r>
              <m:sSup>
                <m:e>
                  <m:d>
                    <m:dPr>
                      <m:begChr m:val="|"/>
                      <m:sepChr m:val=""/>
                      <m:endChr m:val="|"/>
                      <m:grow/>
                    </m:dPr>
                    <m:e>
                      <m:r>
                        <m:t>V</m:t>
                      </m:r>
                    </m:e>
                  </m:d>
                </m:e>
                <m:sup>
                  <m:r>
                    <m:t>α</m:t>
                  </m:r>
                </m:sup>
              </m:sSup>
              <m:r>
                <m:t> </m:t>
              </m:r>
              <m:r>
                <m:rPr>
                  <m:sty m:val="p"/>
                </m:rPr>
                <m:t>⇔</m:t>
              </m:r>
              <m:r>
                <m:t> </m:t>
              </m:r>
              <m:d>
                <m:dPr>
                  <m:begChr m:val="|"/>
                  <m:sepChr m:val=""/>
                  <m:endChr m:val="|"/>
                  <m:grow/>
                </m:dPr>
                <m:e>
                  <m:r>
                    <m:t>V</m:t>
                  </m:r>
                </m:e>
              </m:d>
              <m:r>
                <m:rPr>
                  <m:sty m:val="p"/>
                </m:rPr>
                <m:t>=</m:t>
              </m:r>
              <m:r>
                <m:t>C</m:t>
              </m:r>
              <m:sSup>
                <m:e>
                  <m:d>
                    <m:dPr>
                      <m:begChr m:val="|"/>
                      <m:sepChr m:val=""/>
                      <m:endChr m:val="|"/>
                      <m:grow/>
                    </m:dPr>
                    <m:e>
                      <m:r>
                        <m:t>I</m:t>
                      </m:r>
                    </m:e>
                  </m:d>
                </m:e>
                <m:sup>
                  <m:r>
                    <m:t>1</m:t>
                  </m:r>
                  <m:r>
                    <m:rPr>
                      <m:sty m:val="p"/>
                    </m:rPr>
                    <m:t>/</m:t>
                  </m:r>
                  <m:r>
                    <m:t>α</m:t>
                  </m:r>
                </m:sup>
              </m:sSup>
            </m:oMath>
          </w:p>
        </w:tc>
        <w:tc>
          <w:tcPr>
            <w:tcW w:w="900" w:type="dxa"/>
            <w:vAlign w:val="center"/>
          </w:tcPr>
          <w:p>
            <w:pPr>
              <w:spacing w:before="60" w:after="60"/>
              <w:jc w:val="right"/>
            </w:pPr>
            <w:r>
              <w:t>(8.23)</w:t>
            </w:r>
          </w:p>
        </w:tc>
      </w:tr>
    </w:tbl>
    <w:p>
      <w:pPr>
        <w:pStyle w:val="BodyText"/>
      </w:pPr>
      <w:r>
        <w:rPr>
          <w:rFonts w:ascii="Times New Roman" w:hAnsi="Times New Roman"/>
          <w:sz w:val="22"/>
        </w:rPr>
        <w:t xml:space="preserve">In the useful nonlinear conduction region, </w:t>
      </w:r>
      <m:oMath>
        <m:r>
          <m:t>I</m:t>
        </m:r>
        <m:r>
          <m:rPr>
            <m:sty m:val="p"/>
          </m:rPr>
          <m:t>=</m:t>
        </m:r>
        <m:r>
          <m:t>k</m:t>
        </m:r>
        <m:sSup>
          <m:e>
            <m:d>
              <m:dPr>
                <m:begChr m:val="|"/>
                <m:sepChr m:val=""/>
                <m:endChr m:val="|"/>
                <m:grow/>
              </m:dPr>
              <m:e>
                <m:r>
                  <m:t>V</m:t>
                </m:r>
              </m:e>
            </m:d>
          </m:e>
          <m:sup>
            <m:r>
              <m:t>α</m:t>
            </m:r>
          </m:sup>
        </m:sSup>
      </m:oMath>
      <w:r>
        <w:rPr>
          <w:rFonts w:ascii="Times New Roman" w:hAnsi="Times New Roman"/>
          <w:sz w:val="22"/>
        </w:rPr>
        <w:t xml:space="preserve"> describes current magnitude, with </w:t>
      </w:r>
      <m:oMath>
        <m:r>
          <m:t>α</m:t>
        </m:r>
      </m:oMath>
      <w:r>
        <w:rPr>
          <w:rFonts w:ascii="Times New Roman" w:hAnsi="Times New Roman"/>
          <w:sz w:val="22"/>
        </w:rPr>
        <w:t xml:space="preserve"> often of order 20–50 for ZnO. A signed implementation uses </w:t>
      </w:r>
      <m:oMath>
        <m:r>
          <m:t>i</m:t>
        </m:r>
        <m:r>
          <m:rPr>
            <m:sty m:val="p"/>
          </m:rPr>
          <m:t>=</m:t>
        </m:r>
        <m:r>
          <m:t>k</m:t>
        </m:r>
        <m:r>
          <m:t> </m:t>
        </m:r>
        <m:r>
          <m:rPr>
            <m:sty m:val="p"/>
          </m:rPr>
          <m:t>sgn</m:t>
        </m:r>
        <m:d>
          <m:dPr>
            <m:begChr m:val="("/>
            <m:sepChr m:val=""/>
            <m:endChr m:val=")"/>
            <m:grow/>
          </m:dPr>
          <m:e>
            <m:r>
              <m:t>v</m:t>
            </m:r>
          </m:e>
        </m:d>
        <m:sSup>
          <m:e>
            <m:d>
              <m:dPr>
                <m:begChr m:val="|"/>
                <m:sepChr m:val=""/>
                <m:endChr m:val="|"/>
                <m:grow/>
              </m:dPr>
              <m:e>
                <m:r>
                  <m:t>v</m:t>
                </m:r>
              </m:e>
            </m:d>
          </m:e>
          <m:sup>
            <m:r>
              <m:t>α</m:t>
            </m:r>
          </m:sup>
        </m:sSup>
      </m:oMath>
      <w:r>
        <w:rPr>
          <w:rFonts w:ascii="Times New Roman" w:hAnsi="Times New Roman"/>
          <w:sz w:val="22"/>
        </w:rPr>
        <w:t xml:space="preserve"> so instantaneous power is nonnegative for a passive block. The equivalent magnitude law is </w:t>
      </w:r>
      <m:oMath>
        <m:d>
          <m:dPr>
            <m:begChr m:val="|"/>
            <m:sepChr m:val=""/>
            <m:endChr m:val="|"/>
            <m:grow/>
          </m:dPr>
          <m:e>
            <m:r>
              <m:t>V</m:t>
            </m:r>
          </m:e>
        </m:d>
        <m:r>
          <m:rPr>
            <m:sty m:val="p"/>
          </m:rPr>
          <m:t>=</m:t>
        </m:r>
        <m:r>
          <m:t>C</m:t>
        </m:r>
        <m:sSup>
          <m:e>
            <m:d>
              <m:dPr>
                <m:begChr m:val="|"/>
                <m:sepChr m:val=""/>
                <m:endChr m:val="|"/>
                <m:grow/>
              </m:dPr>
              <m:e>
                <m:r>
                  <m:t>I</m:t>
                </m:r>
              </m:e>
            </m:d>
          </m:e>
          <m:sup>
            <m:r>
              <m:t>1</m:t>
            </m:r>
            <m:r>
              <m:rPr>
                <m:sty m:val="p"/>
              </m:rPr>
              <m:t>/</m:t>
            </m:r>
            <m:r>
              <m:t>α</m:t>
            </m:r>
          </m:sup>
        </m:sSup>
      </m:oMath>
      <w:r>
        <w:rPr>
          <w:rFonts w:ascii="Times New Roman" w:hAnsi="Times New Roman"/>
          <w:sz w:val="22"/>
        </w:rPr>
        <w:t xml:space="preserve">, where C is a material/geometric constant, </w:t>
      </w:r>
      <w:r>
        <w:rPr>
          <w:rFonts w:ascii="Times New Roman" w:hAnsi="Times New Roman"/>
          <w:b/>
          <w:bCs/>
          <w:sz w:val="22"/>
        </w:rPr>
        <w:t xml:space="preserve">not capacitance</w:t>
      </w:r>
      <w:r>
        <w:rPr>
          <w:rFonts w:ascii="Times New Roman" w:hAnsi="Times New Roman"/>
          <w:sz w:val="22"/>
        </w:rPr>
        <w:t xml:space="preserve">. Figure 8.30 illustrates a local power-law range; leakage, knee and very-high-current behavior need actual manufacturer curves. Continuous operating voltage, residual voltage at a specified impulse, charge/energy capability and temporary-overvoltage withstand are distinct ratings [24].</w:t>
      </w:r>
    </w:p>
    <w:p>
      <w:pPr>
        <w:pStyle w:val="CaptionedFigure"/>
        <w:keepNext/>
        <w:keepLines/>
        <w:spacing w:after="80"/>
      </w:pPr>
      <w:r>
        <w:drawing>
          <wp:inline>
            <wp:extent cx="5852160" cy="3642494"/>
            <wp:effectExtent b="0" l="0" r="0" t="0"/>
            <wp:docPr descr="Figure 8.30. Normalized V-I characteristics of metal-oxide varistors for several nonlinearity exponents." title="" id="252" name="Picture"/>
            <a:graphic>
              <a:graphicData uri="http://schemas.openxmlformats.org/drawingml/2006/picture">
                <pic:pic>
                  <pic:nvPicPr>
                    <pic:cNvPr descr="fig/rId105.png" id="253" name="Picture"/>
                    <pic:cNvPicPr>
                      <a:picLocks noChangeArrowheads="1" noChangeAspect="1"/>
                    </pic:cNvPicPr>
                  </pic:nvPicPr>
                  <pic:blipFill>
                    <a:blip r:embed="rId251"/>
                    <a:stretch>
                      <a:fillRect/>
                    </a:stretch>
                  </pic:blipFill>
                  <pic:spPr bwMode="auto">
                    <a:xfrm>
                      <a:off x="0" y="0"/>
                      <a:ext cx="5852160" cy="3642494"/>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8.30. Normalized V-I characteristics of metal-oxide varistors for several nonlinearity exponents.</w:t>
      </w:r>
    </w:p>
    <w:p>
      <w:pPr>
        <w:pStyle w:val="BodyText"/>
      </w:pPr>
      <w:r>
        <w:t xml:space="preserve">The power law is valuable for understanding but not sufficient for arrester design. Manufacturer data specify residual voltage at standardized current impulses, temporary-overvoltage capability and energy withstand. During a transient the absorbed energy is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t>E</m:t>
                </m:r>
                <m:r>
                  <m:rPr>
                    <m:sty m:val="p"/>
                  </m:rPr>
                  <m:t>=</m:t>
                </m:r>
                <m:nary>
                  <m:naryPr>
                    <m:chr m:val="∫"/>
                    <m:limLoc m:val="subSup"/>
                    <m:subHide m:val="off"/>
                    <m:supHide m:val="off"/>
                  </m:naryPr>
                  <m:sub>
                    <m:sSub>
                      <m:e>
                        <m:r>
                          <m:t>t</m:t>
                        </m:r>
                      </m:e>
                      <m:sub>
                        <m:r>
                          <m:t>1</m:t>
                        </m:r>
                      </m:sub>
                    </m:sSub>
                  </m:sub>
                  <m:sup>
                    <m:sSub>
                      <m:e>
                        <m:r>
                          <m:t>t</m:t>
                        </m:r>
                      </m:e>
                      <m:sub>
                        <m:r>
                          <m:t>2</m:t>
                        </m:r>
                      </m:sub>
                    </m:sSub>
                  </m:sup>
                  <m:e>
                    <m:r>
                      <m:t>v</m:t>
                    </m:r>
                  </m:e>
                </m:nary>
                <m:r>
                  <m:rPr>
                    <m:sty m:val="p"/>
                  </m:rPr>
                  <m:t>(</m:t>
                </m:r>
                <m:r>
                  <m:t>t</m:t>
                </m:r>
                <m:r>
                  <m:rPr>
                    <m:sty m:val="p"/>
                  </m:rPr>
                  <m:t>)</m:t>
                </m:r>
                <m:r>
                  <m:t> </m:t>
                </m:r>
                <m:r>
                  <m:t>i</m:t>
                </m:r>
                <m:r>
                  <m:rPr>
                    <m:sty m:val="p"/>
                  </m:rPr>
                  <m:t>(</m:t>
                </m:r>
                <m:r>
                  <m:t>t</m:t>
                </m:r>
                <m:r>
                  <m:rPr>
                    <m:sty m:val="p"/>
                  </m:rPr>
                  <m:t>)</m:t>
                </m:r>
                <m:r>
                  <m:t> </m:t>
                </m:r>
                <m:r>
                  <m:t>d</m:t>
                </m:r>
                <m:r>
                  <m:t>t</m:t>
                </m:r>
              </m:oMath>
            </m:oMathPara>
          </w:p>
        </w:tc>
        <w:tc>
          <w:tcPr>
            <w:tcW w:w="900" w:type="dxa"/>
            <w:vAlign w:val="center"/>
          </w:tcPr>
          <w:p>
            <w:pPr>
              <w:spacing w:before="60" w:after="60"/>
              <w:jc w:val="right"/>
            </w:pPr>
            <w:r>
              <w:t>(8.24)</w:t>
            </w:r>
          </w:p>
        </w:tc>
      </w:tr>
    </w:tbl>
    <w:p>
      <w:pPr>
        <w:pStyle w:val="BodyText"/>
      </w:pPr>
      <w:r>
        <w:t xml:space="preserve">Lowering the clamping level reduces insulation stress but generally increases arrester current and absorbed energy, so TCVL design is an insulation-coordination and thermal problem as much as a voltage-threshold problem.</w:t>
      </w:r>
    </w:p>
    <w:bookmarkEnd w:id="254"/>
    <w:bookmarkStart w:id="266" w:name="principle-of-the-tcvl"/>
    <w:p>
      <w:pPr>
        <w:pStyle w:val="Heading3"/>
      </w:pPr>
      <w:r>
        <w:t xml:space="preserve">8.6.2 Principle of the TCVL</w:t>
      </w:r>
    </w:p>
    <w:p>
      <w:pPr>
        <w:pStyle w:val="FirstParagraph"/>
      </w:pPr>
      <w:r>
        <w:rPr>
          <w:rFonts w:ascii="Times New Roman" w:hAnsi="Times New Roman"/>
          <w:sz w:val="22"/>
        </w:rPr>
        <w:t xml:space="preserve">A gapless MOV stack is selected for continuous and temporary-overvoltage withstand as well as residual voltage at a specified impulse current. The protective level is therefore a design result; a ratio such as 1.7 times the normal peak is an example, not a standard value. The TCVL deliberately bypasses a fraction of an MOV stack during a controlled event (Figure 8.31), leaving fewer discs to limit voltage at a lower effective level. The proportional model below assumes identical discs, the same arrester-current reference and adequate transient voltage sharing; it is not a constant-voltage law for every waveform.</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V</m:t>
                    </m:r>
                  </m:e>
                  <m:sub>
                    <m:r>
                      <m:t>l</m:t>
                    </m:r>
                    <m:r>
                      <m:t>i</m:t>
                    </m:r>
                    <m:r>
                      <m:t>m</m:t>
                    </m:r>
                  </m:sub>
                </m:sSub>
                <m:r>
                  <m:rPr>
                    <m:sty m:val="p"/>
                  </m:rPr>
                  <m:t>=</m:t>
                </m:r>
                <m:r>
                  <m:rPr>
                    <m:sty m:val="p"/>
                  </m:rPr>
                  <m:t>(</m:t>
                </m:r>
                <m:r>
                  <m:t>1</m:t>
                </m:r>
                <m:r>
                  <m:rPr>
                    <m:sty m:val="p"/>
                  </m:rPr>
                  <m:t>−</m:t>
                </m:r>
                <m:sSub>
                  <m:e>
                    <m:r>
                      <m:t>f</m:t>
                    </m:r>
                  </m:e>
                  <m:sub>
                    <m:r>
                      <m:t>b</m:t>
                    </m:r>
                  </m:sub>
                </m:sSub>
                <m:r>
                  <m:rPr>
                    <m:sty m:val="p"/>
                  </m:rPr>
                  <m:t>)</m:t>
                </m:r>
                <m:r>
                  <m:t> </m:t>
                </m:r>
                <m:sSub>
                  <m:e>
                    <m:r>
                      <m:t>V</m:t>
                    </m:r>
                  </m:e>
                  <m:sub>
                    <m:r>
                      <m:t>c</m:t>
                    </m:r>
                    <m:r>
                      <m:t>l</m:t>
                    </m:r>
                    <m:r>
                      <m:t>a</m:t>
                    </m:r>
                    <m:r>
                      <m:t>m</m:t>
                    </m:r>
                    <m:r>
                      <m:t>p</m:t>
                    </m:r>
                  </m:sub>
                </m:sSub>
              </m:oMath>
            </m:oMathPara>
          </w:p>
        </w:tc>
        <w:tc>
          <w:tcPr>
            <w:tcW w:w="900" w:type="dxa"/>
            <w:vAlign w:val="center"/>
          </w:tcPr>
          <w:p>
            <w:pPr>
              <w:spacing w:before="60" w:after="60"/>
              <w:jc w:val="right"/>
            </w:pPr>
            <w:r>
              <w:t>(8.25)</w:t>
            </w:r>
          </w:p>
        </w:tc>
      </w:tr>
    </w:tbl>
    <w:p>
      <w:pPr>
        <w:pStyle w:val="BodyText"/>
      </w:pPr>
      <w:r>
        <w:t xml:space="preserve">where </w:t>
      </w:r>
      <m:oMath>
        <m:sSub>
          <m:e>
            <m:r>
              <m:t>f</m:t>
            </m:r>
          </m:e>
          <m:sub>
            <m:r>
              <m:t>b</m:t>
            </m:r>
          </m:sub>
        </m:sSub>
      </m:oMath>
      <w:r>
        <w:t xml:space="preserve"> is the fraction of the stack bypassed and </w:t>
      </w:r>
      <m:oMath>
        <m:sSub>
          <m:e>
            <m:r>
              <m:t>V</m:t>
            </m:r>
          </m:e>
          <m:sub>
            <m:r>
              <m:t>c</m:t>
            </m:r>
            <m:r>
              <m:t>l</m:t>
            </m:r>
            <m:r>
              <m:t>a</m:t>
            </m:r>
            <m:r>
              <m:t>m</m:t>
            </m:r>
            <m:r>
              <m:t>p</m:t>
            </m:r>
          </m:sub>
        </m:sSub>
      </m:oMath>
      <w:r>
        <w:t xml:space="preserve"> the clamping voltage of the full stack. The thyristors are fired only for the duration of the disturbance, so the full stack withstands normal voltage continuously. Once the current through the bypass reaches a natural zero after gating stops, the thyristors recover and the full stack resumes the continuous-voltage duty. The reduced protective level is used to limit dynamic overvoltages after load rejection, overvoltages during capacitor energization, and the voltage across series capacitors (Figure 8.32). In a three-phase installation each phase has its own voltage measurement, gate isolation and energy check, so that an unsymmetrical disturbance does not force identical action in all phases.</w:t>
      </w:r>
    </w:p>
    <w:p>
      <w:pPr>
        <w:pStyle w:val="CaptionedFigure"/>
        <w:keepNext/>
        <w:keepLines/>
        <w:spacing w:after="80"/>
      </w:pPr>
      <w:r>
        <w:drawing>
          <wp:inline>
            <wp:extent cx="5852160" cy="5188098"/>
            <wp:effectExtent b="0" l="0" r="0" t="0"/>
            <wp:docPr descr="Figure 8.31. Thyristor-controlled voltage limiter: thyristor switch across a section of an MOV stack." title="" id="256" name="Picture"/>
            <a:graphic>
              <a:graphicData uri="http://schemas.openxmlformats.org/drawingml/2006/picture">
                <pic:pic>
                  <pic:nvPicPr>
                    <pic:cNvPr descr="fig/rId109.png" id="257" name="Picture"/>
                    <pic:cNvPicPr>
                      <a:picLocks noChangeArrowheads="1" noChangeAspect="1"/>
                    </pic:cNvPicPr>
                  </pic:nvPicPr>
                  <pic:blipFill>
                    <a:blip r:embed="rId255"/>
                    <a:stretch>
                      <a:fillRect/>
                    </a:stretch>
                  </pic:blipFill>
                  <pic:spPr bwMode="auto">
                    <a:xfrm>
                      <a:off x="0" y="0"/>
                      <a:ext cx="5852160" cy="5188098"/>
                    </a:xfrm>
                    <a:prstGeom prst="rect">
                      <a:avLst/>
                    </a:prstGeom>
                    <a:noFill/>
                    <a:ln w="9525">
                      <a:noFill/>
                      <a:headEnd/>
                      <a:tailEnd/>
                    </a:ln>
                  </pic:spPr>
                </pic:pic>
              </a:graphicData>
            </a:graphic>
          </wp:inline>
        </w:drawing>
      </w:r>
    </w:p>
    <w:p>
      <w:pPr>
        <w:pStyle w:val="ImageCaption"/>
        <w:keepLines/>
        <w:spacing w:after="160"/>
      </w:pPr>
      <w:r>
        <w:rPr>
          <w:color w:val="000000"/>
          <w:sz w:val="20"/>
        </w:rPr>
        <w:t>Figure 8.31. Adaptive voltage limiter equivalent: two series MOV sections, with antiparallel SCRs bypassing the lower section when fired. Conducting SCRs release at their current zero, not when the gate is withdrawn.</w:t>
      </w:r>
    </w:p>
    <w:p>
      <w:pPr>
        <w:pStyle w:val="CaptionedFigure"/>
        <w:keepNext/>
        <w:keepLines/>
        <w:spacing w:after="80"/>
      </w:pPr>
      <w:r>
        <w:drawing>
          <wp:inline>
            <wp:extent cx="5852160" cy="3443199"/>
            <wp:effectExtent b="0" l="0" r="0" t="0"/>
            <wp:docPr descr="Figure 8.32. Idealized TCVL action during a temporary overvoltage. The full stack would not conduct below about 1.7 pu; bypassing part of it lowers the limiting level to 1.25 pu only while the thyristors are gated." title="" id="259" name="Picture"/>
            <a:graphic>
              <a:graphicData uri="http://schemas.openxmlformats.org/drawingml/2006/picture">
                <pic:pic>
                  <pic:nvPicPr>
                    <pic:cNvPr descr="fig/f_tcvl_action.png" id="260" name="Picture"/>
                    <pic:cNvPicPr>
                      <a:picLocks noChangeArrowheads="1" noChangeAspect="1"/>
                    </pic:cNvPicPr>
                  </pic:nvPicPr>
                  <pic:blipFill>
                    <a:blip r:embed="rId258"/>
                    <a:stretch>
                      <a:fillRect/>
                    </a:stretch>
                  </pic:blipFill>
                  <pic:spPr bwMode="auto">
                    <a:xfrm>
                      <a:off x="0" y="0"/>
                      <a:ext cx="5852160" cy="3443199"/>
                    </a:xfrm>
                    <a:prstGeom prst="rect">
                      <a:avLst/>
                    </a:prstGeom>
                    <a:noFill/>
                    <a:ln w="9525">
                      <a:noFill/>
                      <a:headEnd/>
                      <a:tailEnd/>
                    </a:ln>
                  </pic:spPr>
                </pic:pic>
              </a:graphicData>
            </a:graphic>
          </wp:inline>
        </w:drawing>
      </w:r>
    </w:p>
    <w:p>
      <w:pPr>
        <w:pStyle w:val="ImageCaption"/>
        <w:keepLines/>
        <w:spacing w:after="160"/>
      </w:pPr>
      <w:r>
        <w:rPr>
          <w:color w:val="000000"/>
          <w:sz w:val="20"/>
        </w:rPr>
        <w:t>Figure 8.32. Ideal symmetric threshold illustration: applied 1.45 pu peak interval and selected clamp at ±1.25 pu, with ±1.7 pu comparison lines. Graphical clipping here illustrates thresholds only; it is not an energy or circuit simulation.</w:t>
      </w:r>
    </w:p>
    <w:p>
      <w:pPr>
        <w:pStyle w:val="BodyText"/>
      </w:pPr>
      <w:r>
        <w:rPr>
          <w:rFonts w:ascii="Times New Roman" w:hAnsi="Times New Roman"/>
          <w:sz w:val="22"/>
        </w:rPr>
        <w:t xml:space="preserve">Trigger logic must distinguish a brief surge from an overvoltage event requiring controlled bypass, verify polarity and energy budget, and withhold further firing when the event ends. Bypass thyristors remain conducting until their current reaches zero and recovery is complete. Bypassing discs reduces available energy-bearing material and can cause a large increase in current for the same externally imposed voltage; the remaining discs and valve therefore need separate pulse, thermal and repetitive-duty checks. After the energy limit is approached, the controller must coordinate system protection rather than continue enforcing an unsafe lower threshold.</w:t>
      </w:r>
    </w:p>
    <w:p>
      <w:pPr>
        <w:pStyle w:val="CaptionedFigure"/>
        <w:keepNext/>
        <w:keepLines/>
        <w:spacing w:after="80"/>
      </w:pPr>
      <w:r>
        <w:drawing>
          <wp:inline>
            <wp:extent cx="5852160" cy="2074910"/>
            <wp:effectExtent b="0" l="0" r="0" t="0"/>
            <wp:docPr descr="Figure 8.33. State sequence of a thyristor-controlled voltage limiter." title="" id="262" name="Picture"/>
            <a:graphic>
              <a:graphicData uri="http://schemas.openxmlformats.org/drawingml/2006/picture">
                <pic:pic>
                  <pic:nvPicPr>
                    <pic:cNvPr descr="fig/image17.png" id="263" name="Picture"/>
                    <pic:cNvPicPr>
                      <a:picLocks noChangeArrowheads="1" noChangeAspect="1"/>
                    </pic:cNvPicPr>
                  </pic:nvPicPr>
                  <pic:blipFill>
                    <a:blip r:embed="rId261"/>
                    <a:stretch>
                      <a:fillRect/>
                    </a:stretch>
                  </pic:blipFill>
                  <pic:spPr bwMode="auto">
                    <a:xfrm>
                      <a:off x="0" y="0"/>
                      <a:ext cx="5852160" cy="2074910"/>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8.33. State sequence of a thyristor-controlled voltage limiter.</w:t>
      </w:r>
    </w:p>
    <w:bookmarkStart w:id="264" w:name="example-8.13.-mov-energy-check"/>
    <w:p>
      <w:pPr>
        <w:pStyle w:val="Heading4"/>
      </w:pPr>
      <w:r>
        <w:t xml:space="preserve">Example 8.13. MOV energy check</w:t>
      </w:r>
    </w:p>
    <w:p>
      <w:pPr>
        <w:pStyle w:val="FirstParagraph"/>
      </w:pPr>
      <w:r>
        <w:t xml:space="preserve">A TCVL clamps a transient at 45 kV while the average arrester current during the main conduction interval is 1.8 kA for 3 ms. Estimate the absorbed energy with a rectangular-pulse approximation.</w:t>
      </w:r>
    </w:p>
    <w:p>
      <w:pPr>
        <w:pStyle w:val="BodyText"/>
      </w:pPr>
      <w:r>
        <w:rPr>
          <w:b/>
          <w:bCs/>
        </w:rPr>
        <w:t xml:space="preserve">Solution.</w:t>
      </w:r>
      <w:r>
        <w:t xml:space="preserve"> </w:t>
      </w:r>
      <m:oMath>
        <m:r>
          <m:t>E</m:t>
        </m:r>
        <m:r>
          <m:rPr>
            <m:sty m:val="p"/>
          </m:rPr>
          <m:t>≈</m:t>
        </m:r>
        <m:sSub>
          <m:e>
            <m:r>
              <m:t>V</m:t>
            </m:r>
          </m:e>
          <m:sub>
            <m:r>
              <m:t>c</m:t>
            </m:r>
            <m:r>
              <m:t>l</m:t>
            </m:r>
            <m:r>
              <m:t>a</m:t>
            </m:r>
            <m:r>
              <m:t>m</m:t>
            </m:r>
            <m:r>
              <m:t>p</m:t>
            </m:r>
          </m:sub>
        </m:sSub>
        <m:sSub>
          <m:e>
            <m:r>
              <m:t>I</m:t>
            </m:r>
          </m:e>
          <m:sub>
            <m:r>
              <m:t>a</m:t>
            </m:r>
            <m:r>
              <m:t>v</m:t>
            </m:r>
            <m:r>
              <m:t>g</m:t>
            </m:r>
          </m:sub>
        </m:sSub>
        <m:r>
          <m:rPr>
            <m:sty m:val="p"/>
          </m:rPr>
          <m:t>Δ</m:t>
        </m:r>
        <m:r>
          <m:t>t</m:t>
        </m:r>
        <m:r>
          <m:rPr>
            <m:sty m:val="p"/>
          </m:rPr>
          <m:t>=</m:t>
        </m:r>
        <m:r>
          <m:t>45</m:t>
        </m:r>
        <m:r>
          <m:t> </m:t>
        </m:r>
        <m:r>
          <m:t>000</m:t>
        </m:r>
        <m:r>
          <m:rPr>
            <m:sty m:val="p"/>
          </m:rPr>
          <m:t>×</m:t>
        </m:r>
        <m:r>
          <m:t>1</m:t>
        </m:r>
        <m:r>
          <m:t> </m:t>
        </m:r>
        <m:r>
          <m:t>800</m:t>
        </m:r>
        <m:r>
          <m:rPr>
            <m:sty m:val="p"/>
          </m:rPr>
          <m:t>×</m:t>
        </m:r>
        <m:r>
          <m:t>0.003</m:t>
        </m:r>
        <m:r>
          <m:rPr>
            <m:sty m:val="p"/>
          </m:rPr>
          <m:t>=</m:t>
        </m:r>
        <m:r>
          <m:t>243</m:t>
        </m:r>
      </m:oMath>
      <w:r>
        <w:t xml:space="preserve"> kJ. The rectangular approximation is adequate for a first sizing check; final selection should integrate the actual </w:t>
      </w:r>
      <m:oMath>
        <m:r>
          <m:t>v</m:t>
        </m:r>
        <m:r>
          <m:rPr>
            <m:sty m:val="p"/>
          </m:rPr>
          <m:t>(</m:t>
        </m:r>
        <m:r>
          <m:t>t</m:t>
        </m:r>
        <m:r>
          <m:rPr>
            <m:sty m:val="p"/>
          </m:rPr>
          <m:t>)</m:t>
        </m:r>
        <m:r>
          <m:t>i</m:t>
        </m:r>
        <m:r>
          <m:rPr>
            <m:sty m:val="p"/>
          </m:rPr>
          <m:t>(</m:t>
        </m:r>
        <m:r>
          <m:t>t</m:t>
        </m:r>
        <m:r>
          <m:rPr>
            <m:sty m:val="p"/>
          </m:rPr>
          <m:t>)</m:t>
        </m:r>
      </m:oMath>
      <w:r>
        <w:t xml:space="preserve"> waveform with Equation (8.24) and compare it with the manufacturer’s single-event and repetitive energy capability.</w:t>
      </w:r>
    </w:p>
    <w:bookmarkEnd w:id="264"/>
    <w:bookmarkStart w:id="265" w:name="example-8.14.-tcvl-bypass-fraction"/>
    <w:p>
      <w:pPr>
        <w:pStyle w:val="Heading4"/>
      </w:pPr>
      <w:r>
        <w:t xml:space="preserve">Example 8.14. TCVL bypass fraction</w:t>
      </w:r>
    </w:p>
    <w:p>
      <w:pPr>
        <w:pStyle w:val="FirstParagraph"/>
      </w:pPr>
      <w:r>
        <w:t xml:space="preserve">A full MOV stack has an effective clamping level of 90 kV. A controlled event requires about 63 kV. Using the proportional stack model of Equation (8.25), estimate the fraction of the stack to bypass.</w:t>
      </w:r>
    </w:p>
    <w:p>
      <w:pPr>
        <w:pStyle w:val="BodyText"/>
      </w:pPr>
      <w:r>
        <w:rPr>
          <w:b/>
          <w:bCs/>
        </w:rPr>
        <w:t xml:space="preserve">Solution.</w:t>
      </w:r>
      <w:r>
        <w:t xml:space="preserve"> </w:t>
      </w:r>
      <m:oMath>
        <m:sSub>
          <m:e>
            <m:r>
              <m:t>f</m:t>
            </m:r>
          </m:e>
          <m:sub>
            <m:r>
              <m:t>b</m:t>
            </m:r>
          </m:sub>
        </m:sSub>
        <m:r>
          <m:rPr>
            <m:sty m:val="p"/>
          </m:rPr>
          <m:t>=</m:t>
        </m:r>
        <m:r>
          <m:t>1</m:t>
        </m:r>
        <m:r>
          <m:rPr>
            <m:sty m:val="p"/>
          </m:rPr>
          <m:t>−</m:t>
        </m:r>
        <m:r>
          <m:t>63</m:t>
        </m:r>
        <m:r>
          <m:rPr>
            <m:sty m:val="p"/>
          </m:rPr>
          <m:t>/</m:t>
        </m:r>
        <m:r>
          <m:t>90</m:t>
        </m:r>
        <m:r>
          <m:rPr>
            <m:sty m:val="p"/>
          </m:rPr>
          <m:t>=</m:t>
        </m:r>
        <m:r>
          <m:t>0.30</m:t>
        </m:r>
      </m:oMath>
      <w:r>
        <w:t xml:space="preserve">, so about 30 % of the stack is bypassed. This first-order voltage-sharing model must be confirmed with the actual residual-voltage characteristic, disc tolerances and energy distribution.</w:t>
      </w:r>
    </w:p>
    <w:bookmarkEnd w:id="265"/>
    <w:bookmarkEnd w:id="266"/>
    <w:bookmarkStart w:id="270" w:name="capacitor-switching-transients"/>
    <w:p>
      <w:pPr>
        <w:pStyle w:val="Heading3"/>
      </w:pPr>
      <w:r>
        <w:t xml:space="preserve">8.6.3 Capacitor-switching transients</w:t>
      </w:r>
    </w:p>
    <w:p>
      <w:pPr>
        <w:pStyle w:val="FirstParagraph"/>
      </w:pPr>
      <w:r>
        <w:t xml:space="preserve">Energizing a capacitor bank through a mechanical switch forms an LC circuit with the source inductance. The inrush oscillates at the natural frequency</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f</m:t>
                    </m:r>
                  </m:e>
                  <m:sub>
                    <m:r>
                      <m:t>0</m:t>
                    </m:r>
                  </m:sub>
                </m:sSub>
                <m:r>
                  <m:rPr>
                    <m:sty m:val="p"/>
                  </m:rPr>
                  <m:t>=</m:t>
                </m:r>
                <m:f>
                  <m:fPr>
                    <m:type m:val="bar"/>
                  </m:fPr>
                  <m:num>
                    <m:r>
                      <m:t>1</m:t>
                    </m:r>
                  </m:num>
                  <m:den>
                    <m:r>
                      <m:t>2</m:t>
                    </m:r>
                    <m:r>
                      <m:t>π</m:t>
                    </m:r>
                    <m:rad>
                      <m:radPr>
                        <m:degHide m:val="on"/>
                      </m:radPr>
                      <m:deg/>
                      <m:e>
                        <m:r>
                          <m:t>L</m:t>
                        </m:r>
                        <m:r>
                          <m:t>C</m:t>
                        </m:r>
                      </m:e>
                    </m:rad>
                  </m:den>
                </m:f>
                <m:r>
                  <m:rPr>
                    <m:sty m:val="p"/>
                  </m:rPr>
                  <m:t>,</m:t>
                </m:r>
                <m:r>
                  <m:t>  </m:t>
                </m:r>
                <m:sSub>
                  <m:e>
                    <m:r>
                      <m:t>Z</m:t>
                    </m:r>
                  </m:e>
                  <m:sub>
                    <m:r>
                      <m:t>0</m:t>
                    </m:r>
                  </m:sub>
                </m:sSub>
                <m:r>
                  <m:rPr>
                    <m:sty m:val="p"/>
                  </m:rPr>
                  <m:t>=</m:t>
                </m:r>
                <m:rad>
                  <m:radPr>
                    <m:degHide m:val="on"/>
                  </m:radPr>
                  <m:deg/>
                  <m:e>
                    <m:f>
                      <m:fPr>
                        <m:type m:val="bar"/>
                      </m:fPr>
                      <m:num>
                        <m:r>
                          <m:t>L</m:t>
                        </m:r>
                      </m:num>
                      <m:den>
                        <m:r>
                          <m:t>C</m:t>
                        </m:r>
                      </m:den>
                    </m:f>
                  </m:e>
                </m:rad>
                <m:r>
                  <m:rPr>
                    <m:sty m:val="p"/>
                  </m:rPr>
                  <m:t>,</m:t>
                </m:r>
                <m:r>
                  <m:t>  </m:t>
                </m:r>
                <m:sSub>
                  <m:e>
                    <m:acc>
                      <m:accPr>
                        <m:chr m:val="̂"/>
                      </m:accPr>
                      <m:e>
                        <m:r>
                          <m:t>I</m:t>
                        </m:r>
                      </m:e>
                    </m:acc>
                  </m:e>
                  <m:sub>
                    <m:r>
                      <m:t>i</m:t>
                    </m:r>
                    <m:r>
                      <m:t>n</m:t>
                    </m:r>
                    <m:r>
                      <m:t>r</m:t>
                    </m:r>
                    <m:r>
                      <m:t>u</m:t>
                    </m:r>
                    <m:r>
                      <m:t>s</m:t>
                    </m:r>
                    <m:r>
                      <m:t>h</m:t>
                    </m:r>
                  </m:sub>
                </m:sSub>
                <m:r>
                  <m:rPr>
                    <m:sty m:val="p"/>
                  </m:rPr>
                  <m:t>≈</m:t>
                </m:r>
                <m:f>
                  <m:fPr>
                    <m:type m:val="bar"/>
                  </m:fPr>
                  <m:num>
                    <m:r>
                      <m:rPr>
                        <m:sty m:val="p"/>
                      </m:rPr>
                      <m:t>Δ</m:t>
                    </m:r>
                    <m:r>
                      <m:t>V</m:t>
                    </m:r>
                  </m:num>
                  <m:den>
                    <m:sSub>
                      <m:e>
                        <m:r>
                          <m:t>Z</m:t>
                        </m:r>
                      </m:e>
                      <m:sub>
                        <m:r>
                          <m:t>0</m:t>
                        </m:r>
                      </m:sub>
                    </m:sSub>
                  </m:den>
                </m:f>
              </m:oMath>
            </m:oMathPara>
          </w:p>
        </w:tc>
        <w:tc>
          <w:tcPr>
            <w:tcW w:w="900" w:type="dxa"/>
            <w:vAlign w:val="center"/>
          </w:tcPr>
          <w:p>
            <w:pPr>
              <w:spacing w:before="60" w:after="60"/>
              <w:jc w:val="right"/>
            </w:pPr>
            <w:r>
              <w:t>(8.26)</w:t>
            </w:r>
          </w:p>
        </w:tc>
      </w:tr>
    </w:tbl>
    <w:p>
      <w:pPr>
        <w:pStyle w:val="BodyText"/>
      </w:pPr>
      <w:r>
        <w:rPr>
          <w:rFonts w:ascii="Times New Roman" w:hAnsi="Times New Roman"/>
          <w:sz w:val="22"/>
        </w:rPr>
        <w:t xml:space="preserve">Equation (8.26) is a step-source, short-interval approximation. For a discharged bank the ideal constant source gives a 2 pu maximum; closing from </w:t>
      </w:r>
      <m:oMath>
        <m:r>
          <m:rPr>
            <m:sty m:val="p"/>
          </m:rPr>
          <m:t>−</m:t>
        </m:r>
        <m:sSub>
          <m:e>
            <m:r>
              <m:t>V</m:t>
            </m:r>
          </m:e>
          <m:sub>
            <m:r>
              <m:t>m</m:t>
            </m:r>
          </m:sub>
        </m:sSub>
      </m:oMath>
      <w:r>
        <w:rPr>
          <w:rFonts w:ascii="Times New Roman" w:hAnsi="Times New Roman"/>
          <w:sz w:val="22"/>
        </w:rPr>
        <w:t xml:space="preserve"> against </w:t>
      </w:r>
      <m:oMath>
        <m:r>
          <m:rPr>
            <m:sty m:val="p"/>
          </m:rPr>
          <m:t>+</m:t>
        </m:r>
        <m:sSub>
          <m:e>
            <m:r>
              <m:t>V</m:t>
            </m:r>
          </m:e>
          <m:sub>
            <m:r>
              <m:t>m</m:t>
            </m:r>
          </m:sub>
        </m:sSub>
      </m:oMath>
      <w:r>
        <w:rPr>
          <w:rFonts w:ascii="Times New Roman" w:hAnsi="Times New Roman"/>
          <w:sz w:val="22"/>
        </w:rPr>
        <w:t xml:space="preserve"> gives 3 pu. If the supply is sinusoidal and </w:t>
      </w:r>
      <m:oMath>
        <m:sSub>
          <m:e>
            <m:r>
              <m:t>ω</m:t>
            </m:r>
          </m:e>
          <m:sub>
            <m:r>
              <m:t>0</m:t>
            </m:r>
          </m:sub>
        </m:sSub>
        <m:r>
          <m:rPr>
            <m:sty m:val="p"/>
          </m:rPr>
          <m:t>=</m:t>
        </m:r>
        <m:r>
          <m:t>8</m:t>
        </m:r>
        <m:r>
          <m:t>ω</m:t>
        </m:r>
      </m:oMath>
      <w:r>
        <w:rPr>
          <w:rFonts w:ascii="Times New Roman" w:hAnsi="Times New Roman"/>
          <w:sz w:val="22"/>
        </w:rPr>
        <w:t xml:space="preserve">, the exact lossless no-limiter response is </w:t>
      </w:r>
      <m:oMath>
        <m:sSub>
          <m:e>
            <m:r>
              <m:t>v</m:t>
            </m:r>
          </m:e>
          <m:sub>
            <m:r>
              <m:t>C</m:t>
            </m:r>
          </m:sub>
        </m:sSub>
        <m:r>
          <m:rPr>
            <m:sty m:val="p"/>
          </m:rPr>
          <m:t>/</m:t>
        </m:r>
        <m:sSub>
          <m:e>
            <m:r>
              <m:t>V</m:t>
            </m:r>
          </m:e>
          <m:sub>
            <m:r>
              <m:t>m</m:t>
            </m:r>
          </m:sub>
        </m:sSub>
        <m:r>
          <m:rPr>
            <m:sty m:val="p"/>
          </m:rPr>
          <m:t>=</m:t>
        </m:r>
        <m:d>
          <m:dPr>
            <m:begChr m:val="("/>
            <m:sepChr m:val=""/>
            <m:endChr m:val=")"/>
            <m:grow/>
          </m:dPr>
          <m:e>
            <m:r>
              <m:t>64</m:t>
            </m:r>
            <m:r>
              <m:rPr>
                <m:sty m:val="p"/>
              </m:rPr>
              <m:t>/</m:t>
            </m:r>
            <m:r>
              <m:t>63</m:t>
            </m:r>
          </m:e>
        </m:d>
        <m:r>
          <m:rPr>
            <m:sty m:val="p"/>
          </m:rPr>
          <m:t>cos</m:t>
        </m:r>
        <m:r>
          <m:t>θ</m:t>
        </m:r>
        <m:r>
          <m:rPr>
            <m:sty m:val="p"/>
          </m:rPr>
          <m:t>−</m:t>
        </m:r>
        <m:d>
          <m:dPr>
            <m:begChr m:val="("/>
            <m:sepChr m:val=""/>
            <m:endChr m:val=")"/>
            <m:grow/>
          </m:dPr>
          <m:e>
            <m:r>
              <m:t>127</m:t>
            </m:r>
            <m:r>
              <m:rPr>
                <m:sty m:val="p"/>
              </m:rPr>
              <m:t>/</m:t>
            </m:r>
            <m:r>
              <m:t>63</m:t>
            </m:r>
          </m:e>
        </m:d>
        <m:r>
          <m:rPr>
            <m:sty m:val="p"/>
          </m:rPr>
          <m:t>cos</m:t>
        </m:r>
        <m:r>
          <m:t>8</m:t>
        </m:r>
        <m:r>
          <m:t>θ</m:t>
        </m:r>
      </m:oMath>
      <w:r>
        <w:rPr>
          <w:rFonts w:ascii="Times New Roman" w:hAnsi="Times New Roman"/>
          <w:sz w:val="22"/>
        </w:rPr>
        <w:t xml:space="preserve">, where </w:t>
      </w:r>
      <m:oMath>
        <m:r>
          <m:t>θ</m:t>
        </m:r>
        <m:r>
          <m:rPr>
            <m:sty m:val="p"/>
          </m:rPr>
          <m:t>=</m:t>
        </m:r>
        <m:r>
          <m:t>ω</m:t>
        </m:r>
        <m:r>
          <m:t>t</m:t>
        </m:r>
      </m:oMath>
      <w:r>
        <w:rPr>
          <w:rFonts w:ascii="Times New Roman" w:hAnsi="Times New Roman"/>
          <w:sz w:val="22"/>
        </w:rPr>
        <w:t xml:space="preserve">, </w:t>
      </w:r>
      <m:oMath>
        <m:sSub>
          <m:e>
            <m:r>
              <m:t>v</m:t>
            </m:r>
          </m:e>
          <m:sub>
            <m:r>
              <m:t>C</m:t>
            </m:r>
          </m:sub>
        </m:sSub>
        <m:d>
          <m:dPr>
            <m:begChr m:val="("/>
            <m:sepChr m:val=""/>
            <m:endChr m:val=")"/>
            <m:grow/>
          </m:dPr>
          <m:e>
            <m:r>
              <m:t>0</m:t>
            </m:r>
          </m:e>
        </m:d>
        <m:r>
          <m:rPr>
            <m:sty m:val="p"/>
          </m:rPr>
          <m:t>=</m:t>
        </m:r>
        <m:r>
          <m:rPr>
            <m:sty m:val="p"/>
          </m:rPr>
          <m:t>−</m:t>
        </m:r>
        <m:sSub>
          <m:e>
            <m:r>
              <m:t>V</m:t>
            </m:r>
          </m:e>
          <m:sub>
            <m:r>
              <m:t>m</m:t>
            </m:r>
          </m:sub>
        </m:sSub>
      </m:oMath>
      <w:r>
        <w:rPr>
          <w:rFonts w:ascii="Times New Roman" w:hAnsi="Times New Roman"/>
          <w:sz w:val="22"/>
        </w:rPr>
        <w:t xml:space="preserve"> and initial current is zero. Figure 8.34 integrates a capacitor-source model with explicit ideal bidirectional clamps at 1.7 and 1.3 pu. Clamp conduction changes capacitor current and subsequent oscillation; clipping an already computed unprotected voltage does not reproduce that energy balance. Actual MOV laws, source impedance and thyristor delays replace these ideal clamps in a design study.</w:t>
      </w:r>
    </w:p>
    <w:p>
      <w:pPr>
        <w:pStyle w:val="BodyText"/>
      </w:pPr>
      <w:r>
        <w:rPr>
          <w:rFonts w:ascii="Times New Roman" w:hAnsi="Times New Roman"/>
          <w:sz w:val="22"/>
        </w:rPr>
        <w:t xml:space="preserve">For Figure 8.34 define </w:t>
      </w:r>
      <m:oMath>
        <m:r>
          <m:t>q</m:t>
        </m:r>
        <m:r>
          <m:rPr>
            <m:sty m:val="p"/>
          </m:rPr>
          <m:t>=</m:t>
        </m:r>
        <m:sSub>
          <m:e>
            <m:r>
              <m:t>v</m:t>
            </m:r>
          </m:e>
          <m:sub>
            <m:r>
              <m:t>C</m:t>
            </m:r>
          </m:sub>
        </m:sSub>
        <m:r>
          <m:rPr>
            <m:sty m:val="p"/>
          </m:rPr>
          <m:t>/</m:t>
        </m:r>
        <m:sSub>
          <m:e>
            <m:r>
              <m:t>V</m:t>
            </m:r>
          </m:e>
          <m:sub>
            <m:r>
              <m:t>m</m:t>
            </m:r>
          </m:sub>
        </m:sSub>
      </m:oMath>
      <w:r>
        <w:rPr>
          <w:rFonts w:ascii="Times New Roman" w:hAnsi="Times New Roman"/>
          <w:sz w:val="22"/>
        </w:rPr>
        <w:t xml:space="preserve"> and </w:t>
      </w:r>
      <m:oMath>
        <m:r>
          <m:t>u</m:t>
        </m:r>
        <m:r>
          <m:rPr>
            <m:sty m:val="p"/>
          </m:rPr>
          <m:t>=</m:t>
        </m:r>
        <m:sSub>
          <m:e>
            <m:r>
              <m:t>i</m:t>
            </m:r>
          </m:e>
          <m:sub>
            <m:r>
              <m:t>L</m:t>
            </m:r>
          </m:sub>
        </m:sSub>
        <m:r>
          <m:rPr>
            <m:sty m:val="p"/>
          </m:rPr>
          <m:t>/</m:t>
        </m:r>
        <m:d>
          <m:dPr>
            <m:begChr m:val="("/>
            <m:sepChr m:val=""/>
            <m:endChr m:val=")"/>
            <m:grow/>
          </m:dPr>
          <m:e>
            <m:r>
              <m:t>ω</m:t>
            </m:r>
            <m:r>
              <m:t>C</m:t>
            </m:r>
            <m:sSub>
              <m:e>
                <m:r>
                  <m:t>V</m:t>
                </m:r>
              </m:e>
              <m:sub>
                <m:r>
                  <m:t>m</m:t>
                </m:r>
              </m:sub>
            </m:sSub>
          </m:e>
        </m:d>
      </m:oMath>
      <w:r>
        <w:rPr>
          <w:rFonts w:ascii="Times New Roman" w:hAnsi="Times New Roman"/>
          <w:sz w:val="22"/>
        </w:rPr>
        <w:t xml:space="preserve">. In an unclamped interval, </w:t>
      </w:r>
      <m:oMath>
        <m:sSup>
          <m:e>
            <m:r>
              <m:t>q</m:t>
            </m:r>
          </m:e>
          <m:sup>
            <m:r>
              <m:rPr>
                <m:sty m:val="p"/>
              </m:rPr>
              <m:t>′</m:t>
            </m:r>
          </m:sup>
        </m:sSup>
        <m:r>
          <m:rPr>
            <m:sty m:val="p"/>
          </m:rPr>
          <m:t>=</m:t>
        </m:r>
        <m:r>
          <m:t>u</m:t>
        </m:r>
      </m:oMath>
      <w:r>
        <w:rPr>
          <w:rFonts w:ascii="Times New Roman" w:hAnsi="Times New Roman"/>
          <w:sz w:val="22"/>
        </w:rPr>
        <w:t xml:space="preserve"> and </w:t>
      </w:r>
      <m:oMath>
        <m:sSup>
          <m:e>
            <m:r>
              <m:t>u</m:t>
            </m:r>
          </m:e>
          <m:sup>
            <m:r>
              <m:rPr>
                <m:sty m:val="p"/>
              </m:rPr>
              <m:t>′</m:t>
            </m:r>
          </m:sup>
        </m:sSup>
        <m:r>
          <m:rPr>
            <m:sty m:val="p"/>
          </m:rPr>
          <m:t>=</m:t>
        </m:r>
        <m:r>
          <m:t>64</m:t>
        </m:r>
        <m:d>
          <m:dPr>
            <m:begChr m:val="("/>
            <m:sepChr m:val=""/>
            <m:endChr m:val=")"/>
            <m:grow/>
          </m:dPr>
          <m:e>
            <m:r>
              <m:rPr>
                <m:sty m:val="p"/>
              </m:rPr>
              <m:t>cos</m:t>
            </m:r>
            <m:r>
              <m:t>θ</m:t>
            </m:r>
            <m:r>
              <m:rPr>
                <m:sty m:val="p"/>
              </m:rPr>
              <m:t>−</m:t>
            </m:r>
            <m:r>
              <m:t>q</m:t>
            </m:r>
          </m:e>
        </m:d>
      </m:oMath>
      <w:r>
        <w:rPr>
          <w:rFonts w:ascii="Times New Roman" w:hAnsi="Times New Roman"/>
          <w:sz w:val="22"/>
        </w:rPr>
        <w:t xml:space="preserve">. At </w:t>
      </w:r>
      <m:oMath>
        <m:r>
          <m:t>q</m:t>
        </m:r>
        <m:r>
          <m:rPr>
            <m:sty m:val="p"/>
          </m:rPr>
          <m:t>=</m:t>
        </m:r>
        <m:r>
          <m:rPr>
            <m:sty m:val="p"/>
          </m:rPr>
          <m:t>±</m:t>
        </m:r>
        <m:r>
          <m:t>h</m:t>
        </m:r>
      </m:oMath>
      <w:r>
        <w:rPr>
          <w:rFonts w:ascii="Times New Roman" w:hAnsi="Times New Roman"/>
          <w:sz w:val="22"/>
        </w:rPr>
        <w:t xml:space="preserve"> with outward current, the ideal arrester holds q fixed, carries the inductor current and releases when u reaches zero. The energy ratio is </w:t>
      </w:r>
      <m:oMath>
        <m:sSub>
          <m:e>
            <m:r>
              <m:t>E</m:t>
            </m:r>
          </m:e>
          <m:sub>
            <m:r>
              <m:t>M</m:t>
            </m:r>
            <m:r>
              <m:t>O</m:t>
            </m:r>
            <m:r>
              <m:t>V</m:t>
            </m:r>
          </m:sub>
        </m:sSub>
        <m:r>
          <m:rPr>
            <m:sty m:val="p"/>
          </m:rPr>
          <m:t>/</m:t>
        </m:r>
        <m:d>
          <m:dPr>
            <m:begChr m:val="("/>
            <m:sepChr m:val=""/>
            <m:endChr m:val=")"/>
            <m:grow/>
          </m:dPr>
          <m:e>
            <m:r>
              <m:t>C</m:t>
            </m:r>
            <m:sSubSup>
              <m:e>
                <m:r>
                  <m:t>V</m:t>
                </m:r>
              </m:e>
              <m:sub>
                <m:r>
                  <m:t>m</m:t>
                </m:r>
              </m:sub>
              <m:sup>
                <m:r>
                  <m:t>2</m:t>
                </m:r>
              </m:sup>
            </m:sSubSup>
          </m:e>
        </m:d>
        <m:r>
          <m:rPr>
            <m:sty m:val="p"/>
          </m:rPr>
          <m:t>=</m:t>
        </m:r>
        <m:r>
          <m:rPr>
            <m:sty m:val="p"/>
          </m:rPr>
          <m:t>∫</m:t>
        </m:r>
        <m:r>
          <m:t>q</m:t>
        </m:r>
        <m:r>
          <m:t> </m:t>
        </m:r>
        <m:sSub>
          <m:e>
            <m:r>
              <m:t>u</m:t>
            </m:r>
          </m:e>
          <m:sub>
            <m:r>
              <m:t>M</m:t>
            </m:r>
            <m:r>
              <m:t>O</m:t>
            </m:r>
            <m:r>
              <m:t>V</m:t>
            </m:r>
          </m:sub>
        </m:sSub>
        <m:r>
          <m:t> </m:t>
        </m:r>
        <m:r>
          <m:t>d</m:t>
        </m:r>
        <m:r>
          <m:t>θ</m:t>
        </m:r>
      </m:oMath>
      <w:r>
        <w:rPr>
          <w:rFonts w:ascii="Times New Roman" w:hAnsi="Times New Roman"/>
          <w:sz w:val="22"/>
        </w:rPr>
        <w:t xml:space="preserve">. Over the first full supply cycle it is 4.097 at h=1.7 and 6.807 at h=1.3. Lowering the ideal threshold reduces voltage but increases absorbed energy in this stated circuit. These energy ratios cannot be transferred to another source or real MOV stack without recalculation.</w:t>
      </w:r>
    </w:p>
    <w:p>
      <w:pPr>
        <w:pStyle w:val="CaptionedFigure"/>
        <w:keepNext/>
        <w:keepLines/>
        <w:spacing w:after="80"/>
      </w:pPr>
      <w:r>
        <w:drawing>
          <wp:inline>
            <wp:extent cx="5852160" cy="3622459"/>
            <wp:effectExtent b="0" l="0" r="0" t="0"/>
            <wp:docPr descr="Figure 8.34. Re-energization of a capacitor bank charged to -V_m: no limiter, MOV clamping at 1.7V_m, and TCVL clamping at 1.3V_m (normalized, natural frequency eight times fundamental, damping neglected)." title="" id="268" name="Picture"/>
            <a:graphic>
              <a:graphicData uri="http://schemas.openxmlformats.org/drawingml/2006/picture">
                <pic:pic>
                  <pic:nvPicPr>
                    <pic:cNvPr descr="fig/rId113.png" id="269" name="Picture"/>
                    <pic:cNvPicPr>
                      <a:picLocks noChangeArrowheads="1" noChangeAspect="1"/>
                    </pic:cNvPicPr>
                  </pic:nvPicPr>
                  <pic:blipFill>
                    <a:blip r:embed="rId267"/>
                    <a:stretch>
                      <a:fillRect/>
                    </a:stretch>
                  </pic:blipFill>
                  <pic:spPr bwMode="auto">
                    <a:xfrm>
                      <a:off x="0" y="0"/>
                      <a:ext cx="5852160" cy="3622459"/>
                    </a:xfrm>
                    <a:prstGeom prst="rect">
                      <a:avLst/>
                    </a:prstGeom>
                    <a:noFill/>
                    <a:ln w="9525">
                      <a:noFill/>
                      <a:headEnd/>
                      <a:tailEnd/>
                    </a:ln>
                  </pic:spPr>
                </pic:pic>
              </a:graphicData>
            </a:graphic>
          </wp:inline>
        </w:drawing>
      </w:r>
    </w:p>
    <w:p>
      <w:pPr>
        <w:pStyle w:val="ImageCaption"/>
        <w:keepLines/>
        <w:spacing w:after="160"/>
      </w:pPr>
      <w:r>
        <w:rPr>
          <w:color w:val="000000"/>
          <w:sz w:val="20"/>
        </w:rPr>
        <w:t>Figure 8.34. Circuit-integrated energization illustration: normalized lossless LC circuit, ω0/ω = 8, initial vC/Vm = −1 and zero current. Ideal dissipative clamp states at ±1.7 or ±1.3 pu obey the equations in the text; the curves are not graphical clipping or validated MOV hardware predictions.</w:t>
      </w:r>
    </w:p>
    <w:bookmarkEnd w:id="270"/>
    <w:bookmarkStart w:id="271" w:name="protection-coordination-and-limitations"/>
    <w:p>
      <w:pPr>
        <w:pStyle w:val="Heading3"/>
      </w:pPr>
      <w:r>
        <w:t xml:space="preserve">8.6.4 Protection coordination and limitations</w:t>
      </w:r>
    </w:p>
    <w:p>
      <w:pPr>
        <w:pStyle w:val="FirstParagraph"/>
      </w:pPr>
      <w:r>
        <w:t xml:space="preserve">TCVL action must be coordinated with conventional surge arresters, breaker switching, capacitor discharge devices and insulation withstand. Triggering too early increases MOV energy and thyristor duty; triggering too late sacrifices the insulation benefit. The device is most attractive where a temporarily lower protective level is valuable but cannot be tolerated continuously because of leakage current and thermal constraints.</w:t>
      </w:r>
    </w:p>
    <w:bookmarkEnd w:id="271"/>
    <w:bookmarkEnd w:id="272"/>
    <w:bookmarkStart w:id="277" w:name="comparison-and-selection"/>
    <w:p>
      <w:pPr>
        <w:pStyle w:val="Heading2"/>
      </w:pPr>
      <w:r>
        <w:t xml:space="preserve">8.7 Comparison and Selection</w:t>
      </w:r>
    </w:p>
    <w:p>
      <w:pPr>
        <w:pStyle w:val="FirstParagraph"/>
      </w:pPr>
      <w:r>
        <w:t xml:space="preserve">The technologies in this chapter should not be ranked on a single scale. UPFC and IPFC are power-flow controllers; TCPAR and TCVR are specialized regulators; the IPC is principally a passive network-shaping device; SSCL and SSB are protection devices; the TCVL is an insulation-protection device. Table 8.1 summarizes their attributes.</w:t>
      </w:r>
    </w:p>
    <w:p>
      <w:pPr>
        <w:pStyle w:val="TableCaption"/>
      </w:pPr>
      <w:r>
        <w:t xml:space="preserve">Table 8.1. Comparison of the controllers of this chapter.</w:t>
      </w:r>
    </w:p>
    <w:tbl>
      <w:tblPr>
        <w:tblStyle w:val="Table"/>
        <w:tblW w:type="dxa" w:w="9026"/>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Look w:firstRow="1" w:lastRow="0" w:firstColumn="0" w:lastColumn="0" w:noHBand="0" w:noVBand="0" w:val="0020"/>
        <w:tblCaption w:val="Table 8.1. Comparison of the controllers of this chapter."/>
      </w:tblPr>
      <w:tblGrid>
        <w:gridCol w:w="1400"/>
        <w:gridCol w:w="1271"/>
        <w:gridCol w:w="1271"/>
        <w:gridCol w:w="1271"/>
        <w:gridCol w:w="1271"/>
        <w:gridCol w:w="1271"/>
        <w:gridCol w:w="1271"/>
      </w:tblGrid>
      <w:tr>
        <w:trPr>
          <w:tblHeader w:val="on"/>
          <w:cantSplit/>
          <w:tblHeader/>
        </w:trPr>
        <w:tc>
          <w:tcPr>
            <w:tcW w:w="1400" w:type="dxa"/>
            <w:shd w:val="clear" w:color="auto" w:fill="FFFFFF"/>
          </w:tcPr>
          <w:p>
            <w:pPr>
              <w:pStyle w:val="Compact"/>
              <w:jc w:val="left"/>
            </w:pPr>
            <w:r>
              <w:rPr>
                <w:b/>
                <w:sz w:val="18"/>
                <w:szCs w:val="18"/>
              </w:rPr>
              <w:t xml:space="preserve">Attribute</w:t>
            </w:r>
          </w:p>
        </w:tc>
        <w:tc>
          <w:tcPr>
            <w:tcW w:w="1271" w:type="dxa"/>
            <w:shd w:val="clear" w:color="auto" w:fill="FFFFFF"/>
          </w:tcPr>
          <w:p>
            <w:pPr>
              <w:pStyle w:val="Compact"/>
              <w:jc w:val="left"/>
            </w:pPr>
            <w:r>
              <w:rPr>
                <w:b/>
                <w:sz w:val="18"/>
                <w:szCs w:val="18"/>
              </w:rPr>
              <w:t xml:space="preserve">UPFC</w:t>
            </w:r>
          </w:p>
        </w:tc>
        <w:tc>
          <w:tcPr>
            <w:tcW w:w="1271" w:type="dxa"/>
            <w:shd w:val="clear" w:color="auto" w:fill="FFFFFF"/>
          </w:tcPr>
          <w:p>
            <w:pPr>
              <w:pStyle w:val="Compact"/>
              <w:jc w:val="left"/>
            </w:pPr>
            <w:r>
              <w:rPr>
                <w:b/>
                <w:sz w:val="18"/>
                <w:szCs w:val="18"/>
              </w:rPr>
              <w:t xml:space="preserve">IPFC / GUPFC</w:t>
            </w:r>
          </w:p>
        </w:tc>
        <w:tc>
          <w:tcPr>
            <w:tcW w:w="1271" w:type="dxa"/>
            <w:shd w:val="clear" w:color="auto" w:fill="FFFFFF"/>
          </w:tcPr>
          <w:p>
            <w:pPr>
              <w:pStyle w:val="Compact"/>
              <w:jc w:val="left"/>
            </w:pPr>
            <w:r>
              <w:rPr>
                <w:b/>
                <w:sz w:val="18"/>
                <w:szCs w:val="18"/>
              </w:rPr>
              <w:t xml:space="preserve">TCPAR / TCVR</w:t>
            </w:r>
          </w:p>
        </w:tc>
        <w:tc>
          <w:tcPr>
            <w:tcW w:w="1271" w:type="dxa"/>
            <w:shd w:val="clear" w:color="auto" w:fill="FFFFFF"/>
          </w:tcPr>
          <w:p>
            <w:pPr>
              <w:pStyle w:val="Compact"/>
              <w:jc w:val="left"/>
            </w:pPr>
            <w:r>
              <w:rPr>
                <w:b/>
                <w:sz w:val="18"/>
                <w:szCs w:val="18"/>
              </w:rPr>
              <w:t xml:space="preserve">IPC / APST</w:t>
            </w:r>
          </w:p>
        </w:tc>
        <w:tc>
          <w:tcPr>
            <w:tcW w:w="1271" w:type="dxa"/>
            <w:shd w:val="clear" w:color="auto" w:fill="FFFFFF"/>
          </w:tcPr>
          <w:p>
            <w:pPr>
              <w:pStyle w:val="Compact"/>
              <w:jc w:val="left"/>
            </w:pPr>
            <w:r>
              <w:rPr>
                <w:b/>
                <w:sz w:val="18"/>
                <w:szCs w:val="18"/>
              </w:rPr>
              <w:t xml:space="preserve">SSCL / SSB</w:t>
            </w:r>
          </w:p>
        </w:tc>
        <w:tc>
          <w:tcPr>
            <w:tcW w:w="1271" w:type="dxa"/>
            <w:shd w:val="clear" w:color="auto" w:fill="FFFFFF"/>
          </w:tcPr>
          <w:p>
            <w:pPr>
              <w:pStyle w:val="Compact"/>
              <w:jc w:val="left"/>
            </w:pPr>
            <w:r>
              <w:rPr>
                <w:b/>
                <w:sz w:val="18"/>
                <w:szCs w:val="18"/>
              </w:rPr>
              <w:t xml:space="preserve">TCVL</w:t>
            </w:r>
          </w:p>
        </w:tc>
      </w:tr>
      <w:tr>
        <w:trPr>
          <w:cantSplit/>
        </w:trPr>
        <w:tc>
          <w:tcPr>
            <w:tcW w:w="1400" w:type="dxa"/>
          </w:tcPr>
          <w:p>
            <w:pPr>
              <w:pStyle w:val="Compact"/>
              <w:jc w:val="left"/>
            </w:pPr>
            <w:r>
              <w:rPr>
                <w:sz w:val="18"/>
                <w:szCs w:val="18"/>
              </w:rPr>
              <w:t xml:space="preserve">Parameters controlled</w:t>
            </w:r>
          </w:p>
        </w:tc>
        <w:tc>
          <w:tcPr>
            <w:tcW w:w="1271" w:type="dxa"/>
          </w:tcPr>
          <w:p>
            <w:pPr>
              <w:pStyle w:val="Compact"/>
              <w:jc w:val="left"/>
            </w:pPr>
            <m:oMath>
              <m:r>
                <m:t>V</m:t>
              </m:r>
            </m:oMath>
            <w:r>
              <w:rPr>
                <w:sz w:val="18"/>
                <w:szCs w:val="18"/>
              </w:rPr>
              <w:t xml:space="preserve">, </w:t>
            </w:r>
            <m:oMath>
              <m:sSub>
                <m:e>
                  <m:r>
                    <m:t>X</m:t>
                  </m:r>
                </m:e>
                <m:sub>
                  <m:r>
                    <m:t>e</m:t>
                  </m:r>
                  <m:r>
                    <m:t>f</m:t>
                  </m:r>
                  <m:r>
                    <m:t>f</m:t>
                  </m:r>
                </m:sub>
              </m:sSub>
            </m:oMath>
            <w:r>
              <w:rPr>
                <w:sz w:val="18"/>
                <w:szCs w:val="18"/>
              </w:rPr>
              <w:t xml:space="preserve">, </w:t>
            </w:r>
            <m:oMath>
              <m:sSub>
                <m:e>
                  <m:r>
                    <m:t>δ</m:t>
                  </m:r>
                </m:e>
                <m:sub>
                  <m:r>
                    <m:t>e</m:t>
                  </m:r>
                  <m:r>
                    <m:t>f</m:t>
                  </m:r>
                  <m:r>
                    <m:t>f</m:t>
                  </m:r>
                </m:sub>
              </m:sSub>
            </m:oMath>
          </w:p>
        </w:tc>
        <w:tc>
          <w:tcPr>
            <w:tcW w:w="1271" w:type="dxa"/>
          </w:tcPr>
          <w:p>
            <w:pPr>
              <w:pStyle w:val="Compact"/>
              <w:jc w:val="left"/>
            </w:pPr>
            <w:r>
              <w:rPr>
                <w:sz w:val="18"/>
                <w:szCs w:val="18"/>
              </w:rPr>
              <w:t xml:space="preserve">Flows in several lines</w:t>
            </w:r>
          </w:p>
        </w:tc>
        <w:tc>
          <w:tcPr>
            <w:tcW w:w="1271" w:type="dxa"/>
          </w:tcPr>
          <w:p>
            <w:pPr>
              <w:pStyle w:val="Compact"/>
              <w:jc w:val="left"/>
            </w:pPr>
            <w:r>
              <w:rPr>
                <w:sz w:val="18"/>
                <w:szCs w:val="18"/>
              </w:rPr>
              <w:t xml:space="preserve">Angle or magnitude</w:t>
            </w:r>
          </w:p>
        </w:tc>
        <w:tc>
          <w:tcPr>
            <w:tcW w:w="1271" w:type="dxa"/>
          </w:tcPr>
          <w:p>
            <w:pPr>
              <w:pStyle w:val="Compact"/>
              <w:jc w:val="left"/>
            </w:pPr>
            <w:r>
              <w:rPr>
                <w:sz w:val="18"/>
                <w:szCs w:val="18"/>
              </w:rPr>
              <w:t xml:space="preserve">Shape of </w:t>
            </w:r>
            <m:oMath>
              <m:r>
                <m:t>P</m:t>
              </m:r>
            </m:oMath>
            <w:r>
              <w:rPr>
                <w:sz w:val="18"/>
                <w:szCs w:val="18"/>
              </w:rPr>
              <w:t xml:space="preserve">-</w:t>
            </w:r>
            <m:oMath>
              <m:r>
                <m:t>δ</m:t>
              </m:r>
            </m:oMath>
            <w:r>
              <w:rPr>
                <w:sz w:val="18"/>
                <w:szCs w:val="18"/>
              </w:rPr>
              <w:t xml:space="preserve"> curve</w:t>
            </w:r>
          </w:p>
        </w:tc>
        <w:tc>
          <w:tcPr>
            <w:tcW w:w="1271" w:type="dxa"/>
          </w:tcPr>
          <w:p>
            <w:pPr>
              <w:pStyle w:val="Compact"/>
              <w:jc w:val="left"/>
            </w:pPr>
            <w:r>
              <w:rPr>
                <w:sz w:val="18"/>
                <w:szCs w:val="18"/>
              </w:rPr>
              <w:t xml:space="preserve">Fault current</w:t>
            </w:r>
          </w:p>
        </w:tc>
        <w:tc>
          <w:tcPr>
            <w:tcW w:w="1271" w:type="dxa"/>
          </w:tcPr>
          <w:p>
            <w:pPr>
              <w:pStyle w:val="Compact"/>
              <w:jc w:val="left"/>
            </w:pPr>
            <w:r>
              <w:rPr>
                <w:sz w:val="18"/>
                <w:szCs w:val="18"/>
              </w:rPr>
              <w:t xml:space="preserve">Overvoltage level</w:t>
            </w:r>
          </w:p>
        </w:tc>
      </w:tr>
      <w:tr>
        <w:trPr>
          <w:cantSplit/>
        </w:trPr>
        <w:tc>
          <w:tcPr>
            <w:tcW w:w="1400" w:type="dxa"/>
          </w:tcPr>
          <w:p>
            <w:pPr>
              <w:pStyle w:val="Compact"/>
              <w:jc w:val="left"/>
            </w:pPr>
            <w:r>
              <w:rPr>
                <w:sz w:val="18"/>
                <w:szCs w:val="18"/>
              </w:rPr>
              <w:t xml:space="preserve">Independent </w:t>
            </w:r>
            <m:oMath>
              <m:r>
                <m:t>P</m:t>
              </m:r>
            </m:oMath>
            <w:r>
              <w:rPr>
                <w:sz w:val="18"/>
                <w:szCs w:val="18"/>
              </w:rPr>
              <w:t xml:space="preserve"> and </w:t>
            </w:r>
            <m:oMath>
              <m:r>
                <m:t>Q</m:t>
              </m:r>
            </m:oMath>
          </w:p>
        </w:tc>
        <w:tc>
          <w:tcPr>
            <w:tcW w:w="1271" w:type="dxa"/>
          </w:tcPr>
          <w:p>
            <w:pPr>
              <w:pStyle w:val="Compact"/>
              <w:jc w:val="left"/>
            </w:pPr>
            <w:r>
              <w:rPr>
                <w:rFonts w:ascii="Times New Roman" w:hAnsi="Times New Roman"/>
                <w:color w:val="000000"/>
                <w:sz w:val="22"/>
              </w:rPr>
              <w:t xml:space="preserve">Locally within the combined voltage, current and energy limits</w:t>
            </w:r>
          </w:p>
        </w:tc>
        <w:tc>
          <w:tcPr>
            <w:tcW w:w="1271" w:type="dxa"/>
          </w:tcPr>
          <w:p>
            <w:pPr>
              <w:pStyle w:val="Compact"/>
              <w:jc w:val="left"/>
            </w:pPr>
            <w:r>
              <w:rPr>
                <w:rFonts w:ascii="Times New Roman" w:hAnsi="Times New Roman"/>
                <w:sz w:val="22"/>
              </w:rPr>
              <w:t xml:space="preserve">Prime-line P and Q within supporting power, current and voltage limits</w:t>
            </w:r>
          </w:p>
        </w:tc>
        <w:tc>
          <w:tcPr>
            <w:tcW w:w="1271" w:type="dxa"/>
          </w:tcPr>
          <w:p>
            <w:pPr>
              <w:pStyle w:val="Compact"/>
              <w:jc w:val="left"/>
            </w:pPr>
            <w:r>
              <w:rPr>
                <w:sz w:val="18"/>
                <w:szCs w:val="18"/>
              </w:rPr>
              <w:t xml:space="preserve">No</w:t>
            </w:r>
          </w:p>
        </w:tc>
        <w:tc>
          <w:tcPr>
            <w:tcW w:w="1271" w:type="dxa"/>
          </w:tcPr>
          <w:p>
            <w:pPr>
              <w:pStyle w:val="Compact"/>
              <w:jc w:val="left"/>
            </w:pPr>
            <w:r>
              <w:rPr>
                <w:sz w:val="18"/>
                <w:szCs w:val="18"/>
              </w:rPr>
              <w:t xml:space="preserve">No (passive)</w:t>
            </w:r>
          </w:p>
        </w:tc>
        <w:tc>
          <w:tcPr>
            <w:tcW w:w="1271" w:type="dxa"/>
          </w:tcPr>
          <w:p>
            <w:pPr>
              <w:pStyle w:val="Compact"/>
              <w:jc w:val="left"/>
            </w:pPr>
            <w:r>
              <w:rPr>
                <w:sz w:val="18"/>
                <w:szCs w:val="18"/>
              </w:rPr>
              <w:t xml:space="preserve">Not applicable</w:t>
            </w:r>
          </w:p>
        </w:tc>
        <w:tc>
          <w:tcPr>
            <w:tcW w:w="1271" w:type="dxa"/>
          </w:tcPr>
          <w:p>
            <w:pPr>
              <w:pStyle w:val="Compact"/>
              <w:jc w:val="left"/>
            </w:pPr>
            <w:r>
              <w:rPr>
                <w:sz w:val="18"/>
                <w:szCs w:val="18"/>
              </w:rPr>
              <w:t xml:space="preserve">Not applicable</w:t>
            </w:r>
          </w:p>
        </w:tc>
      </w:tr>
      <w:tr>
        <w:trPr>
          <w:cantSplit/>
        </w:trPr>
        <w:tc>
          <w:tcPr>
            <w:tcW w:w="1400" w:type="dxa"/>
          </w:tcPr>
          <w:p>
            <w:pPr>
              <w:pStyle w:val="Compact"/>
              <w:jc w:val="left"/>
            </w:pPr>
            <w:r>
              <w:rPr>
                <w:sz w:val="18"/>
                <w:szCs w:val="18"/>
              </w:rPr>
              <w:t xml:space="preserve">Power stage</w:t>
            </w:r>
          </w:p>
        </w:tc>
        <w:tc>
          <w:tcPr>
            <w:tcW w:w="1271" w:type="dxa"/>
          </w:tcPr>
          <w:p>
            <w:pPr>
              <w:pStyle w:val="Compact"/>
              <w:jc w:val="left"/>
            </w:pPr>
            <w:r>
              <w:rPr>
                <w:sz w:val="18"/>
                <w:szCs w:val="18"/>
              </w:rPr>
              <w:t xml:space="preserve">Two VSCs</w:t>
            </w:r>
          </w:p>
        </w:tc>
        <w:tc>
          <w:tcPr>
            <w:tcW w:w="1271" w:type="dxa"/>
          </w:tcPr>
          <w:p>
            <w:pPr>
              <w:pStyle w:val="Compact"/>
              <w:jc w:val="left"/>
            </w:pPr>
            <m:oMath>
              <m:r>
                <m:t>n</m:t>
              </m:r>
            </m:oMath>
            <w:r>
              <w:rPr>
                <w:sz w:val="18"/>
                <w:szCs w:val="18"/>
              </w:rPr>
              <w:t xml:space="preserve"> VSCs (plus shunt in GUPFC)</w:t>
            </w:r>
          </w:p>
        </w:tc>
        <w:tc>
          <w:tcPr>
            <w:tcW w:w="1271" w:type="dxa"/>
          </w:tcPr>
          <w:p>
            <w:pPr>
              <w:pStyle w:val="Compact"/>
              <w:jc w:val="left"/>
            </w:pPr>
            <w:r>
              <w:rPr>
                <w:sz w:val="18"/>
                <w:szCs w:val="18"/>
              </w:rPr>
              <w:t xml:space="preserve">Thyristor tap-changer or VSC</w:t>
            </w:r>
          </w:p>
        </w:tc>
        <w:tc>
          <w:tcPr>
            <w:tcW w:w="1271" w:type="dxa"/>
          </w:tcPr>
          <w:p>
            <w:pPr>
              <w:pStyle w:val="Compact"/>
              <w:jc w:val="left"/>
            </w:pPr>
            <w:r>
              <w:rPr>
                <w:sz w:val="18"/>
                <w:szCs w:val="18"/>
              </w:rPr>
              <w:t xml:space="preserve">Reactors, capacitors, transformers</w:t>
            </w:r>
          </w:p>
        </w:tc>
        <w:tc>
          <w:tcPr>
            <w:tcW w:w="1271" w:type="dxa"/>
          </w:tcPr>
          <w:p>
            <w:pPr>
              <w:pStyle w:val="Compact"/>
              <w:jc w:val="left"/>
            </w:pPr>
            <w:r>
              <w:rPr>
                <w:sz w:val="18"/>
                <w:szCs w:val="18"/>
              </w:rPr>
              <w:t xml:space="preserve">Thyristors/GTOs/IGBTs and reactors</w:t>
            </w:r>
          </w:p>
        </w:tc>
        <w:tc>
          <w:tcPr>
            <w:tcW w:w="1271" w:type="dxa"/>
          </w:tcPr>
          <w:p>
            <w:pPr>
              <w:pStyle w:val="Compact"/>
              <w:jc w:val="left"/>
            </w:pPr>
            <w:r>
              <w:rPr>
                <w:sz w:val="18"/>
                <w:szCs w:val="18"/>
              </w:rPr>
              <w:t xml:space="preserve">Thyristors and MOV</w:t>
            </w:r>
          </w:p>
        </w:tc>
      </w:tr>
      <w:tr>
        <w:trPr>
          <w:cantSplit/>
        </w:trPr>
        <w:tc>
          <w:tcPr>
            <w:tcW w:w="1400" w:type="dxa"/>
          </w:tcPr>
          <w:p>
            <w:pPr>
              <w:pStyle w:val="Compact"/>
              <w:jc w:val="left"/>
            </w:pPr>
            <w:r>
              <w:rPr>
                <w:sz w:val="18"/>
                <w:szCs w:val="18"/>
              </w:rPr>
              <w:t xml:space="preserve">External real-power port</w:t>
            </w:r>
          </w:p>
        </w:tc>
        <w:tc>
          <w:tcPr>
            <w:tcW w:w="1271" w:type="dxa"/>
          </w:tcPr>
          <w:p>
            <w:pPr>
              <w:pStyle w:val="Compact"/>
              <w:jc w:val="left"/>
            </w:pPr>
            <w:r>
              <w:rPr>
                <w:sz w:val="18"/>
                <w:szCs w:val="18"/>
              </w:rPr>
              <w:t xml:space="preserve">Yes, shunt VSC</w:t>
            </w:r>
          </w:p>
        </w:tc>
        <w:tc>
          <w:tcPr>
            <w:tcW w:w="1271" w:type="dxa"/>
          </w:tcPr>
          <w:p>
            <w:pPr>
              <w:pStyle w:val="Compact"/>
              <w:jc w:val="left"/>
            </w:pPr>
            <w:r>
              <w:rPr>
                <w:rFonts w:ascii="Times New Roman" w:hAnsi="Times New Roman"/>
                <w:sz w:val="22"/>
              </w:rPr>
              <w:t xml:space="preserve">No in pure IPFC; shunt port in GUPFC</w:t>
            </w:r>
          </w:p>
        </w:tc>
        <w:tc>
          <w:tcPr>
            <w:tcW w:w="1271" w:type="dxa"/>
          </w:tcPr>
          <w:p>
            <w:pPr>
              <w:pStyle w:val="Compact"/>
              <w:jc w:val="left"/>
            </w:pPr>
            <w:r>
              <w:rPr>
                <w:sz w:val="18"/>
                <w:szCs w:val="18"/>
              </w:rPr>
              <w:t xml:space="preserve">Not needed (transformer type)</w:t>
            </w:r>
          </w:p>
        </w:tc>
        <w:tc>
          <w:tcPr>
            <w:tcW w:w="1271" w:type="dxa"/>
          </w:tcPr>
          <w:p>
            <w:pPr>
              <w:pStyle w:val="Compact"/>
              <w:jc w:val="left"/>
            </w:pPr>
            <w:r>
              <w:rPr>
                <w:sz w:val="18"/>
                <w:szCs w:val="18"/>
              </w:rPr>
              <w:t xml:space="preserve">None</w:t>
            </w:r>
          </w:p>
        </w:tc>
        <w:tc>
          <w:tcPr>
            <w:tcW w:w="1271" w:type="dxa"/>
          </w:tcPr>
          <w:p>
            <w:pPr>
              <w:pStyle w:val="Compact"/>
              <w:jc w:val="left"/>
            </w:pPr>
            <w:r>
              <w:rPr>
                <w:sz w:val="18"/>
                <w:szCs w:val="18"/>
              </w:rPr>
              <w:t xml:space="preserve">Not a dispatch device</w:t>
            </w:r>
          </w:p>
        </w:tc>
        <w:tc>
          <w:tcPr>
            <w:tcW w:w="1271" w:type="dxa"/>
          </w:tcPr>
          <w:p>
            <w:pPr>
              <w:pStyle w:val="Compact"/>
              <w:jc w:val="left"/>
            </w:pPr>
            <w:r>
              <w:rPr>
                <w:sz w:val="18"/>
                <w:szCs w:val="18"/>
              </w:rPr>
              <w:t xml:space="preserve">None</w:t>
            </w:r>
          </w:p>
        </w:tc>
      </w:tr>
      <w:tr>
        <w:trPr>
          <w:cantSplit/>
        </w:trPr>
        <w:tc>
          <w:tcPr>
            <w:tcW w:w="1400" w:type="dxa"/>
          </w:tcPr>
          <w:p>
            <w:pPr>
              <w:pStyle w:val="Compact"/>
              <w:jc w:val="left"/>
            </w:pPr>
            <w:r>
              <w:rPr>
                <w:sz w:val="18"/>
                <w:szCs w:val="18"/>
              </w:rPr>
              <w:t xml:space="preserve">Speed</w:t>
            </w:r>
          </w:p>
        </w:tc>
        <w:tc>
          <w:tcPr>
            <w:tcW w:w="1271" w:type="dxa"/>
          </w:tcPr>
          <w:p>
            <w:pPr>
              <w:pStyle w:val="Compact"/>
              <w:jc w:val="left"/>
            </w:pPr>
            <w:r>
              <w:rPr>
                <w:rFonts w:ascii="Times New Roman" w:hAnsi="Times New Roman"/>
                <w:sz w:val="22"/>
              </w:rPr>
              <w:t xml:space="preserve">Controller and network dependent</w:t>
            </w:r>
          </w:p>
        </w:tc>
        <w:tc>
          <w:tcPr>
            <w:tcW w:w="1271" w:type="dxa"/>
          </w:tcPr>
          <w:p>
            <w:pPr>
              <w:pStyle w:val="Compact"/>
              <w:jc w:val="left"/>
            </w:pPr>
            <w:r>
              <w:rPr>
                <w:rFonts w:ascii="Times New Roman" w:hAnsi="Times New Roman"/>
                <w:sz w:val="22"/>
              </w:rPr>
              <w:t xml:space="preserve">Controller and network dependent</w:t>
            </w:r>
          </w:p>
        </w:tc>
        <w:tc>
          <w:tcPr>
            <w:tcW w:w="1271" w:type="dxa"/>
          </w:tcPr>
          <w:p>
            <w:pPr>
              <w:pStyle w:val="Compact"/>
              <w:jc w:val="left"/>
            </w:pPr>
            <w:r>
              <w:rPr>
                <w:rFonts w:ascii="Times New Roman" w:hAnsi="Times New Roman"/>
                <w:sz w:val="22"/>
              </w:rPr>
              <w:t xml:space="preserve">Transfer/commutation dependent</w:t>
            </w:r>
          </w:p>
        </w:tc>
        <w:tc>
          <w:tcPr>
            <w:tcW w:w="1271" w:type="dxa"/>
          </w:tcPr>
          <w:p>
            <w:pPr>
              <w:pStyle w:val="Compact"/>
              <w:jc w:val="left"/>
            </w:pPr>
            <w:r>
              <w:rPr>
                <w:rFonts w:ascii="Times New Roman" w:hAnsi="Times New Roman"/>
                <w:sz w:val="22"/>
              </w:rPr>
              <w:t xml:space="preserve">Passive fundamental response</w:t>
            </w:r>
          </w:p>
        </w:tc>
        <w:tc>
          <w:tcPr>
            <w:tcW w:w="1271" w:type="dxa"/>
          </w:tcPr>
          <w:p>
            <w:pPr>
              <w:pStyle w:val="Compact"/>
              <w:jc w:val="left"/>
            </w:pPr>
            <w:r>
              <w:rPr>
                <w:rFonts w:ascii="Times New Roman" w:hAnsi="Times New Roman"/>
                <w:sz w:val="22"/>
              </w:rPr>
              <w:t xml:space="preserve">Detection plus insertion/interruption time</w:t>
            </w:r>
          </w:p>
        </w:tc>
        <w:tc>
          <w:tcPr>
            <w:tcW w:w="1271" w:type="dxa"/>
          </w:tcPr>
          <w:p>
            <w:pPr>
              <w:pStyle w:val="Compact"/>
              <w:jc w:val="left"/>
            </w:pPr>
            <w:r>
              <w:rPr>
                <w:rFonts w:ascii="Times New Roman" w:hAnsi="Times New Roman"/>
                <w:sz w:val="22"/>
              </w:rPr>
              <w:t xml:space="preserve">Detection, firing and current-zero recovery</w:t>
            </w:r>
          </w:p>
        </w:tc>
      </w:tr>
      <w:tr>
        <w:trPr>
          <w:cantSplit/>
        </w:trPr>
        <w:tc>
          <w:tcPr>
            <w:tcW w:w="1400" w:type="dxa"/>
          </w:tcPr>
          <w:p>
            <w:pPr>
              <w:pStyle w:val="Compact"/>
              <w:jc w:val="left"/>
            </w:pPr>
            <w:r>
              <w:rPr>
                <w:sz w:val="18"/>
                <w:szCs w:val="18"/>
              </w:rPr>
              <w:t xml:space="preserve">Harmonics</w:t>
            </w:r>
          </w:p>
        </w:tc>
        <w:tc>
          <w:tcPr>
            <w:tcW w:w="1271" w:type="dxa"/>
          </w:tcPr>
          <w:p>
            <w:pPr>
              <w:pStyle w:val="Compact"/>
              <w:jc w:val="left"/>
            </w:pPr>
            <w:r>
              <w:rPr>
                <w:rFonts w:ascii="Times New Roman" w:hAnsi="Times New Roman"/>
                <w:sz w:val="22"/>
              </w:rPr>
              <w:t xml:space="preserve">Modulation and transformer dependent</w:t>
            </w:r>
          </w:p>
        </w:tc>
        <w:tc>
          <w:tcPr>
            <w:tcW w:w="1271" w:type="dxa"/>
          </w:tcPr>
          <w:p>
            <w:pPr>
              <w:pStyle w:val="Compact"/>
              <w:jc w:val="left"/>
            </w:pPr>
            <w:r>
              <w:rPr>
                <w:rFonts w:ascii="Times New Roman" w:hAnsi="Times New Roman"/>
                <w:sz w:val="22"/>
              </w:rPr>
              <w:t xml:space="preserve">Modulation dependent</w:t>
            </w:r>
          </w:p>
        </w:tc>
        <w:tc>
          <w:tcPr>
            <w:tcW w:w="1271" w:type="dxa"/>
          </w:tcPr>
          <w:p>
            <w:pPr>
              <w:pStyle w:val="Compact"/>
              <w:jc w:val="left"/>
            </w:pPr>
            <w:r>
              <w:rPr>
                <w:rFonts w:ascii="Times New Roman" w:hAnsi="Times New Roman"/>
                <w:sz w:val="22"/>
              </w:rPr>
              <w:t xml:space="preserve">Phase-control harmonics; ideal steady taps sinusoidal</w:t>
            </w:r>
          </w:p>
        </w:tc>
        <w:tc>
          <w:tcPr>
            <w:tcW w:w="1271" w:type="dxa"/>
          </w:tcPr>
          <w:p>
            <w:pPr>
              <w:pStyle w:val="Compact"/>
              <w:jc w:val="left"/>
            </w:pPr>
            <w:r>
              <w:rPr>
                <w:rFonts w:ascii="Times New Roman" w:hAnsi="Times New Roman"/>
                <w:sz w:val="22"/>
              </w:rPr>
              <w:t xml:space="preserve">None in ideal linear model</w:t>
            </w:r>
          </w:p>
        </w:tc>
        <w:tc>
          <w:tcPr>
            <w:tcW w:w="1271" w:type="dxa"/>
          </w:tcPr>
          <w:p>
            <w:pPr>
              <w:pStyle w:val="Compact"/>
              <w:jc w:val="left"/>
            </w:pPr>
            <w:r>
              <w:rPr>
                <w:rFonts w:ascii="Times New Roman" w:hAnsi="Times New Roman"/>
                <w:sz w:val="22"/>
              </w:rPr>
              <w:t xml:space="preserve">Bridge, switching and load dependent</w:t>
            </w:r>
          </w:p>
        </w:tc>
        <w:tc>
          <w:tcPr>
            <w:tcW w:w="1271" w:type="dxa"/>
          </w:tcPr>
          <w:p>
            <w:pPr>
              <w:pStyle w:val="Compact"/>
              <w:jc w:val="left"/>
            </w:pPr>
            <w:r>
              <w:rPr>
                <w:rFonts w:ascii="Times New Roman" w:hAnsi="Times New Roman"/>
                <w:sz w:val="22"/>
              </w:rPr>
              <w:t xml:space="preserve">Nonlinear clamping during events</w:t>
            </w:r>
          </w:p>
        </w:tc>
      </w:tr>
      <w:tr>
        <w:trPr>
          <w:cantSplit/>
        </w:trPr>
        <w:tc>
          <w:tcPr>
            <w:tcW w:w="1400" w:type="dxa"/>
          </w:tcPr>
          <w:p>
            <w:pPr>
              <w:pStyle w:val="Compact"/>
              <w:jc w:val="left"/>
            </w:pPr>
            <w:r>
              <w:rPr>
                <w:sz w:val="18"/>
                <w:szCs w:val="18"/>
              </w:rPr>
              <w:t xml:space="preserve">Normal-state loss</w:t>
            </w:r>
          </w:p>
        </w:tc>
        <w:tc>
          <w:tcPr>
            <w:tcW w:w="1271" w:type="dxa"/>
          </w:tcPr>
          <w:p>
            <w:pPr>
              <w:pStyle w:val="Compact"/>
              <w:jc w:val="left"/>
            </w:pPr>
            <w:r>
              <w:rPr>
                <w:sz w:val="18"/>
                <w:szCs w:val="18"/>
              </w:rPr>
              <w:t xml:space="preserve">Converter and transformer loss</w:t>
            </w:r>
          </w:p>
        </w:tc>
        <w:tc>
          <w:tcPr>
            <w:tcW w:w="1271" w:type="dxa"/>
          </w:tcPr>
          <w:p>
            <w:pPr>
              <w:pStyle w:val="Compact"/>
              <w:jc w:val="left"/>
            </w:pPr>
            <w:r>
              <w:rPr>
                <w:sz w:val="18"/>
                <w:szCs w:val="18"/>
              </w:rPr>
              <w:t xml:space="preserve">Converter loss</w:t>
            </w:r>
          </w:p>
        </w:tc>
        <w:tc>
          <w:tcPr>
            <w:tcW w:w="1271" w:type="dxa"/>
          </w:tcPr>
          <w:p>
            <w:pPr>
              <w:pStyle w:val="Compact"/>
              <w:jc w:val="left"/>
            </w:pPr>
            <w:r>
              <w:rPr>
                <w:sz w:val="18"/>
                <w:szCs w:val="18"/>
              </w:rPr>
              <w:t xml:space="preserve">Low to moderate</w:t>
            </w:r>
          </w:p>
        </w:tc>
        <w:tc>
          <w:tcPr>
            <w:tcW w:w="1271" w:type="dxa"/>
          </w:tcPr>
          <w:p>
            <w:pPr>
              <w:pStyle w:val="Compact"/>
              <w:jc w:val="left"/>
            </w:pPr>
            <w:r>
              <w:rPr>
                <w:sz w:val="18"/>
                <w:szCs w:val="18"/>
              </w:rPr>
              <w:t xml:space="preserve">Low</w:t>
            </w:r>
          </w:p>
        </w:tc>
        <w:tc>
          <w:tcPr>
            <w:tcW w:w="1271" w:type="dxa"/>
          </w:tcPr>
          <w:p>
            <w:pPr>
              <w:pStyle w:val="Compact"/>
              <w:jc w:val="left"/>
            </w:pPr>
            <w:r>
              <w:rPr>
                <w:sz w:val="18"/>
                <w:szCs w:val="18"/>
              </w:rPr>
              <w:t xml:space="preserve">Topology dependent</w:t>
            </w:r>
          </w:p>
        </w:tc>
        <w:tc>
          <w:tcPr>
            <w:tcW w:w="1271" w:type="dxa"/>
          </w:tcPr>
          <w:p>
            <w:pPr>
              <w:pStyle w:val="Compact"/>
              <w:jc w:val="left"/>
            </w:pPr>
            <w:r>
              <w:rPr>
                <w:sz w:val="18"/>
                <w:szCs w:val="18"/>
              </w:rPr>
              <w:t xml:space="preserve">Very low</w:t>
            </w:r>
          </w:p>
        </w:tc>
      </w:tr>
      <w:tr>
        <w:trPr>
          <w:cantSplit/>
        </w:trPr>
        <w:tc>
          <w:tcPr>
            <w:tcW w:w="1400" w:type="dxa"/>
          </w:tcPr>
          <w:p>
            <w:pPr>
              <w:pStyle w:val="Compact"/>
              <w:jc w:val="left"/>
            </w:pPr>
            <w:r>
              <w:rPr>
                <w:sz w:val="18"/>
                <w:szCs w:val="18"/>
              </w:rPr>
              <w:t xml:space="preserve">Main limitation</w:t>
            </w:r>
          </w:p>
        </w:tc>
        <w:tc>
          <w:tcPr>
            <w:tcW w:w="1271" w:type="dxa"/>
          </w:tcPr>
          <w:p>
            <w:pPr>
              <w:pStyle w:val="Compact"/>
              <w:jc w:val="left"/>
            </w:pPr>
            <w:r>
              <w:rPr>
                <w:sz w:val="18"/>
                <w:szCs w:val="18"/>
              </w:rPr>
              <w:t xml:space="preserve">Cost, losses, two ratings</w:t>
            </w:r>
          </w:p>
        </w:tc>
        <w:tc>
          <w:tcPr>
            <w:tcW w:w="1271" w:type="dxa"/>
          </w:tcPr>
          <w:p>
            <w:pPr>
              <w:pStyle w:val="Compact"/>
              <w:jc w:val="left"/>
            </w:pPr>
            <w:r>
              <w:rPr>
                <w:sz w:val="18"/>
                <w:szCs w:val="18"/>
              </w:rPr>
              <w:t xml:space="preserve">DC balance, supporting margin</w:t>
            </w:r>
          </w:p>
        </w:tc>
        <w:tc>
          <w:tcPr>
            <w:tcW w:w="1271" w:type="dxa"/>
          </w:tcPr>
          <w:p>
            <w:pPr>
              <w:pStyle w:val="Compact"/>
              <w:jc w:val="left"/>
            </w:pPr>
            <w:r>
              <w:rPr>
                <w:sz w:val="18"/>
                <w:szCs w:val="18"/>
              </w:rPr>
              <w:t xml:space="preserve">Range set by windings, valve duty</w:t>
            </w:r>
          </w:p>
        </w:tc>
        <w:tc>
          <w:tcPr>
            <w:tcW w:w="1271" w:type="dxa"/>
          </w:tcPr>
          <w:p>
            <w:pPr>
              <w:pStyle w:val="Compact"/>
              <w:jc w:val="left"/>
            </w:pPr>
            <w:r>
              <w:rPr>
                <w:sz w:val="18"/>
                <w:szCs w:val="18"/>
              </w:rPr>
              <w:t xml:space="preserve">Fixed characteristic, branch circulation</w:t>
            </w:r>
          </w:p>
        </w:tc>
        <w:tc>
          <w:tcPr>
            <w:tcW w:w="1271" w:type="dxa"/>
          </w:tcPr>
          <w:p>
            <w:pPr>
              <w:pStyle w:val="Compact"/>
              <w:jc w:val="left"/>
            </w:pPr>
            <w:r>
              <w:rPr>
                <w:sz w:val="18"/>
                <w:szCs w:val="18"/>
              </w:rPr>
              <w:t xml:space="preserve">Energy, recovery voltage</w:t>
            </w:r>
          </w:p>
        </w:tc>
        <w:tc>
          <w:tcPr>
            <w:tcW w:w="1271" w:type="dxa"/>
          </w:tcPr>
          <w:p>
            <w:pPr>
              <w:pStyle w:val="Compact"/>
              <w:jc w:val="left"/>
            </w:pPr>
            <w:r>
              <w:rPr>
                <w:sz w:val="18"/>
                <w:szCs w:val="18"/>
              </w:rPr>
              <w:t xml:space="preserve">MOV energy, thyristor duty</w:t>
            </w:r>
          </w:p>
        </w:tc>
      </w:tr>
      <w:tr>
        <w:trPr>
          <w:cantSplit/>
        </w:trPr>
        <w:tc>
          <w:tcPr>
            <w:tcW w:w="1400" w:type="dxa"/>
          </w:tcPr>
          <w:p>
            <w:pPr>
              <w:pStyle w:val="Compact"/>
              <w:jc w:val="left"/>
            </w:pPr>
            <w:r>
              <w:rPr>
                <w:sz w:val="18"/>
                <w:szCs w:val="18"/>
              </w:rPr>
              <w:t xml:space="preserve">Best-fit application</w:t>
            </w:r>
          </w:p>
        </w:tc>
        <w:tc>
          <w:tcPr>
            <w:tcW w:w="1271" w:type="dxa"/>
          </w:tcPr>
          <w:p>
            <w:pPr>
              <w:pStyle w:val="Compact"/>
              <w:jc w:val="left"/>
            </w:pPr>
            <w:r>
              <w:rPr>
                <w:sz w:val="18"/>
                <w:szCs w:val="18"/>
              </w:rPr>
              <w:t xml:space="preserve">Critical corridor needing fast multi-variable control</w:t>
            </w:r>
          </w:p>
        </w:tc>
        <w:tc>
          <w:tcPr>
            <w:tcW w:w="1271" w:type="dxa"/>
          </w:tcPr>
          <w:p>
            <w:pPr>
              <w:pStyle w:val="Compact"/>
              <w:jc w:val="left"/>
            </w:pPr>
            <w:r>
              <w:rPr>
                <w:sz w:val="18"/>
                <w:szCs w:val="18"/>
              </w:rPr>
              <w:t xml:space="preserve">Several lines at one substation</w:t>
            </w:r>
          </w:p>
        </w:tc>
        <w:tc>
          <w:tcPr>
            <w:tcW w:w="1271" w:type="dxa"/>
          </w:tcPr>
          <w:p>
            <w:pPr>
              <w:pStyle w:val="Compact"/>
              <w:jc w:val="left"/>
            </w:pPr>
            <w:r>
              <w:rPr>
                <w:sz w:val="18"/>
                <w:szCs w:val="18"/>
              </w:rPr>
              <w:t xml:space="preserve">Fast loop-flow or voltage regulation</w:t>
            </w:r>
          </w:p>
        </w:tc>
        <w:tc>
          <w:tcPr>
            <w:tcW w:w="1271" w:type="dxa"/>
          </w:tcPr>
          <w:p>
            <w:pPr>
              <w:pStyle w:val="Compact"/>
              <w:jc w:val="left"/>
            </w:pPr>
            <w:r>
              <w:rPr>
                <w:sz w:val="18"/>
                <w:szCs w:val="18"/>
              </w:rPr>
              <w:t xml:space="preserve">Tie with short-circuit constraint</w:t>
            </w:r>
          </w:p>
        </w:tc>
        <w:tc>
          <w:tcPr>
            <w:tcW w:w="1271" w:type="dxa"/>
          </w:tcPr>
          <w:p>
            <w:pPr>
              <w:pStyle w:val="Compact"/>
              <w:jc w:val="left"/>
            </w:pPr>
            <w:r>
              <w:rPr>
                <w:rFonts w:ascii="Times New Roman" w:hAnsi="Times New Roman"/>
                <w:color w:val="000000"/>
                <w:sz w:val="22"/>
              </w:rPr>
              <w:t xml:space="preserve">Excess fault level; interruption with a rated breaker</w:t>
            </w:r>
          </w:p>
        </w:tc>
        <w:tc>
          <w:tcPr>
            <w:tcW w:w="1271" w:type="dxa"/>
          </w:tcPr>
          <w:p>
            <w:pPr>
              <w:pStyle w:val="Compact"/>
              <w:jc w:val="left"/>
            </w:pPr>
            <w:r>
              <w:rPr>
                <w:sz w:val="18"/>
                <w:szCs w:val="18"/>
              </w:rPr>
              <w:t xml:space="preserve">Dynamic insulation coordination</w:t>
            </w:r>
          </w:p>
        </w:tc>
      </w:tr>
    </w:tbl>
    <w:p>
      <w:pPr>
        <w:pStyle w:val="BodyText"/>
        <w:spacing w:before="160"/>
      </w:pPr>
      <w:r>
        <w:t xml:space="preserve">Selection should begin with the constrained state variable, not with the device name: active power, reactive power, voltage magnitude, phase angle, fault current or transient overvoltage. The next layer is the dynamic requirement: steady-state dispatch, electromechanical damping, sub-cycle protection or insulation coordination. Only then should topology, rating, redundancy, loss and cost be compared. A UPFC is the most general controller in this chapter, but it is not automatically the best choice. If the requirement is only slow loop-flow control, a phase-shifting transformer may provide the service with much lower loss and complexity. If several lines at one substation must exchange controllable real power, the IPFC is structurally better matched. If short-circuit level is the binding constraint, neither a UPFC nor an IPFC substitutes for a properly designed fault current limiter, and if insulation stress from a switching event is the problem, a TCVL addresses a different physical quantity altogether.</w:t>
      </w:r>
    </w:p>
    <w:p>
      <w:pPr>
        <w:pStyle w:val="BodyText"/>
      </w:pPr>
      <w:r>
        <w:t xml:space="preserve">A second useful distinction is the energy path. The UPFC has an AC real-power port through its shunt converter. A pure IPFC redistributes real power among series converters but has no external real-power source. The IPC needs no semiconductor DC link. SSCL and TCVL are designed around transient energy and protection duty. Figure 8.35 places the devices on a qualitative map of response speed and steady-state controllability.</w:t>
      </w:r>
    </w:p>
    <w:p>
      <w:pPr>
        <w:pStyle w:val="CaptionedFigure"/>
        <w:keepNext/>
        <w:keepLines/>
        <w:spacing w:after="80"/>
      </w:pPr>
      <w:r>
        <w:drawing>
          <wp:inline>
            <wp:extent cx="5852160" cy="4389120"/>
            <wp:effectExtent b="0" l="0" r="0" t="0"/>
            <wp:docPr descr="Figure 8.35. Qualitative map of response speed and steady-state power-flow controllability. Positions are indicative only and must not be read as equipment ratings." title="" id="274" name="Picture"/>
            <a:graphic>
              <a:graphicData uri="http://schemas.openxmlformats.org/drawingml/2006/picture">
                <pic:pic>
                  <pic:nvPicPr>
                    <pic:cNvPr descr="fig/image24.png" id="275" name="Picture"/>
                    <pic:cNvPicPr>
                      <a:picLocks noChangeArrowheads="1" noChangeAspect="1"/>
                    </pic:cNvPicPr>
                  </pic:nvPicPr>
                  <pic:blipFill>
                    <a:blip r:embed="rId273"/>
                    <a:stretch>
                      <a:fillRect/>
                    </a:stretch>
                  </pic:blipFill>
                  <pic:spPr bwMode="auto">
                    <a:xfrm>
                      <a:off x="0" y="0"/>
                      <a:ext cx="5852160" cy="4389120"/>
                    </a:xfrm>
                    <a:prstGeom prst="rect">
                      <a:avLst/>
                    </a:prstGeom>
                    <a:noFill/>
                    <a:ln w="9525">
                      <a:noFill/>
                      <a:headEnd/>
                      <a:tailEnd/>
                    </a:ln>
                  </pic:spPr>
                </pic:pic>
              </a:graphicData>
            </a:graphic>
          </wp:inline>
        </w:drawing>
      </w:r>
    </w:p>
    <w:p>
      <w:pPr>
        <w:pStyle w:val="ImageCaption"/>
        <w:keepLines/>
        <w:spacing w:after="160"/>
      </w:pPr>
      <w:r>
        <w:rPr>
          <w:color w:val="000000"/>
          <w:sz w:val="20"/>
        </w:rPr>
        <w:t>Figure 8.35. Qualitative comparison of typical application roles. Positions do not assign measured speed, cost or universal performance scores; each implementation must be assessed within its ratings and protection requirements.</w:t>
      </w:r>
    </w:p>
    <w:bookmarkStart w:id="276" w:name="Xb738eb5fb965cfb2bdf07ce80c5532809875b92"/>
    <w:p>
      <w:pPr>
        <w:pStyle w:val="Heading4"/>
      </w:pPr>
      <w:r>
        <w:t xml:space="preserve">Example 8.15. Selecting the controller by the binding constraint</w:t>
      </w:r>
    </w:p>
    <w:p>
      <w:pPr>
        <w:pStyle w:val="FirstParagraph"/>
      </w:pPr>
      <w:r>
        <w:t xml:space="preserve">A substation has three outgoing lines. One line is overloaded, a second has spare transfer capability, bus voltage is acceptable, and the short-circuit level is already close to the breaker rating. Which controller family is the natural first candidate if the objective is to redistribute steady line flows without increasing bus fault contribution?</w:t>
      </w:r>
    </w:p>
    <w:p>
      <w:pPr>
        <w:pStyle w:val="BodyText"/>
      </w:pPr>
      <w:r>
        <w:rPr>
          <w:rFonts w:ascii="Times New Roman" w:hAnsi="Times New Roman"/>
          <w:sz w:val="22"/>
        </w:rPr>
        <w:t xml:space="preserve">Solution. The natural first candidate is a series-only arrangement: an IPFC if controllable real-power exchange between the overloaded and the underloaded line is needed, or independent quadrature SSSC modules if reactance-based redistribution is enough. Neither adds a shunt energy source at the bus, so the controller itself adds little steady fault infeed, although its transformers, control and bypass sequence still alter fault currents and relay measurements. A UPFC could also redistribute the flow, but its shunt converter contributes rating-limited current during faults, which is unwelcome when the fault level is already close to the breaker rating. Load-flow, contingency and switching/protection studies make the final choice.</w:t>
      </w:r>
    </w:p>
    <w:bookmarkEnd w:id="276"/>
    <w:bookmarkEnd w:id="277"/>
    <w:bookmarkStart w:id="318" w:name="recent-advances-and-research-directions"/>
    <w:p>
      <w:pPr>
        <w:pStyle w:val="Heading2"/>
      </w:pPr>
      <w:r>
        <w:t xml:space="preserve">8.8 Recent Advances and Research Directions</w:t>
      </w:r>
    </w:p>
    <w:p>
      <w:pPr>
        <w:pStyle w:val="FirstParagraph"/>
      </w:pPr>
      <w:r>
        <w:t xml:space="preserve">The research question has moved from whether these controllers can regulate power flow to how they should be built, dispatched, stabilized and protected in networks dominated by power electronics [25]. This section surveys the state of the art and develops each research direction from an equation or constraint already introduced in Sections 8.1 to 8.6, so that a research scholar can see precisely which part of the classical model a new contribution must change. Each subsection follows the same pattern: what has been achieved, the governing relations, the limitations of current approaches, and the open problems worth pursuing.</w:t>
      </w:r>
    </w:p>
    <w:bookmarkStart w:id="281" w:name="X705f6420c94d68608d2c6c01c4f770582c40b50"/>
    <w:p>
      <w:pPr>
        <w:pStyle w:val="Heading3"/>
      </w:pPr>
      <w:r>
        <w:t xml:space="preserve">8.8.1 State of the art: from multi-pulse GTO converters to modular controllers</w:t>
      </w:r>
    </w:p>
    <w:p>
      <w:pPr>
        <w:pStyle w:val="FirstParagraph"/>
      </w:pPr>
      <w:r>
        <w:rPr>
          <w:rFonts w:ascii="Times New Roman" w:hAnsi="Times New Roman"/>
          <w:sz w:val="22"/>
        </w:rPr>
        <w:t xml:space="preserve">Inez and Marcy used GTO converters with multi-pulse transformer arrangements [8], [9], [11], [12]. Later designs use modular conversion, distributed injection and alternative energy paths. Losses, redundancy and footprints depend on the actual architecture and loading; loss and footprint comparisons are meaningful only for specific designs.</w:t>
      </w:r>
    </w:p>
    <w:p>
      <w:pPr>
        <w:pStyle w:val="CaptionedFigure"/>
        <w:keepNext/>
        <w:keepLines/>
        <w:spacing w:after="80"/>
      </w:pPr>
      <w:r>
        <w:drawing>
          <wp:inline>
            <wp:extent cx="5852160" cy="3482396"/>
            <wp:effectExtent b="0" l="0" r="0" t="0"/>
            <wp:docPr descr="Figure 8.36. Milestones in combined and special-purpose FACTS controllers, from concept to modular and solid-state implementations." title="" id="279" name="Picture"/>
            <a:graphic>
              <a:graphicData uri="http://schemas.openxmlformats.org/drawingml/2006/picture">
                <pic:pic>
                  <pic:nvPicPr>
                    <pic:cNvPr descr="fig/f_timeline.png" id="280" name="Picture"/>
                    <pic:cNvPicPr>
                      <a:picLocks noChangeArrowheads="1" noChangeAspect="1"/>
                    </pic:cNvPicPr>
                  </pic:nvPicPr>
                  <pic:blipFill>
                    <a:blip r:embed="rId278"/>
                    <a:stretch>
                      <a:fillRect/>
                    </a:stretch>
                  </pic:blipFill>
                  <pic:spPr bwMode="auto">
                    <a:xfrm>
                      <a:off x="0" y="0"/>
                      <a:ext cx="5852160" cy="3482396"/>
                    </a:xfrm>
                    <a:prstGeom prst="rect">
                      <a:avLst/>
                    </a:prstGeom>
                    <a:noFill/>
                    <a:ln w="9525">
                      <a:noFill/>
                      <a:headEnd/>
                      <a:tailEnd/>
                    </a:ln>
                  </pic:spPr>
                </pic:pic>
              </a:graphicData>
            </a:graphic>
          </wp:inline>
        </w:drawing>
      </w:r>
    </w:p>
    <w:p>
      <w:pPr>
        <w:pStyle w:val="ImageCaption"/>
        <w:keepLines/>
        <w:spacing w:after="160"/>
      </w:pPr>
      <w:r>
        <w:rPr>
          <w:color w:val="000000"/>
          <w:sz w:val="20"/>
        </w:rPr>
        <w:t>Figure 8.36. Selected concept and field milestones. Concept publications, commercial operation and modular pilots are distinct evidence categories; the timeline is not an exhaustive deployment inventory.</w:t>
      </w:r>
    </w:p>
    <w:p>
      <w:pPr>
        <w:pStyle w:val="BodyText"/>
      </w:pPr>
      <w:r>
        <w:rPr>
          <w:rFonts w:ascii="Times New Roman" w:hAnsi="Times New Roman"/>
          <w:sz w:val="22"/>
        </w:rPr>
        <w:t xml:space="preserve">The Nanjing West Ring 220 kV project entered service in 2015 with a shunt MMC connected at 35 kV and two series converters in parallel 220 kV circuits [26]. In the functional terminology used here, this is a GUPFC-type arrangement. Suzhou’s southern-grid 500 kV MMC-UPFC entered operation in December 2017; the project paper describes its highest-voltage and largest-capacity status at that commissioning date [27]. MMCs reduce dependence on multi-pulse magnetic synthesis, but coupling transformers, arm reactors, cell balancing and harmonic/EMC checks remain. “Multilevel” does not automatically mean filter-free or inexpensive redundancy.</w:t>
      </w:r>
    </w:p>
    <w:p>
      <w:pPr>
        <w:pStyle w:val="BodyText"/>
      </w:pPr>
      <w:r>
        <w:rPr>
          <w:rFonts w:ascii="Times New Roman" w:hAnsi="Times New Roman"/>
          <w:sz w:val="22"/>
        </w:rPr>
        <w:t xml:space="preserve">Distributed series compensation places many smaller injectors along a corridor rather than one large series converter [28]. Later modular SSSC field projects are supported by operator/project reports, including EirGrid’s 110 kV pilot and IPTO’s FARCROSS deployment on a 150 kV line [29], [30]. They must be distinguished from conceptual papers [28], [31]. A transformerless cascaded-multilevel UPFC was experimentally demonstrated on a 4.16 kV test setup [32]; this is a demonstration, not a commissioned 4.16 kV utility fleet.</w:t>
      </w:r>
    </w:p>
    <w:p>
      <w:pPr>
        <w:pStyle w:val="BodyText"/>
      </w:pPr>
      <w:r>
        <w:rPr>
          <w:rFonts w:ascii="Times New Roman" w:hAnsi="Times New Roman"/>
          <w:sz w:val="22"/>
        </w:rPr>
        <w:t xml:space="preserve">Solid-state UPFC proposals use modular conversion and compact isolated conversion stages to change the energy-transfer architecture [33]. Their study-scale results do not establish transmission-scale operating fleets. Another distinct proposal is the direct-injection controller of [34], reported as a 2025 preprint with analysis, simulation and experimental evidence for low-voltage feeders. It does not establish EHV insulation or fault performance. Recent work should therefore be read by architecture, evidence level and operating domain, rather than by “transformerless” or “solid-state” labels alone.</w:t>
      </w:r>
    </w:p>
    <w:p>
      <w:pPr>
        <w:pStyle w:val="BodyText"/>
      </w:pPr>
      <w:r>
        <w:rPr>
          <w:rFonts w:ascii="Times New Roman" w:hAnsi="Times New Roman"/>
          <w:b/>
          <w:color w:val="000000"/>
          <w:sz w:val="22"/>
        </w:rPr>
        <w:t xml:space="preserve">Important topology distinctions.</w:t>
      </w:r>
      <w:r>
        <w:rPr>
          <w:rFonts w:ascii="Times New Roman" w:hAnsi="Times New Roman"/>
          <w:color w:val="000000"/>
          <w:sz w:val="22"/>
        </w:rPr>
        <w:t xml:space="preserve"> The transformerless topology in [32] places its shunt converter after the series converter and uses floating cell capacitors; it does not inherit the conventional common-DC-link power balance unchanged. A matrix-converter UPFC transfers energy directly between AC ports through bidirectional switches, replacing the large common DC capacitor but requiring voltage-transfer and safe-commutation constraints [35]. The distributed power-flow controller (DPFC) of Yuan et al. [36] removes the common DC cable and uses a designed third-harmonic AC path for real-power exchange between shunt and distributed series units. It is different from a quadrature-only modular SSSC fleet. Its extra harmonic channel requires transformer/grounding-path and harmonic compatibility studies. These arrangements expand the family; none provides unlimited energy or removes component current and insulation limits.</w:t>
      </w:r>
    </w:p>
    <w:p>
      <w:pPr>
        <w:pStyle w:val="TableCaption"/>
      </w:pPr>
      <w:r>
        <w:t xml:space="preserve">Table 8.2. Representative field installations and demonstrators discussed in this chapter.</w:t>
      </w:r>
    </w:p>
    <w:tbl>
      <w:tblPr>
        <w:tblStyle w:val="Table"/>
        <w:tblW w:type="dxa" w:w="9026"/>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Look w:firstRow="1" w:lastRow="0" w:firstColumn="0" w:lastColumn="0" w:noHBand="0" w:noVBand="0" w:val="0020"/>
        <w:tblCaption w:val="Table 8.2. Representative field installations and demonstrators discussed in this chapter."/>
      </w:tblPr>
      <w:tblGrid>
        <w:gridCol w:w="690"/>
        <w:gridCol w:w="1810"/>
        <w:gridCol w:w="1047"/>
        <w:gridCol w:w="2619"/>
        <w:gridCol w:w="2858"/>
      </w:tblGrid>
      <w:tr>
        <w:trPr>
          <w:tblHeader w:val="on"/>
          <w:cantSplit/>
          <w:tblHeader/>
        </w:trPr>
        <w:tc>
          <w:tcPr>
            <w:tcW w:w="690" w:type="dxa"/>
            <w:shd w:val="clear" w:color="auto" w:fill="FFFFFF"/>
          </w:tcPr>
          <w:p>
            <w:pPr>
              <w:pStyle w:val="Compact"/>
              <w:jc w:val="left"/>
            </w:pPr>
            <w:r>
              <w:rPr>
                <w:b/>
                <w:sz w:val="18"/>
                <w:szCs w:val="18"/>
              </w:rPr>
              <w:t xml:space="preserve">Year</w:t>
            </w:r>
          </w:p>
        </w:tc>
        <w:tc>
          <w:tcPr>
            <w:tcW w:w="1810" w:type="dxa"/>
            <w:shd w:val="clear" w:color="auto" w:fill="FFFFFF"/>
          </w:tcPr>
          <w:p>
            <w:pPr>
              <w:pStyle w:val="Compact"/>
              <w:jc w:val="left"/>
            </w:pPr>
            <w:r>
              <w:rPr>
                <w:b/>
                <w:sz w:val="18"/>
                <w:szCs w:val="18"/>
              </w:rPr>
              <w:t xml:space="preserve">Installation</w:t>
            </w:r>
          </w:p>
        </w:tc>
        <w:tc>
          <w:tcPr>
            <w:tcW w:w="1047" w:type="dxa"/>
            <w:shd w:val="clear" w:color="auto" w:fill="FFFFFF"/>
          </w:tcPr>
          <w:p>
            <w:pPr>
              <w:pStyle w:val="Compact"/>
              <w:jc w:val="left"/>
            </w:pPr>
            <w:r>
              <w:rPr>
                <w:b/>
                <w:sz w:val="18"/>
                <w:szCs w:val="18"/>
              </w:rPr>
              <w:t xml:space="preserve">Voltage level</w:t>
            </w:r>
          </w:p>
        </w:tc>
        <w:tc>
          <w:tcPr>
            <w:tcW w:w="2619" w:type="dxa"/>
            <w:shd w:val="clear" w:color="auto" w:fill="FFFFFF"/>
          </w:tcPr>
          <w:p>
            <w:pPr>
              <w:pStyle w:val="Compact"/>
              <w:jc w:val="left"/>
            </w:pPr>
            <w:r>
              <w:rPr>
                <w:b/>
                <w:sz w:val="18"/>
                <w:szCs w:val="18"/>
              </w:rPr>
              <w:t xml:space="preserve">Technology</w:t>
            </w:r>
          </w:p>
        </w:tc>
        <w:tc>
          <w:tcPr>
            <w:tcW w:w="2858" w:type="dxa"/>
            <w:shd w:val="clear" w:color="auto" w:fill="FFFFFF"/>
          </w:tcPr>
          <w:p>
            <w:pPr>
              <w:pStyle w:val="Compact"/>
              <w:jc w:val="left"/>
            </w:pPr>
            <w:r>
              <w:rPr>
                <w:b/>
                <w:sz w:val="18"/>
                <w:szCs w:val="18"/>
              </w:rPr>
              <w:t xml:space="preserve">Significance</w:t>
            </w:r>
          </w:p>
        </w:tc>
      </w:tr>
      <w:tr>
        <w:trPr>
          <w:cantSplit/>
        </w:trPr>
        <w:tc>
          <w:tcPr>
            <w:tcW w:w="690" w:type="dxa"/>
          </w:tcPr>
          <w:p>
            <w:pPr>
              <w:pStyle w:val="Compact"/>
              <w:jc w:val="left"/>
            </w:pPr>
            <w:r>
              <w:rPr>
                <w:sz w:val="18"/>
                <w:szCs w:val="18"/>
              </w:rPr>
              <w:t xml:space="preserve">1998</w:t>
            </w:r>
          </w:p>
        </w:tc>
        <w:tc>
          <w:tcPr>
            <w:tcW w:w="1810" w:type="dxa"/>
          </w:tcPr>
          <w:p>
            <w:pPr>
              <w:pStyle w:val="Compact"/>
              <w:jc w:val="left"/>
            </w:pPr>
            <w:r>
              <w:rPr>
                <w:sz w:val="18"/>
                <w:szCs w:val="18"/>
              </w:rPr>
              <w:t xml:space="preserve">Inez UPFC, AEP, USA</w:t>
            </w:r>
          </w:p>
        </w:tc>
        <w:tc>
          <w:tcPr>
            <w:tcW w:w="1047" w:type="dxa"/>
          </w:tcPr>
          <w:p>
            <w:pPr>
              <w:pStyle w:val="Compact"/>
              <w:jc w:val="left"/>
            </w:pPr>
            <w:r>
              <w:rPr>
                <w:sz w:val="18"/>
                <w:szCs w:val="18"/>
              </w:rPr>
              <w:t xml:space="preserve">138 kV</w:t>
            </w:r>
          </w:p>
        </w:tc>
        <w:tc>
          <w:tcPr>
            <w:tcW w:w="2619" w:type="dxa"/>
          </w:tcPr>
          <w:p>
            <w:pPr>
              <w:pStyle w:val="Compact"/>
              <w:jc w:val="left"/>
            </w:pPr>
            <w:r>
              <w:rPr>
                <w:rFonts w:ascii="Times New Roman" w:hAnsi="Times New Roman"/>
                <w:color w:val="000000"/>
                <w:sz w:val="22"/>
              </w:rPr>
              <w:t xml:space="preserve">Two 160 MVA GTO multi-pulse VSCs</w:t>
            </w:r>
          </w:p>
        </w:tc>
        <w:tc>
          <w:tcPr>
            <w:tcW w:w="2858" w:type="dxa"/>
          </w:tcPr>
          <w:p>
            <w:pPr>
              <w:pStyle w:val="Compact"/>
              <w:jc w:val="left"/>
            </w:pPr>
            <w:r>
              <w:rPr>
                <w:sz w:val="18"/>
                <w:szCs w:val="18"/>
              </w:rPr>
              <w:t xml:space="preserve">First full-scale UPFC; STATCOM, SSSC and UPFC modes [8], [9]</w:t>
            </w:r>
          </w:p>
        </w:tc>
      </w:tr>
      <w:tr>
        <w:trPr>
          <w:cantSplit/>
        </w:trPr>
        <w:tc>
          <w:tcPr>
            <w:tcW w:w="690" w:type="dxa"/>
          </w:tcPr>
          <w:p>
            <w:pPr>
              <w:pStyle w:val="Compact"/>
              <w:jc w:val="left"/>
            </w:pPr>
            <w:r>
              <w:rPr>
                <w:sz w:val="18"/>
                <w:szCs w:val="18"/>
              </w:rPr>
              <w:t xml:space="preserve">1998</w:t>
            </w:r>
          </w:p>
        </w:tc>
        <w:tc>
          <w:tcPr>
            <w:tcW w:w="1810" w:type="dxa"/>
          </w:tcPr>
          <w:p>
            <w:pPr>
              <w:pStyle w:val="Compact"/>
              <w:jc w:val="left"/>
            </w:pPr>
            <w:r>
              <w:rPr>
                <w:sz w:val="18"/>
                <w:szCs w:val="18"/>
              </w:rPr>
              <w:t xml:space="preserve">Plattsburgh APST, NYPA, USA</w:t>
            </w:r>
          </w:p>
        </w:tc>
        <w:tc>
          <w:tcPr>
            <w:tcW w:w="1047" w:type="dxa"/>
          </w:tcPr>
          <w:p>
            <w:pPr>
              <w:pStyle w:val="Compact"/>
              <w:jc w:val="left"/>
            </w:pPr>
            <w:r>
              <w:rPr>
                <w:rFonts w:ascii="Times New Roman" w:hAnsi="Times New Roman"/>
                <w:sz w:val="22"/>
              </w:rPr>
              <w:t xml:space="preserve">115 kV</w:t>
            </w:r>
          </w:p>
        </w:tc>
        <w:tc>
          <w:tcPr>
            <w:tcW w:w="2619" w:type="dxa"/>
          </w:tcPr>
          <w:p>
            <w:pPr>
              <w:pStyle w:val="Compact"/>
              <w:jc w:val="left"/>
            </w:pPr>
            <w:r>
              <w:rPr>
                <w:sz w:val="18"/>
                <w:szCs w:val="18"/>
              </w:rPr>
              <w:t xml:space="preserve">Inductors in parallel with an existing PAR</w:t>
            </w:r>
          </w:p>
        </w:tc>
        <w:tc>
          <w:tcPr>
            <w:tcW w:w="2858" w:type="dxa"/>
          </w:tcPr>
          <w:p>
            <w:pPr>
              <w:pStyle w:val="Compact"/>
              <w:jc w:val="left"/>
            </w:pPr>
            <w:r>
              <w:rPr>
                <w:rFonts w:ascii="Times New Roman" w:hAnsi="Times New Roman"/>
                <w:sz w:val="22"/>
              </w:rPr>
              <w:t xml:space="preserve">Commercial APST; June 1998 [18]</w:t>
            </w:r>
          </w:p>
        </w:tc>
      </w:tr>
      <w:tr>
        <w:trPr>
          <w:cantSplit/>
        </w:trPr>
        <w:tc>
          <w:tcPr>
            <w:tcW w:w="690" w:type="dxa"/>
          </w:tcPr>
          <w:p>
            <w:pPr>
              <w:pStyle w:val="Compact"/>
              <w:jc w:val="left"/>
            </w:pPr>
            <w:r>
              <w:rPr>
                <w:sz w:val="18"/>
                <w:szCs w:val="18"/>
              </w:rPr>
              <w:t xml:space="preserve">2001 to 2004</w:t>
            </w:r>
          </w:p>
        </w:tc>
        <w:tc>
          <w:tcPr>
            <w:tcW w:w="1810" w:type="dxa"/>
          </w:tcPr>
          <w:p>
            <w:pPr>
              <w:pStyle w:val="Compact"/>
              <w:jc w:val="left"/>
            </w:pPr>
            <w:r>
              <w:rPr>
                <w:sz w:val="18"/>
                <w:szCs w:val="18"/>
              </w:rPr>
              <w:t xml:space="preserve">Marcy CSC, NYPA, USA</w:t>
            </w:r>
          </w:p>
        </w:tc>
        <w:tc>
          <w:tcPr>
            <w:tcW w:w="1047" w:type="dxa"/>
          </w:tcPr>
          <w:p>
            <w:pPr>
              <w:pStyle w:val="Compact"/>
              <w:jc w:val="left"/>
            </w:pPr>
            <w:r>
              <w:rPr>
                <w:sz w:val="18"/>
                <w:szCs w:val="18"/>
              </w:rPr>
              <w:t xml:space="preserve">345 kV</w:t>
            </w:r>
          </w:p>
        </w:tc>
        <w:tc>
          <w:tcPr>
            <w:tcW w:w="2619" w:type="dxa"/>
          </w:tcPr>
          <w:p>
            <w:pPr>
              <w:pStyle w:val="Compact"/>
              <w:jc w:val="left"/>
            </w:pPr>
            <w:r>
              <w:rPr>
                <w:sz w:val="18"/>
                <w:szCs w:val="18"/>
              </w:rPr>
              <w:t xml:space="preserve">Two 100 MVA VSCs, one shunt and two series transformers</w:t>
            </w:r>
          </w:p>
        </w:tc>
        <w:tc>
          <w:tcPr>
            <w:tcW w:w="2858" w:type="dxa"/>
          </w:tcPr>
          <w:p>
            <w:pPr>
              <w:pStyle w:val="Compact"/>
              <w:jc w:val="left"/>
            </w:pPr>
            <w:r>
              <w:rPr>
                <w:rFonts w:ascii="Times New Roman" w:hAnsi="Times New Roman"/>
                <w:sz w:val="22"/>
              </w:rPr>
              <w:t xml:space="preserve">Convertible modes; completed July 2004 [12], [13]</w:t>
            </w:r>
          </w:p>
        </w:tc>
      </w:tr>
      <w:tr>
        <w:trPr>
          <w:cantSplit/>
        </w:trPr>
        <w:tc>
          <w:tcPr>
            <w:tcW w:w="690" w:type="dxa"/>
          </w:tcPr>
          <w:p>
            <w:pPr>
              <w:pStyle w:val="Compact"/>
              <w:jc w:val="left"/>
            </w:pPr>
            <w:r>
              <w:rPr>
                <w:sz w:val="18"/>
                <w:szCs w:val="18"/>
              </w:rPr>
              <w:t xml:space="preserve">2015</w:t>
            </w:r>
          </w:p>
        </w:tc>
        <w:tc>
          <w:tcPr>
            <w:tcW w:w="1810" w:type="dxa"/>
          </w:tcPr>
          <w:p>
            <w:pPr>
              <w:pStyle w:val="Compact"/>
              <w:jc w:val="left"/>
            </w:pPr>
            <w:r>
              <w:rPr>
                <w:sz w:val="18"/>
                <w:szCs w:val="18"/>
              </w:rPr>
              <w:t xml:space="preserve">Nanjing West Ring, China</w:t>
            </w:r>
          </w:p>
        </w:tc>
        <w:tc>
          <w:tcPr>
            <w:tcW w:w="1047" w:type="dxa"/>
          </w:tcPr>
          <w:p>
            <w:pPr>
              <w:pStyle w:val="Compact"/>
              <w:jc w:val="left"/>
            </w:pPr>
            <w:r>
              <w:rPr>
                <w:sz w:val="18"/>
                <w:szCs w:val="18"/>
              </w:rPr>
              <w:t xml:space="preserve">220 kV</w:t>
            </w:r>
          </w:p>
        </w:tc>
        <w:tc>
          <w:tcPr>
            <w:tcW w:w="2619" w:type="dxa"/>
          </w:tcPr>
          <w:p>
            <w:pPr>
              <w:pStyle w:val="Compact"/>
              <w:jc w:val="left"/>
            </w:pPr>
            <w:r>
              <w:rPr>
                <w:sz w:val="18"/>
                <w:szCs w:val="18"/>
              </w:rPr>
              <w:t xml:space="preserve">Three MMCs, two series and one shunt</w:t>
            </w:r>
          </w:p>
        </w:tc>
        <w:tc>
          <w:tcPr>
            <w:tcW w:w="2858" w:type="dxa"/>
          </w:tcPr>
          <w:p>
            <w:pPr>
              <w:pStyle w:val="Compact"/>
              <w:jc w:val="left"/>
            </w:pPr>
            <w:r>
              <w:rPr>
                <w:rFonts w:ascii="Times New Roman" w:hAnsi="Times New Roman"/>
                <w:sz w:val="22"/>
              </w:rPr>
              <w:t xml:space="preserve">MMC project with two series ports [26]</w:t>
            </w:r>
          </w:p>
        </w:tc>
      </w:tr>
      <w:tr>
        <w:trPr>
          <w:cantSplit/>
        </w:trPr>
        <w:tc>
          <w:tcPr>
            <w:tcW w:w="690" w:type="dxa"/>
          </w:tcPr>
          <w:p>
            <w:pPr>
              <w:pStyle w:val="Compact"/>
              <w:jc w:val="left"/>
            </w:pPr>
            <w:r>
              <w:rPr>
                <w:sz w:val="18"/>
                <w:szCs w:val="18"/>
              </w:rPr>
              <w:t xml:space="preserve">2017</w:t>
            </w:r>
          </w:p>
        </w:tc>
        <w:tc>
          <w:tcPr>
            <w:tcW w:w="1810" w:type="dxa"/>
          </w:tcPr>
          <w:p>
            <w:pPr>
              <w:pStyle w:val="Compact"/>
              <w:jc w:val="left"/>
            </w:pPr>
            <w:r>
              <w:rPr>
                <w:sz w:val="18"/>
                <w:szCs w:val="18"/>
              </w:rPr>
              <w:t xml:space="preserve">Southern Suzhou, China</w:t>
            </w:r>
          </w:p>
        </w:tc>
        <w:tc>
          <w:tcPr>
            <w:tcW w:w="1047" w:type="dxa"/>
          </w:tcPr>
          <w:p>
            <w:pPr>
              <w:pStyle w:val="Compact"/>
              <w:jc w:val="left"/>
            </w:pPr>
            <w:r>
              <w:rPr>
                <w:sz w:val="18"/>
                <w:szCs w:val="18"/>
              </w:rPr>
              <w:t xml:space="preserve">500 kV</w:t>
            </w:r>
          </w:p>
        </w:tc>
        <w:tc>
          <w:tcPr>
            <w:tcW w:w="2619" w:type="dxa"/>
          </w:tcPr>
          <w:p>
            <w:pPr>
              <w:pStyle w:val="Compact"/>
              <w:jc w:val="left"/>
            </w:pPr>
            <w:r>
              <w:rPr>
                <w:sz w:val="18"/>
                <w:szCs w:val="18"/>
              </w:rPr>
              <w:t xml:space="preserve">MMC-based UPFC</w:t>
            </w:r>
          </w:p>
        </w:tc>
        <w:tc>
          <w:tcPr>
            <w:tcW w:w="2858" w:type="dxa"/>
          </w:tcPr>
          <w:p>
            <w:pPr>
              <w:pStyle w:val="Compact"/>
              <w:jc w:val="left"/>
            </w:pPr>
            <w:r>
              <w:rPr>
                <w:sz w:val="18"/>
                <w:szCs w:val="18"/>
              </w:rPr>
              <w:t xml:space="preserve">Highest voltage UPFC at commissioning [27]</w:t>
            </w:r>
          </w:p>
        </w:tc>
      </w:tr>
      <w:tr>
        <w:trPr>
          <w:cantSplit/>
        </w:trPr>
        <w:tc>
          <w:tcPr>
            <w:tcW w:w="690" w:type="dxa"/>
          </w:tcPr>
          <w:p>
            <w:pPr>
              <w:pStyle w:val="Compact"/>
              <w:jc w:val="left"/>
            </w:pPr>
            <w:r>
              <w:rPr>
                <w:rFonts w:ascii="Times New Roman" w:hAnsi="Times New Roman"/>
                <w:sz w:val="22"/>
              </w:rPr>
              <w:t xml:space="preserve">2016 paper</w:t>
            </w:r>
          </w:p>
        </w:tc>
        <w:tc>
          <w:tcPr>
            <w:tcW w:w="1810" w:type="dxa"/>
          </w:tcPr>
          <w:p>
            <w:pPr>
              <w:pStyle w:val="Compact"/>
              <w:jc w:val="left"/>
            </w:pPr>
            <w:r>
              <w:rPr>
                <w:sz w:val="18"/>
                <w:szCs w:val="18"/>
              </w:rPr>
              <w:t xml:space="preserve">Transformerless UPFC test system, USA</w:t>
            </w:r>
          </w:p>
        </w:tc>
        <w:tc>
          <w:tcPr>
            <w:tcW w:w="1047" w:type="dxa"/>
          </w:tcPr>
          <w:p>
            <w:pPr>
              <w:pStyle w:val="Compact"/>
              <w:jc w:val="left"/>
            </w:pPr>
            <w:r>
              <w:rPr>
                <w:sz w:val="18"/>
                <w:szCs w:val="18"/>
              </w:rPr>
              <w:t xml:space="preserve">4.16 kV</w:t>
            </w:r>
          </w:p>
        </w:tc>
        <w:tc>
          <w:tcPr>
            <w:tcW w:w="2619" w:type="dxa"/>
          </w:tcPr>
          <w:p>
            <w:pPr>
              <w:pStyle w:val="Compact"/>
              <w:jc w:val="left"/>
            </w:pPr>
            <w:r>
              <w:rPr>
                <w:sz w:val="18"/>
                <w:szCs w:val="18"/>
              </w:rPr>
              <w:t xml:space="preserve">Two cascaded multilevel inverters</w:t>
            </w:r>
          </w:p>
        </w:tc>
        <w:tc>
          <w:tcPr>
            <w:tcW w:w="2858" w:type="dxa"/>
          </w:tcPr>
          <w:p>
            <w:pPr>
              <w:pStyle w:val="Compact"/>
              <w:jc w:val="left"/>
            </w:pPr>
            <w:r>
              <w:rPr>
                <w:rFonts w:ascii="Times New Roman" w:hAnsi="Times New Roman"/>
                <w:sz w:val="22"/>
              </w:rPr>
              <w:t xml:space="preserve">Experimental test setup, not field fleet [32]</w:t>
            </w:r>
          </w:p>
        </w:tc>
      </w:tr>
      <w:tr>
        <w:trPr>
          <w:cantSplit/>
        </w:trPr>
        <w:tc>
          <w:tcPr>
            <w:tcW w:w="690" w:type="dxa"/>
          </w:tcPr>
          <w:p>
            <w:pPr>
              <w:pStyle w:val="Compact"/>
              <w:jc w:val="left"/>
            </w:pPr>
            <w:r>
              <w:rPr>
                <w:rFonts w:ascii="Times New Roman" w:hAnsi="Times New Roman"/>
                <w:sz w:val="22"/>
              </w:rPr>
              <w:t xml:space="preserve">2016 / 2021 pilots</w:t>
            </w:r>
          </w:p>
        </w:tc>
        <w:tc>
          <w:tcPr>
            <w:tcW w:w="1810" w:type="dxa"/>
          </w:tcPr>
          <w:p>
            <w:pPr>
              <w:pStyle w:val="Compact"/>
              <w:jc w:val="left"/>
            </w:pPr>
            <w:r>
              <w:rPr>
                <w:rFonts w:ascii="Times New Roman" w:hAnsi="Times New Roman"/>
                <w:sz w:val="22"/>
              </w:rPr>
              <w:t xml:space="preserve">EirGrid / IPTO modular SSSC</w:t>
            </w:r>
          </w:p>
        </w:tc>
        <w:tc>
          <w:tcPr>
            <w:tcW w:w="1047" w:type="dxa"/>
          </w:tcPr>
          <w:p>
            <w:pPr>
              <w:pStyle w:val="Compact"/>
              <w:jc w:val="left"/>
            </w:pPr>
            <w:r>
              <w:rPr>
                <w:rFonts w:ascii="Times New Roman" w:hAnsi="Times New Roman"/>
                <w:sz w:val="22"/>
              </w:rPr>
              <w:t xml:space="preserve">110 kV / 150 kV</w:t>
            </w:r>
          </w:p>
        </w:tc>
        <w:tc>
          <w:tcPr>
            <w:tcW w:w="2619" w:type="dxa"/>
          </w:tcPr>
          <w:p>
            <w:pPr>
              <w:pStyle w:val="Compact"/>
              <w:jc w:val="left"/>
            </w:pPr>
            <w:r>
              <w:rPr>
                <w:sz w:val="18"/>
                <w:szCs w:val="18"/>
              </w:rPr>
              <w:t xml:space="preserve">Line- or substation-mounted single-phase modules</w:t>
            </w:r>
          </w:p>
        </w:tc>
        <w:tc>
          <w:tcPr>
            <w:tcW w:w="2858" w:type="dxa"/>
          </w:tcPr>
          <w:p>
            <w:pPr>
              <w:pStyle w:val="Compact"/>
              <w:jc w:val="left"/>
            </w:pPr>
            <w:r>
              <w:rPr>
                <w:rFonts w:ascii="Times New Roman" w:hAnsi="Times New Roman"/>
                <w:sz w:val="22"/>
              </w:rPr>
              <w:t xml:space="preserve">Documented pilots and deployment evidence [29], [30]</w:t>
            </w:r>
          </w:p>
        </w:tc>
      </w:tr>
    </w:tbl>
    <w:bookmarkEnd w:id="281"/>
    <w:bookmarkStart w:id="287" w:name="Xf31e78d76468d42ec1513034da20470c85386fa"/>
    <w:p>
      <w:pPr>
        <w:pStyle w:val="Heading3"/>
      </w:pPr>
      <w:r>
        <w:t xml:space="preserve">8.8.2 Modular multilevel and solid-state UPFC architectures</w:t>
      </w:r>
    </w:p>
    <w:p>
      <w:pPr>
        <w:pStyle w:val="FirstParagraph"/>
      </w:pPr>
      <w:r>
        <w:t xml:space="preserve">For a modular series converter with </w:t>
      </w:r>
      <m:oMath>
        <m:r>
          <m:t>N</m:t>
        </m:r>
      </m:oMath>
      <w:r>
        <w:t xml:space="preserve"> cells whose fundamental outputs are aligned, the commanded series voltage is the phasor sum</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rPr>
                        <m:sty m:val="bi"/>
                      </m:rPr>
                      <m:t>V</m:t>
                    </m:r>
                  </m:e>
                  <m:sub>
                    <m:r>
                      <m:t>s</m:t>
                    </m:r>
                    <m:r>
                      <m:t>e</m:t>
                    </m:r>
                  </m:sub>
                </m:sSub>
                <m:r>
                  <m:rPr>
                    <m:sty m:val="p"/>
                  </m:rPr>
                  <m:t>=</m:t>
                </m:r>
                <m:nary>
                  <m:naryPr>
                    <m:chr m:val="∑"/>
                    <m:limLoc m:val="undOvr"/>
                    <m:subHide m:val="off"/>
                    <m:supHide m:val="off"/>
                  </m:naryPr>
                  <m:sub>
                    <m:r>
                      <m:t>k</m:t>
                    </m:r>
                    <m:r>
                      <m:rPr>
                        <m:sty m:val="p"/>
                      </m:rPr>
                      <m:t>=</m:t>
                    </m:r>
                    <m:r>
                      <m:t>1</m:t>
                    </m:r>
                  </m:sub>
                  <m:sup>
                    <m:r>
                      <m:t>N</m:t>
                    </m:r>
                  </m:sup>
                  <m:e>
                    <m:sSub>
                      <m:e>
                        <m:r>
                          <m:rPr>
                            <m:sty m:val="bi"/>
                          </m:rPr>
                          <m:t>V</m:t>
                        </m:r>
                      </m:e>
                      <m:sub>
                        <m:r>
                          <m:t>k</m:t>
                        </m:r>
                      </m:sub>
                    </m:sSub>
                  </m:e>
                </m:nary>
              </m:oMath>
            </m:oMathPara>
          </w:p>
        </w:tc>
        <w:tc>
          <w:tcPr>
            <w:tcW w:w="900" w:type="dxa"/>
            <w:vAlign w:val="center"/>
          </w:tcPr>
          <w:p>
            <w:pPr>
              <w:spacing w:before="60" w:after="60"/>
              <w:jc w:val="right"/>
            </w:pPr>
            <w:r>
              <w:t>(8.27)</w:t>
            </w:r>
          </w:p>
        </w:tc>
      </w:tr>
    </w:tbl>
    <w:p>
      <w:pPr>
        <w:pStyle w:val="BodyText"/>
      </w:pPr>
      <w:r>
        <w:rPr>
          <w:rFonts w:ascii="Times New Roman" w:hAnsi="Times New Roman"/>
          <w:sz w:val="22"/>
        </w:rPr>
        <w:t xml:space="preserve">Equal fundamental phasor sharing </w:t>
      </w:r>
      <m:oMath>
        <m:sSub>
          <m:e>
            <m:bar>
              <m:barPr>
                <m:pos m:val="bot"/>
              </m:barPr>
              <m:e>
                <m:r>
                  <m:t>V</m:t>
                </m:r>
              </m:e>
            </m:bar>
          </m:e>
          <m:sub>
            <m:r>
              <m:t>k</m:t>
            </m:r>
          </m:sub>
        </m:sSub>
        <m:r>
          <m:rPr>
            <m:sty m:val="p"/>
          </m:rPr>
          <m:t>=</m:t>
        </m:r>
        <m:sSub>
          <m:e>
            <m:bar>
              <m:barPr>
                <m:pos m:val="bot"/>
              </m:barPr>
              <m:e>
                <m:r>
                  <m:t>V</m:t>
                </m:r>
              </m:e>
            </m:bar>
          </m:e>
          <m:sub>
            <m:r>
              <m:t>s</m:t>
            </m:r>
            <m:r>
              <m:t>e</m:t>
            </m:r>
          </m:sub>
        </m:sSub>
        <m:r>
          <m:rPr>
            <m:sty m:val="p"/>
          </m:rPr>
          <m:t>/</m:t>
        </m:r>
        <m:r>
          <m:t>N</m:t>
        </m:r>
      </m:oMath>
      <w:r>
        <w:rPr>
          <w:rFonts w:ascii="Times New Roman" w:hAnsi="Times New Roman"/>
          <w:sz w:val="22"/>
        </w:rPr>
        <w:t xml:space="preserve"> requires comparable cell voltage, modulation and thermal margins. With bypassed cells, Equation (8.28) is a voltage-availability screen. For unequal cells the more general bound is </w:t>
      </w:r>
      <m:oMath>
        <m:d>
          <m:dPr>
            <m:begChr m:val="|"/>
            <m:sepChr m:val=""/>
            <m:endChr m:val="|"/>
            <m:grow/>
          </m:dPr>
          <m:e>
            <m:sSubSup>
              <m:e>
                <m:r>
                  <m:t>V</m:t>
                </m:r>
              </m:e>
              <m:sub>
                <m:r>
                  <m:t>s</m:t>
                </m:r>
                <m:r>
                  <m:t>e</m:t>
                </m:r>
              </m:sub>
              <m:sup>
                <m:r>
                  <m:rPr>
                    <m:sty m:val="p"/>
                  </m:rPr>
                  <m:t>*</m:t>
                </m:r>
              </m:sup>
            </m:sSubSup>
          </m:e>
        </m:d>
        <m:r>
          <m:rPr>
            <m:sty m:val="p"/>
          </m:rPr>
          <m:t>≤</m:t>
        </m:r>
        <m:nary>
          <m:naryPr>
            <m:chr m:val="∑"/>
            <m:limLoc m:val="undOvr"/>
            <m:subHide m:val="off"/>
            <m:supHide m:val="on"/>
          </m:naryPr>
          <m:sub>
            <m:r>
              <m:t>k</m:t>
            </m:r>
            <m:r>
              <m:rPr>
                <m:sty m:val="p"/>
              </m:rPr>
              <m:t>∈</m:t>
            </m:r>
            <m:r>
              <m:rPr>
                <m:scr m:val="script"/>
                <m:sty m:val="p"/>
              </m:rPr>
              <m:t>A</m:t>
            </m:r>
          </m:sub>
          <m:sup>
            <m:r>
              <m:t>​</m:t>
            </m:r>
          </m:sup>
          <m:e>
            <m:sSub>
              <m:e>
                <m:r>
                  <m:t>V</m:t>
                </m:r>
              </m:e>
              <m:sub>
                <m:r>
                  <m:t>k</m:t>
                </m:r>
                <m:r>
                  <m:rPr>
                    <m:sty m:val="p"/>
                  </m:rPr>
                  <m:t>,</m:t>
                </m:r>
                <m:r>
                  <m:t>a</m:t>
                </m:r>
                <m:r>
                  <m:t>v</m:t>
                </m:r>
                <m:r>
                  <m:t>a</m:t>
                </m:r>
                <m:r>
                  <m:t>i</m:t>
                </m:r>
                <m:r>
                  <m:t>l</m:t>
                </m:r>
                <m:r>
                  <m:t>a</m:t>
                </m:r>
                <m:r>
                  <m:t>b</m:t>
                </m:r>
                <m:r>
                  <m:t>l</m:t>
                </m:r>
                <m:r>
                  <m:t>e</m:t>
                </m:r>
              </m:sub>
            </m:sSub>
          </m:e>
        </m:nary>
      </m:oMath>
      <w:r>
        <w:rPr>
          <w:rFonts w:ascii="Times New Roman" w:hAnsi="Times New Roman"/>
          <w:sz w:val="22"/>
        </w:rPr>
        <w:t xml:space="preserve">, where </w:t>
      </w:r>
      <m:oMath>
        <m:r>
          <m:rPr>
            <m:scr m:val="script"/>
            <m:sty m:val="p"/>
          </m:rPr>
          <m:t>A</m:t>
        </m:r>
      </m:oMath>
      <w:r>
        <w:rPr>
          <w:rFonts w:ascii="Times New Roman" w:hAnsi="Times New Roman"/>
          <w:sz w:val="22"/>
        </w:rPr>
        <w:t xml:space="preserve"> is the active set. Every series cell must also carry line current, and redundancy does not increase line-current or transformer fault ratings.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
              <m:f>
                <m:fPr>
                  <m:type m:val="bar"/>
                </m:fPr>
                <m:num>
                  <m:d>
                    <m:dPr>
                      <m:begChr m:val="|"/>
                      <m:sepChr m:val=""/>
                      <m:endChr m:val="|"/>
                      <m:grow/>
                    </m:dPr>
                    <m:e>
                      <m:sSubSup>
                        <m:e>
                          <m:r>
                            <m:t>V</m:t>
                          </m:r>
                        </m:e>
                        <m:sub>
                          <m:r>
                            <m:t>s</m:t>
                          </m:r>
                          <m:r>
                            <m:t>e</m:t>
                          </m:r>
                        </m:sub>
                        <m:sup>
                          <m:r>
                            <m:rPr>
                              <m:sty m:val="p"/>
                            </m:rPr>
                            <m:t>*</m:t>
                          </m:r>
                        </m:sup>
                      </m:sSubSup>
                    </m:e>
                  </m:d>
                </m:num>
                <m:den>
                  <m:r>
                    <m:t>N</m:t>
                  </m:r>
                  <m:r>
                    <m:rPr>
                      <m:sty m:val="p"/>
                    </m:rPr>
                    <m:t>−</m:t>
                  </m:r>
                  <m:sSub>
                    <m:e>
                      <m:r>
                        <m:t>n</m:t>
                      </m:r>
                    </m:e>
                    <m:sub>
                      <m:r>
                        <m:t>b</m:t>
                      </m:r>
                    </m:sub>
                  </m:sSub>
                </m:den>
              </m:f>
              <m:r>
                <m:rPr>
                  <m:sty m:val="p"/>
                </m:rPr>
                <m:t>≤</m:t>
              </m:r>
              <m:sSub>
                <m:e>
                  <m:r>
                    <m:t>V</m:t>
                  </m:r>
                </m:e>
                <m:sub>
                  <m:r>
                    <m:t>c</m:t>
                  </m:r>
                  <m:r>
                    <m:t>e</m:t>
                  </m:r>
                  <m:r>
                    <m:t>l</m:t>
                  </m:r>
                  <m:r>
                    <m:t>l</m:t>
                  </m:r>
                  <m:r>
                    <m:rPr>
                      <m:sty m:val="p"/>
                    </m:rPr>
                    <m:t>,</m:t>
                  </m:r>
                  <m:r>
                    <m:t>m</m:t>
                  </m:r>
                  <m:r>
                    <m:t>a</m:t>
                  </m:r>
                  <m:r>
                    <m:t>x</m:t>
                  </m:r>
                </m:sub>
              </m:sSub>
              <m:r>
                <m:t> </m:t>
              </m:r>
              <m:r>
                <m:rPr>
                  <m:sty m:val="p"/>
                </m:rPr>
                <m:t>⇒</m:t>
              </m:r>
              <m:r>
                <m:t> </m:t>
              </m:r>
              <m:r>
                <m:t>N</m:t>
              </m:r>
              <m:r>
                <m:rPr>
                  <m:sty m:val="p"/>
                </m:rPr>
                <m:t>≥</m:t>
              </m:r>
              <m:d>
                <m:dPr>
                  <m:begChr m:val="⌈"/>
                  <m:sepChr m:val=""/>
                  <m:endChr m:val="⌉"/>
                  <m:grow/>
                </m:dPr>
                <m:e>
                  <m:f>
                    <m:fPr>
                      <m:type m:val="bar"/>
                    </m:fPr>
                    <m:num>
                      <m:d>
                        <m:dPr>
                          <m:begChr m:val="|"/>
                          <m:sepChr m:val=""/>
                          <m:endChr m:val="|"/>
                          <m:grow/>
                        </m:dPr>
                        <m:e>
                          <m:sSubSup>
                            <m:e>
                              <m:r>
                                <m:t>V</m:t>
                              </m:r>
                            </m:e>
                            <m:sub>
                              <m:r>
                                <m:t>s</m:t>
                              </m:r>
                              <m:r>
                                <m:t>e</m:t>
                              </m:r>
                            </m:sub>
                            <m:sup>
                              <m:r>
                                <m:rPr>
                                  <m:sty m:val="p"/>
                                </m:rPr>
                                <m:t>*</m:t>
                              </m:r>
                            </m:sup>
                          </m:sSubSup>
                        </m:e>
                      </m:d>
                    </m:num>
                    <m:den>
                      <m:sSub>
                        <m:e>
                          <m:r>
                            <m:t>V</m:t>
                          </m:r>
                        </m:e>
                        <m:sub>
                          <m:r>
                            <m:t>c</m:t>
                          </m:r>
                          <m:r>
                            <m:t>e</m:t>
                          </m:r>
                          <m:r>
                            <m:t>l</m:t>
                          </m:r>
                          <m:r>
                            <m:t>l</m:t>
                          </m:r>
                          <m:r>
                            <m:rPr>
                              <m:sty m:val="p"/>
                            </m:rPr>
                            <m:t>,</m:t>
                          </m:r>
                          <m:r>
                            <m:t>m</m:t>
                          </m:r>
                          <m:r>
                            <m:t>a</m:t>
                          </m:r>
                          <m:r>
                            <m:t>x</m:t>
                          </m:r>
                        </m:sub>
                      </m:sSub>
                    </m:den>
                  </m:f>
                </m:e>
              </m:d>
              <m:r>
                <m:rPr>
                  <m:sty m:val="p"/>
                </m:rPr>
                <m:t>+</m:t>
              </m:r>
              <m:sSub>
                <m:e>
                  <m:r>
                    <m:t>n</m:t>
                  </m:r>
                </m:e>
                <m:sub>
                  <m:r>
                    <m:t>b</m:t>
                  </m:r>
                </m:sub>
              </m:sSub>
            </m:oMath>
          </w:p>
        </w:tc>
        <w:tc>
          <w:tcPr>
            <w:tcW w:w="900" w:type="dxa"/>
            <w:vAlign w:val="center"/>
          </w:tcPr>
          <w:p>
            <w:pPr>
              <w:spacing w:before="60" w:after="60"/>
              <w:jc w:val="right"/>
            </w:pPr>
            <w:r>
              <w:t>(8.28)</w:t>
            </w:r>
          </w:p>
        </w:tc>
      </w:tr>
    </w:tbl>
    <w:p>
      <w:pPr>
        <w:pStyle w:val="BodyText"/>
        <w:keepLines/>
      </w:pPr>
      <w:r>
        <w:rPr>
          <w:sz w:val="20"/>
        </w:rPr>
        <w:t xml:space="preserve">Figure 8.37(a) shows how quickly the per-cell requirement rises when the cell count is small. Cell voltage is not the only constraint. Each cell of a series converter carries the full line current, and in a single-phase H-bridge cell the instantaneous power contains a component at twice the line frequency. With RMS cell voltage </w:t>
      </w:r>
      <m:oMath>
        <m:r>
          <m:t>V</m:t>
        </m:r>
      </m:oMath>
      <w:r>
        <w:rPr>
          <w:sz w:val="20"/>
        </w:rPr>
        <w:t xml:space="preserve">, RMS current </w:t>
      </w:r>
      <m:oMath>
        <m:r>
          <m:t>I</m:t>
        </m:r>
      </m:oMath>
      <w:r>
        <w:rPr>
          <w:sz w:val="20"/>
        </w:rPr>
        <w:t xml:space="preserve"> and phase angle </w:t>
      </w:r>
      <m:oMath>
        <m:r>
          <m:t>φ</m:t>
        </m:r>
      </m:oMath>
      <w:r>
        <w:rPr>
          <w:sz w:val="20"/>
        </w:rPr>
        <w:t xml:space="preserve"> between them,</w:t>
      </w:r>
    </w:p>
    <w:p>
      <w:pPr>
        <w:pStyle w:val="BodyText"/>
      </w:pPr>
      <m:oMathPara>
        <m:oMathParaPr>
          <m:jc m:val="center"/>
        </m:oMathParaPr>
        <m:oMath>
          <m:r>
            <m:t>p</m:t>
          </m:r>
          <m:r>
            <m:rPr>
              <m:sty m:val="p"/>
            </m:rPr>
            <m:t>(</m:t>
          </m:r>
          <m:r>
            <m:t>t</m:t>
          </m:r>
          <m:r>
            <m:rPr>
              <m:sty m:val="p"/>
            </m:rPr>
            <m:t>)</m:t>
          </m:r>
          <m:r>
            <m:rPr>
              <m:sty m:val="p"/>
            </m:rPr>
            <m:t>=</m:t>
          </m:r>
          <m:r>
            <m:t>V</m:t>
          </m:r>
          <m:r>
            <m:t>I</m:t>
          </m:r>
          <m:r>
            <m:rPr>
              <m:sty m:val="p"/>
            </m:rPr>
            <m:t>cos</m:t>
          </m:r>
          <m:r>
            <m:t>φ</m:t>
          </m:r>
          <m:r>
            <m:rPr>
              <m:sty m:val="p"/>
            </m:rPr>
            <m:t>−</m:t>
          </m:r>
          <m:r>
            <m:t>V</m:t>
          </m:r>
          <m:r>
            <m:t>I</m:t>
          </m:r>
          <m:r>
            <m:rPr>
              <m:sty m:val="p"/>
            </m:rPr>
            <m:t>cos</m:t>
          </m:r>
          <m:r>
            <m:rPr>
              <m:sty m:val="p"/>
            </m:rPr>
            <m:t>(</m:t>
          </m:r>
          <m:r>
            <m:t>2</m:t>
          </m:r>
          <m:r>
            <m:t>ω</m:t>
          </m:r>
          <m:r>
            <m:t>t</m:t>
          </m:r>
          <m:r>
            <m:rPr>
              <m:sty m:val="p"/>
            </m:rPr>
            <m:t>−</m:t>
          </m:r>
          <m:r>
            <m:t>φ</m:t>
          </m:r>
          <m:r>
            <m:rPr>
              <m:sty m:val="p"/>
            </m:rPr>
            <m:t>)</m:t>
          </m:r>
        </m:oMath>
      </m:oMathPara>
    </w:p>
    <w:p>
      <w:pPr>
        <w:pStyle w:val="FirstParagraph"/>
      </w:pPr>
      <w:r>
        <w:rPr>
          <w:rFonts w:ascii="Times New Roman" w:hAnsi="Times New Roman"/>
          <w:sz w:val="22"/>
        </w:rPr>
        <w:t xml:space="preserve">With sine-reference RMS waveforms the second term in </w:t>
      </w:r>
      <m:oMath>
        <m:r>
          <m:t>p</m:t>
        </m:r>
        <m:d>
          <m:dPr>
            <m:begChr m:val="("/>
            <m:sepChr m:val=""/>
            <m:endChr m:val=")"/>
            <m:grow/>
          </m:dPr>
          <m:e>
            <m:r>
              <m:t>t</m:t>
            </m:r>
          </m:e>
        </m:d>
      </m:oMath>
      <w:r>
        <w:rPr>
          <w:rFonts w:ascii="Times New Roman" w:hAnsi="Times New Roman"/>
          <w:sz w:val="22"/>
        </w:rPr>
        <w:t xml:space="preserve"> is at twice line frequency. Its amplitude is </w:t>
      </w:r>
      <m:oMath>
        <m:sSub>
          <m:e>
            <m:r>
              <m:t>S</m:t>
            </m:r>
          </m:e>
          <m:sub>
            <m:r>
              <m:t>c</m:t>
            </m:r>
            <m:r>
              <m:t>e</m:t>
            </m:r>
            <m:r>
              <m:t>l</m:t>
            </m:r>
            <m:r>
              <m:t>l</m:t>
            </m:r>
          </m:sub>
        </m:sSub>
        <m:r>
          <m:rPr>
            <m:sty m:val="p"/>
          </m:rPr>
          <m:t>=</m:t>
        </m:r>
        <m:r>
          <m:t>V</m:t>
        </m:r>
        <m:r>
          <m:t>I</m:t>
        </m:r>
      </m:oMath>
      <w:r>
        <w:rPr>
          <w:rFonts w:ascii="Times New Roman" w:hAnsi="Times New Roman"/>
          <w:sz w:val="22"/>
        </w:rPr>
        <w:t xml:space="preserve"> regardless of fundamental power factor. Integration gives energy-ripple amplitude </w:t>
      </w:r>
      <m:oMath>
        <m:sSub>
          <m:e>
            <m:r>
              <m:t>S</m:t>
            </m:r>
          </m:e>
          <m:sub>
            <m:r>
              <m:t>c</m:t>
            </m:r>
            <m:r>
              <m:t>e</m:t>
            </m:r>
            <m:r>
              <m:t>l</m:t>
            </m:r>
            <m:r>
              <m:t>l</m:t>
            </m:r>
          </m:sub>
        </m:sSub>
        <m:r>
          <m:rPr>
            <m:sty m:val="p"/>
          </m:rPr>
          <m:t>/</m:t>
        </m:r>
        <m:d>
          <m:dPr>
            <m:begChr m:val="("/>
            <m:sepChr m:val=""/>
            <m:endChr m:val=")"/>
            <m:grow/>
          </m:dPr>
          <m:e>
            <m:r>
              <m:t>2</m:t>
            </m:r>
            <m:r>
              <m:t>ω</m:t>
            </m:r>
          </m:e>
        </m:d>
      </m:oMath>
      <w:r>
        <w:rPr>
          <w:rFonts w:ascii="Times New Roman" w:hAnsi="Times New Roman"/>
          <w:sz w:val="22"/>
        </w:rPr>
        <w:t xml:space="preserve"> and </w:t>
      </w:r>
      <w:r>
        <w:rPr>
          <w:rFonts w:ascii="Times New Roman" w:hAnsi="Times New Roman"/>
          <w:b/>
          <w:bCs/>
          <w:sz w:val="22"/>
        </w:rPr>
        <w:t xml:space="preserve">peak-to-peak</w:t>
      </w:r>
      <w:r>
        <w:rPr>
          <w:rFonts w:ascii="Times New Roman" w:hAnsi="Times New Roman"/>
          <w:sz w:val="22"/>
        </w:rPr>
        <w:t xml:space="preserve"> energy </w:t>
      </w:r>
      <m:oMath>
        <m:r>
          <m:t>Δ</m:t>
        </m:r>
        <m:sSub>
          <m:e>
            <m:r>
              <m:t>E</m:t>
            </m:r>
          </m:e>
          <m:sub>
            <m:r>
              <m:t>p</m:t>
            </m:r>
            <m:r>
              <m:t>p</m:t>
            </m:r>
          </m:sub>
        </m:sSub>
        <m:r>
          <m:rPr>
            <m:sty m:val="p"/>
          </m:rPr>
          <m:t>=</m:t>
        </m:r>
        <m:sSub>
          <m:e>
            <m:r>
              <m:t>S</m:t>
            </m:r>
          </m:e>
          <m:sub>
            <m:r>
              <m:t>c</m:t>
            </m:r>
            <m:r>
              <m:t>e</m:t>
            </m:r>
            <m:r>
              <m:t>l</m:t>
            </m:r>
            <m:r>
              <m:t>l</m:t>
            </m:r>
          </m:sub>
        </m:sSub>
        <m:r>
          <m:rPr>
            <m:sty m:val="p"/>
          </m:rPr>
          <m:t>/</m:t>
        </m:r>
        <m:r>
          <m:t>ω</m:t>
        </m:r>
      </m:oMath>
      <w:r>
        <w:rPr>
          <w:rFonts w:ascii="Times New Roman" w:hAnsi="Times New Roman"/>
          <w:sz w:val="22"/>
        </w:rPr>
        <w:t xml:space="preserve">. For small voltage ripple, </w:t>
      </w:r>
      <m:oMath>
        <m:r>
          <m:t>Δ</m:t>
        </m:r>
        <m:sSub>
          <m:e>
            <m:r>
              <m:t>E</m:t>
            </m:r>
          </m:e>
          <m:sub>
            <m:r>
              <m:t>p</m:t>
            </m:r>
            <m:r>
              <m:t>p</m:t>
            </m:r>
          </m:sub>
        </m:sSub>
        <m:r>
          <m:rPr>
            <m:sty m:val="p"/>
          </m:rPr>
          <m:t>≈</m:t>
        </m:r>
        <m:r>
          <m:t>C</m:t>
        </m:r>
        <m:sSub>
          <m:e>
            <m:r>
              <m:t>V</m:t>
            </m:r>
          </m:e>
          <m:sub>
            <m:r>
              <m:t>d</m:t>
            </m:r>
            <m:r>
              <m:t>c</m:t>
            </m:r>
          </m:sub>
        </m:sSub>
        <m:r>
          <m:t>Δ</m:t>
        </m:r>
        <m:sSub>
          <m:e>
            <m:r>
              <m:t>V</m:t>
            </m:r>
          </m:e>
          <m:sub>
            <m:r>
              <m:t>p</m:t>
            </m:r>
            <m:r>
              <m:t>p</m:t>
            </m:r>
          </m:sub>
        </m:sSub>
      </m:oMath>
      <w:r>
        <w:rPr>
          <w:rFonts w:ascii="Times New Roman" w:hAnsi="Times New Roman"/>
          <w:sz w:val="22"/>
        </w:rPr>
        <w:t xml:space="preserve">, yielding</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C</m:t>
                    </m:r>
                  </m:e>
                  <m:sub>
                    <m:r>
                      <m:t>c</m:t>
                    </m:r>
                    <m:r>
                      <m:t>e</m:t>
                    </m:r>
                    <m:r>
                      <m:t>l</m:t>
                    </m:r>
                    <m:r>
                      <m:t>l</m:t>
                    </m:r>
                  </m:sub>
                </m:sSub>
                <m:r>
                  <m:rPr>
                    <m:sty m:val="p"/>
                  </m:rPr>
                  <m:t>≥</m:t>
                </m:r>
                <m:f>
                  <m:fPr>
                    <m:type m:val="bar"/>
                  </m:fPr>
                  <m:num>
                    <m:sSub>
                      <m:e>
                        <m:r>
                          <m:t>S</m:t>
                        </m:r>
                      </m:e>
                      <m:sub>
                        <m:r>
                          <m:t>c</m:t>
                        </m:r>
                        <m:r>
                          <m:t>e</m:t>
                        </m:r>
                        <m:r>
                          <m:t>l</m:t>
                        </m:r>
                        <m:r>
                          <m:t>l</m:t>
                        </m:r>
                      </m:sub>
                    </m:sSub>
                  </m:num>
                  <m:den>
                    <m:r>
                      <m:t>ω</m:t>
                    </m:r>
                    <m:r>
                      <m:t> </m:t>
                    </m:r>
                    <m:sSub>
                      <m:e>
                        <m:r>
                          <m:t>V</m:t>
                        </m:r>
                      </m:e>
                      <m:sub>
                        <m:r>
                          <m:t>d</m:t>
                        </m:r>
                        <m:r>
                          <m:t>c</m:t>
                        </m:r>
                      </m:sub>
                    </m:sSub>
                    <m:r>
                      <m:t> </m:t>
                    </m:r>
                    <m:r>
                      <m:rPr>
                        <m:sty m:val="p"/>
                      </m:rPr>
                      <m:t>Δ</m:t>
                    </m:r>
                    <m:sSub>
                      <m:e>
                        <m:r>
                          <m:t>V</m:t>
                        </m:r>
                      </m:e>
                      <m:sub>
                        <m:r>
                          <m:t>p</m:t>
                        </m:r>
                        <m:r>
                          <m:t>p</m:t>
                        </m:r>
                      </m:sub>
                    </m:sSub>
                  </m:den>
                </m:f>
              </m:oMath>
            </m:oMathPara>
          </w:p>
        </w:tc>
        <w:tc>
          <w:tcPr>
            <w:tcW w:w="900" w:type="dxa"/>
            <w:vAlign w:val="center"/>
          </w:tcPr>
          <w:p>
            <w:pPr>
              <w:spacing w:before="60" w:after="60"/>
              <w:jc w:val="right"/>
            </w:pPr>
            <w:r>
              <w:t>(8.29)</w:t>
            </w:r>
          </w:p>
        </w:tc>
      </w:tr>
    </w:tbl>
    <w:p>
      <w:pPr>
        <w:pStyle w:val="BodyText"/>
      </w:pPr>
      <w:r>
        <w:t xml:space="preserve">This relation explains why single-phase modular series converters are capacitor-dominated in volume and why ripple-cancelling arrangements, such as three-phase cell groups or active power decoupling, are attractive research topics.</w:t>
      </w:r>
    </w:p>
    <w:p>
      <w:pPr>
        <w:pStyle w:val="BodyText"/>
      </w:pPr>
      <w:r>
        <w:t xml:space="preserve">Redundancy is usually expressed as availability. If </w:t>
      </w:r>
      <m:oMath>
        <m:sSub>
          <m:e>
            <m:r>
              <m:t>N</m:t>
            </m:r>
          </m:e>
          <m:sub>
            <m:r>
              <m:t>r</m:t>
            </m:r>
          </m:sub>
        </m:sSub>
      </m:oMath>
      <w:r>
        <w:t xml:space="preserve"> cells are required, </w:t>
      </w:r>
      <m:oMath>
        <m:r>
          <m:t>r</m:t>
        </m:r>
      </m:oMath>
      <w:r>
        <w:t xml:space="preserve"> redundant cells are installed and each cell has availability </w:t>
      </w:r>
      <m:oMath>
        <m:sSub>
          <m:e>
            <m:r>
              <m:t>A</m:t>
            </m:r>
          </m:e>
          <m:sub>
            <m:r>
              <m:t>c</m:t>
            </m:r>
          </m:sub>
        </m:sSub>
      </m:oMath>
      <w:r>
        <w:t xml:space="preserve"> with independent failures, the converter is available whenever no more than </w:t>
      </w:r>
      <m:oMath>
        <m:r>
          <m:t>r</m:t>
        </m:r>
      </m:oMath>
      <w:r>
        <w:t xml:space="preserve"> cells are out:</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A</m:t>
                    </m:r>
                  </m:e>
                  <m:sub>
                    <m:r>
                      <m:t>s</m:t>
                    </m:r>
                    <m:r>
                      <m:t>y</m:t>
                    </m:r>
                    <m:r>
                      <m:t>s</m:t>
                    </m:r>
                  </m:sub>
                </m:sSub>
                <m:r>
                  <m:rPr>
                    <m:sty m:val="p"/>
                  </m:rPr>
                  <m:t>=</m:t>
                </m:r>
                <m:nary>
                  <m:naryPr>
                    <m:chr m:val="∑"/>
                    <m:limLoc m:val="undOvr"/>
                    <m:subHide m:val="off"/>
                    <m:supHide m:val="off"/>
                  </m:naryPr>
                  <m:sub>
                    <m:r>
                      <m:t>k</m:t>
                    </m:r>
                    <m:r>
                      <m:rPr>
                        <m:sty m:val="p"/>
                      </m:rPr>
                      <m:t>=</m:t>
                    </m:r>
                    <m:r>
                      <m:t>0</m:t>
                    </m:r>
                  </m:sub>
                  <m:sup>
                    <m:r>
                      <m:t>r</m:t>
                    </m:r>
                  </m:sup>
                  <m:e>
                    <m:d>
                      <m:dPr>
                        <m:begChr m:val="("/>
                        <m:sepChr m:val=""/>
                        <m:endChr m:val=")"/>
                        <m:grow/>
                      </m:dPr>
                      <m:e>
                        <m:f>
                          <m:fPr>
                            <m:type m:val="noBar"/>
                          </m:fPr>
                          <m:num>
                            <m:sSub>
                              <m:e>
                                <m:r>
                                  <m:t>N</m:t>
                                </m:r>
                              </m:e>
                              <m:sub>
                                <m:r>
                                  <m:t>r</m:t>
                                </m:r>
                              </m:sub>
                            </m:sSub>
                            <m:r>
                              <m:rPr>
                                <m:sty m:val="p"/>
                              </m:rPr>
                              <m:t>+</m:t>
                            </m:r>
                            <m:r>
                              <m:t>r</m:t>
                            </m:r>
                          </m:num>
                          <m:den>
                            <m:r>
                              <m:t>k</m:t>
                            </m:r>
                          </m:den>
                        </m:f>
                      </m:e>
                    </m:d>
                  </m:e>
                </m:nary>
                <m:r>
                  <m:rPr>
                    <m:sty m:val="p"/>
                  </m:rPr>
                  <m:t>(</m:t>
                </m:r>
                <m:r>
                  <m:t>1</m:t>
                </m:r>
                <m:r>
                  <m:rPr>
                    <m:sty m:val="p"/>
                  </m:rPr>
                  <m:t>−</m:t>
                </m:r>
                <m:sSub>
                  <m:e>
                    <m:r>
                      <m:t>A</m:t>
                    </m:r>
                  </m:e>
                  <m:sub>
                    <m:r>
                      <m:t>c</m:t>
                    </m:r>
                  </m:sub>
                </m:sSub>
                <m:sSup>
                  <m:e>
                    <m:r>
                      <m:rPr>
                        <m:sty m:val="p"/>
                      </m:rPr>
                      <m:t>)</m:t>
                    </m:r>
                  </m:e>
                  <m:sup>
                    <m:r>
                      <m:t>k</m:t>
                    </m:r>
                  </m:sup>
                </m:sSup>
                <m:sSubSup>
                  <m:e>
                    <m:r>
                      <m:t>A</m:t>
                    </m:r>
                  </m:e>
                  <m:sub>
                    <m:r>
                      <m:t>c</m:t>
                    </m:r>
                  </m:sub>
                  <m:sup>
                    <m:r>
                      <m:t> </m:t>
                    </m:r>
                    <m:sSub>
                      <m:e>
                        <m:r>
                          <m:t>N</m:t>
                        </m:r>
                      </m:e>
                      <m:sub>
                        <m:r>
                          <m:t>r</m:t>
                        </m:r>
                      </m:sub>
                    </m:sSub>
                    <m:r>
                      <m:rPr>
                        <m:sty m:val="p"/>
                      </m:rPr>
                      <m:t>+</m:t>
                    </m:r>
                    <m:r>
                      <m:t>r</m:t>
                    </m:r>
                    <m:r>
                      <m:rPr>
                        <m:sty m:val="p"/>
                      </m:rPr>
                      <m:t>−</m:t>
                    </m:r>
                    <m:r>
                      <m:t>k</m:t>
                    </m:r>
                  </m:sup>
                </m:sSubSup>
              </m:oMath>
            </m:oMathPara>
          </w:p>
        </w:tc>
        <w:tc>
          <w:tcPr>
            <w:tcW w:w="900" w:type="dxa"/>
            <w:vAlign w:val="center"/>
          </w:tcPr>
          <w:p>
            <w:pPr>
              <w:spacing w:before="60" w:after="60"/>
              <w:jc w:val="right"/>
            </w:pPr>
            <w:r>
              <w:t>(8.30)</w:t>
            </w:r>
          </w:p>
        </w:tc>
      </w:tr>
    </w:tbl>
    <w:p>
      <w:pPr>
        <w:pStyle w:val="BodyText"/>
        <w:keepLines/>
      </w:pPr>
      <w:r>
        <w:rPr>
          <w:rFonts w:ascii="Times New Roman" w:hAnsi="Times New Roman"/>
          <w:sz w:val="20"/>
        </w:rPr>
        <w:t xml:space="preserve">Figure 8.37(b) uses the explicit independent-cell model of Equation (8.30). Redundancy greatly improves its calculated availability near high cell availability. Common-cause faults, bypass failure, controller failure and cooling/auxiliary failures violate that simple model and can dominate real system unavailability; it is a teaching estimate rather than an installation reliability guarantee.</w:t>
      </w:r>
    </w:p>
    <w:p>
      <w:pPr>
        <w:pStyle w:val="CaptionedFigure"/>
        <w:keepNext/>
        <w:keepLines/>
        <w:spacing w:after="80"/>
      </w:pPr>
      <w:r>
        <w:drawing>
          <wp:inline>
            <wp:extent cx="5852160" cy="2933393"/>
            <wp:effectExtent b="0" l="0" r="0" t="0"/>
            <wp:docPr descr="Figure 8.37. Modular series converters: (a) required cell voltage after bypass for an 18 kV injection and (b) converter unavailability versus cell availability for 12 required cells with 0, 1 and 2 redundant cells." title="" id="283" name="Picture"/>
            <a:graphic>
              <a:graphicData uri="http://schemas.openxmlformats.org/drawingml/2006/picture">
                <pic:pic>
                  <pic:nvPicPr>
                    <pic:cNvPr descr="fig/f_modular.png" id="284" name="Picture"/>
                    <pic:cNvPicPr>
                      <a:picLocks noChangeArrowheads="1" noChangeAspect="1"/>
                    </pic:cNvPicPr>
                  </pic:nvPicPr>
                  <pic:blipFill>
                    <a:blip r:embed="rId282"/>
                    <a:stretch>
                      <a:fillRect/>
                    </a:stretch>
                  </pic:blipFill>
                  <pic:spPr bwMode="auto">
                    <a:xfrm>
                      <a:off x="0" y="0"/>
                      <a:ext cx="5852160" cy="2933393"/>
                    </a:xfrm>
                    <a:prstGeom prst="rect">
                      <a:avLst/>
                    </a:prstGeom>
                    <a:noFill/>
                    <a:ln w="9525">
                      <a:noFill/>
                      <a:headEnd/>
                      <a:tailEnd/>
                    </a:ln>
                  </pic:spPr>
                </pic:pic>
              </a:graphicData>
            </a:graphic>
          </wp:inline>
        </w:drawing>
      </w:r>
    </w:p>
    <w:p>
      <w:pPr>
        <w:pStyle w:val="ImageCaption"/>
        <w:keepLines/>
        <w:spacing w:after="160"/>
      </w:pPr>
      <w:r>
        <w:rPr>
          <w:color w:val="000000"/>
          <w:sz w:val="20"/>
        </w:rPr>
        <w:t>Figure 8.37. Equal-cell voltage sharing as cells are bypassed, and binomial unavailability for 12 required cells with 0, 1 or 2 redundant cells. Independence and identical cell availability are assumptions; common-cause failures are excluded.</w:t>
      </w:r>
    </w:p>
    <w:bookmarkStart w:id="285" w:name="X46f627eca8324f463b7ff62230fec14ac41c57c"/>
    <w:p>
      <w:pPr>
        <w:pStyle w:val="Heading4"/>
      </w:pPr>
      <w:r>
        <w:t xml:space="preserve">Example 8.16. N-1 voltage margin of a modular UPFC</w:t>
      </w:r>
    </w:p>
    <w:p>
      <w:pPr>
        <w:pStyle w:val="FirstParagraph"/>
      </w:pPr>
      <w:r>
        <w:t xml:space="preserve">A modular series converter contains six identical cells, each rated for 4 kV fundamental output, and the operating point requires 18 kV of injection. Find the per-cell voltage before and after one cell is bypassed, and the minimum cell count for operation with two cells bypassed.</w:t>
      </w:r>
    </w:p>
    <w:p>
      <w:pPr>
        <w:pStyle w:val="BodyText"/>
      </w:pPr>
      <w:r>
        <w:rPr>
          <w:b/>
          <w:bCs/>
        </w:rPr>
        <w:t xml:space="preserve">Solution.</w:t>
      </w:r>
      <w:r>
        <w:t xml:space="preserve"> Normal sharing is </w:t>
      </w:r>
      <m:oMath>
        <m:r>
          <m:t>18</m:t>
        </m:r>
        <m:r>
          <m:rPr>
            <m:sty m:val="p"/>
          </m:rPr>
          <m:t>/</m:t>
        </m:r>
        <m:r>
          <m:t>6</m:t>
        </m:r>
        <m:r>
          <m:rPr>
            <m:sty m:val="p"/>
          </m:rPr>
          <m:t>=</m:t>
        </m:r>
        <m:r>
          <m:t>3.0</m:t>
        </m:r>
      </m:oMath>
      <w:r>
        <w:t xml:space="preserve"> kV per cell. After one bypass the five survivors supply </w:t>
      </w:r>
      <m:oMath>
        <m:r>
          <m:t>18</m:t>
        </m:r>
        <m:r>
          <m:rPr>
            <m:sty m:val="p"/>
          </m:rPr>
          <m:t>/</m:t>
        </m:r>
        <m:r>
          <m:t>5</m:t>
        </m:r>
        <m:r>
          <m:rPr>
            <m:sty m:val="p"/>
          </m:rPr>
          <m:t>=</m:t>
        </m:r>
        <m:r>
          <m:t>3.6</m:t>
        </m:r>
      </m:oMath>
      <w:r>
        <w:t xml:space="preserve"> kV each, leaving 0.4 kV of margin per cell. With two bypassed cells, Equation (8.28) gives </w:t>
      </w:r>
      <m:oMath>
        <m:r>
          <m:t>N</m:t>
        </m:r>
        <m:r>
          <m:rPr>
            <m:sty m:val="p"/>
          </m:rPr>
          <m:t>≥</m:t>
        </m:r>
        <m:r>
          <m:t>18</m:t>
        </m:r>
        <m:r>
          <m:rPr>
            <m:sty m:val="p"/>
          </m:rPr>
          <m:t>/</m:t>
        </m:r>
        <m:r>
          <m:t>4</m:t>
        </m:r>
        <m:r>
          <m:rPr>
            <m:sty m:val="p"/>
          </m:rPr>
          <m:t>+</m:t>
        </m:r>
        <m:r>
          <m:t>2</m:t>
        </m:r>
        <m:r>
          <m:rPr>
            <m:sty m:val="p"/>
          </m:rPr>
          <m:t>=</m:t>
        </m:r>
        <m:r>
          <m:t>6.5</m:t>
        </m:r>
      </m:oMath>
      <w:r>
        <w:t xml:space="preserve">, so seven cells are required.</w:t>
      </w:r>
    </w:p>
    <w:bookmarkEnd w:id="285"/>
    <w:bookmarkStart w:id="286" w:name="example-8.17.-cell-capacitor-sizing"/>
    <w:p>
      <w:pPr>
        <w:pStyle w:val="Heading4"/>
      </w:pPr>
      <w:r>
        <w:t xml:space="preserve">Example 8.17. Cell capacitor sizing</w:t>
      </w:r>
    </w:p>
    <w:p>
      <w:pPr>
        <w:pStyle w:val="FirstParagraph"/>
      </w:pPr>
      <w:r>
        <w:t xml:space="preserve">A single-phase H-bridge cell of a modular SSSC injects 1.2 kV RMS into a line carrying 1.0 kA RMS at 50 Hz. Its DC voltage is 2.0 kV and the peak-to-peak ripple must not exceed 10 %. Find the minimum cell capacitance. Then find the converter availability if 12 such cells are required, one redundant cell is fitted and each cell has </w:t>
      </w:r>
      <m:oMath>
        <m:sSub>
          <m:e>
            <m:r>
              <m:t>A</m:t>
            </m:r>
          </m:e>
          <m:sub>
            <m:r>
              <m:t>c</m:t>
            </m:r>
          </m:sub>
        </m:sSub>
        <m:r>
          <m:rPr>
            <m:sty m:val="p"/>
          </m:rPr>
          <m:t>=</m:t>
        </m:r>
        <m:r>
          <m:t>0.995</m:t>
        </m:r>
      </m:oMath>
      <w:r>
        <w:t xml:space="preserve">.</w:t>
      </w:r>
    </w:p>
    <w:p>
      <w:pPr>
        <w:pStyle w:val="BodyText"/>
      </w:pPr>
      <w:r>
        <w:rPr>
          <w:b/>
          <w:bCs/>
        </w:rPr>
        <w:t xml:space="preserve">Solution.</w:t>
      </w:r>
      <w:r>
        <w:t xml:space="preserve"> </w:t>
      </w:r>
      <m:oMath>
        <m:sSub>
          <m:e>
            <m:r>
              <m:t>S</m:t>
            </m:r>
          </m:e>
          <m:sub>
            <m:r>
              <m:t>c</m:t>
            </m:r>
            <m:r>
              <m:t>e</m:t>
            </m:r>
            <m:r>
              <m:t>l</m:t>
            </m:r>
            <m:r>
              <m:t>l</m:t>
            </m:r>
          </m:sub>
        </m:sSub>
        <m:r>
          <m:rPr>
            <m:sty m:val="p"/>
          </m:rPr>
          <m:t>=</m:t>
        </m:r>
        <m:r>
          <m:t>1.2</m:t>
        </m:r>
        <m:r>
          <m:rPr>
            <m:sty m:val="p"/>
          </m:rPr>
          <m:t>×</m:t>
        </m:r>
        <m:r>
          <m:t>1.0</m:t>
        </m:r>
        <m:r>
          <m:rPr>
            <m:sty m:val="p"/>
          </m:rPr>
          <m:t>=</m:t>
        </m:r>
        <m:r>
          <m:t>1.2</m:t>
        </m:r>
      </m:oMath>
      <w:r>
        <w:t xml:space="preserve"> MVA and </w:t>
      </w:r>
      <m:oMath>
        <m:r>
          <m:rPr>
            <m:sty m:val="p"/>
          </m:rPr>
          <m:t>Δ</m:t>
        </m:r>
        <m:sSub>
          <m:e>
            <m:r>
              <m:t>V</m:t>
            </m:r>
          </m:e>
          <m:sub>
            <m:r>
              <m:t>p</m:t>
            </m:r>
            <m:r>
              <m:t>p</m:t>
            </m:r>
          </m:sub>
        </m:sSub>
        <m:r>
          <m:rPr>
            <m:sty m:val="p"/>
          </m:rPr>
          <m:t>=</m:t>
        </m:r>
        <m:r>
          <m:t>200</m:t>
        </m:r>
      </m:oMath>
      <w:r>
        <w:t xml:space="preserve"> V, so Equation (8.29) gives </w:t>
      </w:r>
      <m:oMath>
        <m:r>
          <m:t>C</m:t>
        </m:r>
        <m:r>
          <m:rPr>
            <m:sty m:val="p"/>
          </m:rPr>
          <m:t>≥</m:t>
        </m:r>
        <m:r>
          <m:t>1.2</m:t>
        </m:r>
        <m:r>
          <m:rPr>
            <m:sty m:val="p"/>
          </m:rPr>
          <m:t>×</m:t>
        </m:r>
        <m:sSup>
          <m:e>
            <m:r>
              <m:t>10</m:t>
            </m:r>
          </m:e>
          <m:sup>
            <m:r>
              <m:t>6</m:t>
            </m:r>
          </m:sup>
        </m:sSup>
        <m:r>
          <m:rPr>
            <m:sty m:val="p"/>
          </m:rPr>
          <m:t>/</m:t>
        </m:r>
        <m:r>
          <m:rPr>
            <m:sty m:val="p"/>
          </m:rPr>
          <m:t>(</m:t>
        </m:r>
        <m:r>
          <m:t>314.16</m:t>
        </m:r>
        <m:r>
          <m:rPr>
            <m:sty m:val="p"/>
          </m:rPr>
          <m:t>×</m:t>
        </m:r>
        <m:r>
          <m:t>2000</m:t>
        </m:r>
        <m:r>
          <m:rPr>
            <m:sty m:val="p"/>
          </m:rPr>
          <m:t>×</m:t>
        </m:r>
        <m:r>
          <m:t>200</m:t>
        </m:r>
        <m:r>
          <m:rPr>
            <m:sty m:val="p"/>
          </m:rPr>
          <m:t>)</m:t>
        </m:r>
        <m:r>
          <m:rPr>
            <m:sty m:val="p"/>
          </m:rPr>
          <m:t>=</m:t>
        </m:r>
        <m:r>
          <m:t>9.55</m:t>
        </m:r>
      </m:oMath>
      <w:r>
        <w:t xml:space="preserve"> mF. Without redundancy </w:t>
      </w:r>
      <m:oMath>
        <m:sSub>
          <m:e>
            <m:r>
              <m:t>A</m:t>
            </m:r>
          </m:e>
          <m:sub>
            <m:r>
              <m:t>s</m:t>
            </m:r>
            <m:r>
              <m:t>y</m:t>
            </m:r>
            <m:r>
              <m:t>s</m:t>
            </m:r>
          </m:sub>
        </m:sSub>
        <m:r>
          <m:rPr>
            <m:sty m:val="p"/>
          </m:rPr>
          <m:t>=</m:t>
        </m:r>
        <m:sSup>
          <m:e>
            <m:r>
              <m:t>0.995</m:t>
            </m:r>
          </m:e>
          <m:sup>
            <m:r>
              <m:t>12</m:t>
            </m:r>
          </m:sup>
        </m:sSup>
        <m:r>
          <m:rPr>
            <m:sty m:val="p"/>
          </m:rPr>
          <m:t>=</m:t>
        </m:r>
        <m:r>
          <m:t>0.9416</m:t>
        </m:r>
      </m:oMath>
      <w:r>
        <w:t xml:space="preserve">. With one redundant cell, Equation (8.30) gives </w:t>
      </w:r>
      <m:oMath>
        <m:sSub>
          <m:e>
            <m:r>
              <m:t>A</m:t>
            </m:r>
          </m:e>
          <m:sub>
            <m:r>
              <m:t>s</m:t>
            </m:r>
            <m:r>
              <m:t>y</m:t>
            </m:r>
            <m:r>
              <m:t>s</m:t>
            </m:r>
          </m:sub>
        </m:sSub>
        <m:r>
          <m:rPr>
            <m:sty m:val="p"/>
          </m:rPr>
          <m:t>=</m:t>
        </m:r>
        <m:sSup>
          <m:e>
            <m:r>
              <m:t>0.995</m:t>
            </m:r>
          </m:e>
          <m:sup>
            <m:r>
              <m:t>13</m:t>
            </m:r>
          </m:sup>
        </m:sSup>
        <m:r>
          <m:rPr>
            <m:sty m:val="p"/>
          </m:rPr>
          <m:t>+</m:t>
        </m:r>
        <m:r>
          <m:t>13</m:t>
        </m:r>
        <m:r>
          <m:rPr>
            <m:sty m:val="p"/>
          </m:rPr>
          <m:t>×</m:t>
        </m:r>
        <m:r>
          <m:t>0.005</m:t>
        </m:r>
        <m:r>
          <m:rPr>
            <m:sty m:val="p"/>
          </m:rPr>
          <m:t>×</m:t>
        </m:r>
        <m:sSup>
          <m:e>
            <m:r>
              <m:t>0.995</m:t>
            </m:r>
          </m:e>
          <m:sup>
            <m:r>
              <m:t>12</m:t>
            </m:r>
          </m:sup>
        </m:sSup>
        <m:r>
          <m:rPr>
            <m:sty m:val="p"/>
          </m:rPr>
          <m:t>=</m:t>
        </m:r>
        <m:r>
          <m:t>0.9981</m:t>
        </m:r>
      </m:oMath>
      <w:r>
        <w:t xml:space="preserve">, so the unavailability falls from 5.8 % to 0.19 %.</w:t>
      </w:r>
    </w:p>
    <w:p>
      <w:pPr>
        <w:pStyle w:val="BodyText"/>
      </w:pPr>
      <w:r>
        <w:rPr>
          <w:rFonts w:ascii="Times New Roman" w:hAnsi="Times New Roman"/>
          <w:sz w:val="22"/>
        </w:rPr>
        <w:t xml:space="preserve">Series cells carry line current and must have a rated fast fault bypass. Floating circuits require line-potential insulation and reliable gate power. Medium-frequency isolated architectures add conversion, control and insulation duties, and their transmission-scale efficiency/fault performance cannot be inferred from a reduced prototype. Research on energy-ripple reduction, thermal-aware balancing and bypass-aware reliability should distinguish single-phase series cells, three-phase MMC arm capacitors and isolated DC-DC cells: their energy sharing and redundancy models differ.</w:t>
      </w:r>
    </w:p>
    <w:bookmarkEnd w:id="286"/>
    <w:bookmarkEnd w:id="287"/>
    <w:bookmarkStart w:id="289" w:name="X90fbad31a3b644df18381d72d42d482d79e1cb1"/>
    <w:p>
      <w:pPr>
        <w:pStyle w:val="Heading3"/>
      </w:pPr>
      <w:r>
        <w:t xml:space="preserve">8.8.3 Distributed and modular series power-flow control</w:t>
      </w:r>
    </w:p>
    <w:p>
      <w:pPr>
        <w:pStyle w:val="FirstParagraph"/>
      </w:pPr>
      <w:r>
        <w:rPr>
          <w:rFonts w:ascii="Times New Roman" w:hAnsi="Times New Roman"/>
          <w:color w:val="000000"/>
          <w:sz w:val="22"/>
        </w:rPr>
        <w:t xml:space="preserve">A quadrature-only module can emulate a series voltage drop </w:t>
      </w:r>
      <m:oMath>
        <m:sSub>
          <m:e>
            <m:bar>
              <m:barPr>
                <m:pos m:val="bot"/>
              </m:barPr>
              <m:e>
                <m:r>
                  <m:t>V</m:t>
                </m:r>
              </m:e>
            </m:bar>
          </m:e>
          <m:sub>
            <m:r>
              <m:t>m</m:t>
            </m:r>
          </m:sub>
        </m:sSub>
        <m:r>
          <m:rPr>
            <m:sty m:val="p"/>
          </m:rPr>
          <m:t>=</m:t>
        </m:r>
        <m:r>
          <m:t>j</m:t>
        </m:r>
        <m:sSub>
          <m:e>
            <m:r>
              <m:t>X</m:t>
            </m:r>
          </m:e>
          <m:sub>
            <m:r>
              <m:t>m</m:t>
            </m:r>
          </m:sub>
        </m:sSub>
        <m:bar>
          <m:barPr>
            <m:pos m:val="bot"/>
          </m:barPr>
          <m:e>
            <m:r>
              <m:t>I</m:t>
            </m:r>
          </m:e>
        </m:bar>
      </m:oMath>
      <w:r>
        <w:rPr>
          <w:rFonts w:ascii="Times New Roman" w:hAnsi="Times New Roman"/>
          <w:color w:val="000000"/>
          <w:sz w:val="22"/>
        </w:rPr>
        <w:t xml:space="preserve">; positive </w:t>
      </w:r>
      <m:oMath>
        <m:sSub>
          <m:e>
            <m:r>
              <m:t>X</m:t>
            </m:r>
          </m:e>
          <m:sub>
            <m:r>
              <m:t>m</m:t>
            </m:r>
          </m:sub>
        </m:sSub>
      </m:oMath>
      <w:r>
        <w:rPr>
          <w:rFonts w:ascii="Times New Roman" w:hAnsi="Times New Roman"/>
          <w:color w:val="000000"/>
          <w:sz w:val="22"/>
        </w:rPr>
        <w:t xml:space="preserve"> is inductive and negative is capacitive. In this chapter’s voltage-rise notation it is </w:t>
      </w:r>
      <m:oMath>
        <m:sSub>
          <m:e>
            <m:bar>
              <m:barPr>
                <m:pos m:val="bot"/>
              </m:barPr>
              <m:e>
                <m:r>
                  <m:t>V</m:t>
                </m:r>
              </m:e>
            </m:bar>
          </m:e>
          <m:sub>
            <m:r>
              <m:t>s</m:t>
            </m:r>
            <m:r>
              <m:t>e</m:t>
            </m:r>
            <m:r>
              <m:rPr>
                <m:sty m:val="p"/>
              </m:rPr>
              <m:t>,</m:t>
            </m:r>
            <m:r>
              <m:t>m</m:t>
            </m:r>
          </m:sub>
        </m:sSub>
        <m:r>
          <m:rPr>
            <m:sty m:val="p"/>
          </m:rPr>
          <m:t>=</m:t>
        </m:r>
        <m:r>
          <m:rPr>
            <m:sty m:val="p"/>
          </m:rPr>
          <m:t>−</m:t>
        </m:r>
        <m:r>
          <m:t>j</m:t>
        </m:r>
        <m:sSub>
          <m:e>
            <m:r>
              <m:t>X</m:t>
            </m:r>
          </m:e>
          <m:sub>
            <m:r>
              <m:t>m</m:t>
            </m:r>
          </m:sub>
        </m:sSub>
        <m:bar>
          <m:barPr>
            <m:pos m:val="bot"/>
          </m:barPr>
          <m:e>
            <m:r>
              <m:t>I</m:t>
            </m:r>
          </m:e>
        </m:bar>
      </m:oMath>
      <w:r>
        <w:rPr>
          <w:rFonts w:ascii="Times New Roman" w:hAnsi="Times New Roman"/>
          <w:color w:val="000000"/>
          <w:sz w:val="22"/>
        </w:rPr>
        <w:t xml:space="preserve">. Then n equal modules give </w:t>
      </w:r>
      <m:oMath>
        <m:r>
          <m:t>Δ</m:t>
        </m:r>
        <m:r>
          <m:t>X</m:t>
        </m:r>
        <m:r>
          <m:rPr>
            <m:sty m:val="p"/>
          </m:rPr>
          <m:t>=</m:t>
        </m:r>
        <m:r>
          <m:t>n</m:t>
        </m:r>
        <m:sSub>
          <m:e>
            <m:r>
              <m:t>X</m:t>
            </m:r>
          </m:e>
          <m:sub>
            <m:r>
              <m:t>m</m:t>
            </m:r>
          </m:sub>
        </m:sSub>
      </m:oMath>
      <w:r>
        <w:rPr>
          <w:rFonts w:ascii="Times New Roman" w:hAnsi="Times New Roman"/>
          <w:color w:val="000000"/>
          <w:sz w:val="22"/>
        </w:rPr>
        <w:t xml:space="preserve">. For two lossless, purely reactive paths sharing the same fixed terminal voltages, </w:t>
      </w:r>
      <m:oMath>
        <m:sSub>
          <m:e>
            <m:r>
              <m:t>P</m:t>
            </m:r>
          </m:e>
          <m:sub>
            <m:r>
              <m:t>k</m:t>
            </m:r>
          </m:sub>
        </m:sSub>
        <m:r>
          <m:rPr>
            <m:sty m:val="p"/>
          </m:rPr>
          <m:t>=</m:t>
        </m:r>
        <m:sSub>
          <m:e>
            <m:r>
              <m:t>V</m:t>
            </m:r>
          </m:e>
          <m:sub>
            <m:r>
              <m:t>s</m:t>
            </m:r>
          </m:sub>
        </m:sSub>
        <m:sSub>
          <m:e>
            <m:r>
              <m:t>V</m:t>
            </m:r>
          </m:e>
          <m:sub>
            <m:r>
              <m:t>r</m:t>
            </m:r>
          </m:sub>
        </m:sSub>
        <m:r>
          <m:rPr>
            <m:sty m:val="p"/>
          </m:rPr>
          <m:t>sin</m:t>
        </m:r>
        <m:r>
          <m:t>δ</m:t>
        </m:r>
        <m:r>
          <m:rPr>
            <m:sty m:val="p"/>
          </m:rPr>
          <m:t>/</m:t>
        </m:r>
        <m:sSub>
          <m:e>
            <m:r>
              <m:t>X</m:t>
            </m:r>
          </m:e>
          <m:sub>
            <m:r>
              <m:t>k</m:t>
            </m:r>
            <m:r>
              <m:rPr>
                <m:sty m:val="p"/>
              </m:rPr>
              <m:t>,</m:t>
            </m:r>
            <m:r>
              <m:t>e</m:t>
            </m:r>
            <m:r>
              <m:t>f</m:t>
            </m:r>
            <m:r>
              <m:t>f</m:t>
            </m:r>
          </m:sub>
        </m:sSub>
      </m:oMath>
      <w:r>
        <w:rPr>
          <w:rFonts w:ascii="Times New Roman" w:hAnsi="Times New Roman"/>
          <w:color w:val="000000"/>
          <w:sz w:val="22"/>
        </w:rPr>
        <w:t xml:space="preserve">. Dividing by the sum eliminates the common sine term and gives Equation (8.31). Thus the </w:t>
      </w:r>
      <w:r>
        <w:rPr>
          <w:rFonts w:ascii="Times New Roman" w:hAnsi="Times New Roman"/>
          <w:b/>
          <w:bCs/>
          <w:color w:val="000000"/>
          <w:sz w:val="22"/>
        </w:rPr>
        <w:t xml:space="preserve">active-power sharing ratio is exact</w:t>
      </w:r>
      <w:r>
        <w:rPr>
          <w:rFonts w:ascii="Times New Roman" w:hAnsi="Times New Roman"/>
          <w:color w:val="000000"/>
          <w:sz w:val="22"/>
        </w:rPr>
        <w:t xml:space="preserve"> under these assumptions, even when </w:t>
      </w:r>
      <m:oMath>
        <m:r>
          <m:rPr>
            <m:sty m:val="p"/>
          </m:rPr>
          <m:t>sin</m:t>
        </m:r>
        <m:r>
          <m:t>δ</m:t>
        </m:r>
        <m:r>
          <m:rPr>
            <m:sty m:val="p"/>
          </m:rPr>
          <m:t>≈</m:t>
        </m:r>
        <m:r>
          <m:t>δ</m:t>
        </m:r>
      </m:oMath>
      <w:r>
        <w:rPr>
          <w:rFonts w:ascii="Times New Roman" w:hAnsi="Times New Roman"/>
          <w:color w:val="000000"/>
          <w:sz w:val="22"/>
        </w:rPr>
        <w:t xml:space="preserve"> is inaccurate. It does not by itself give line current, reactive power or module voltage. Those require the AC phasors, and the result changes with resistance, unequal terminal buses or additional phase shifts.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P</m:t>
                    </m:r>
                  </m:e>
                  <m:sub>
                    <m:r>
                      <m:t>1</m:t>
                    </m:r>
                  </m:sub>
                </m:sSub>
                <m:r>
                  <m:rPr>
                    <m:sty m:val="p"/>
                  </m:rPr>
                  <m:t>=</m:t>
                </m:r>
                <m:sSub>
                  <m:e>
                    <m:r>
                      <m:t>P</m:t>
                    </m:r>
                  </m:e>
                  <m:sub>
                    <m:r>
                      <m:t>T</m:t>
                    </m:r>
                  </m:sub>
                </m:sSub>
                <m:r>
                  <m:t> </m:t>
                </m:r>
                <m:f>
                  <m:fPr>
                    <m:type m:val="bar"/>
                  </m:fPr>
                  <m:num>
                    <m:sSub>
                      <m:e>
                        <m:r>
                          <m:t>X</m:t>
                        </m:r>
                      </m:e>
                      <m:sub>
                        <m:r>
                          <m:t>2</m:t>
                        </m:r>
                      </m:sub>
                    </m:sSub>
                  </m:num>
                  <m:den>
                    <m:sSub>
                      <m:e>
                        <m:r>
                          <m:t>X</m:t>
                        </m:r>
                      </m:e>
                      <m:sub>
                        <m:r>
                          <m:t>1</m:t>
                        </m:r>
                      </m:sub>
                    </m:sSub>
                    <m:r>
                      <m:rPr>
                        <m:sty m:val="p"/>
                      </m:rPr>
                      <m:t>+</m:t>
                    </m:r>
                    <m:sSub>
                      <m:e>
                        <m:r>
                          <m:t>X</m:t>
                        </m:r>
                      </m:e>
                      <m:sub>
                        <m:r>
                          <m:t>2</m:t>
                        </m:r>
                      </m:sub>
                    </m:sSub>
                    <m:r>
                      <m:rPr>
                        <m:sty m:val="p"/>
                      </m:rPr>
                      <m:t>+</m:t>
                    </m:r>
                    <m:r>
                      <m:rPr>
                        <m:sty m:val="p"/>
                      </m:rPr>
                      <m:t>Δ</m:t>
                    </m:r>
                    <m:r>
                      <m:t>X</m:t>
                    </m:r>
                  </m:den>
                </m:f>
                <m:r>
                  <m:rPr>
                    <m:sty m:val="p"/>
                  </m:rPr>
                  <m:t>,</m:t>
                </m:r>
                <m:r>
                  <m:t>  </m:t>
                </m:r>
                <m:sSub>
                  <m:e>
                    <m:r>
                      <m:t>P</m:t>
                    </m:r>
                  </m:e>
                  <m:sub>
                    <m:r>
                      <m:t>2</m:t>
                    </m:r>
                  </m:sub>
                </m:sSub>
                <m:r>
                  <m:rPr>
                    <m:sty m:val="p"/>
                  </m:rPr>
                  <m:t>=</m:t>
                </m:r>
                <m:sSub>
                  <m:e>
                    <m:r>
                      <m:t>P</m:t>
                    </m:r>
                  </m:e>
                  <m:sub>
                    <m:r>
                      <m:t>T</m:t>
                    </m:r>
                  </m:sub>
                </m:sSub>
                <m:r>
                  <m:rPr>
                    <m:sty m:val="p"/>
                  </m:rPr>
                  <m:t>−</m:t>
                </m:r>
                <m:sSub>
                  <m:e>
                    <m:r>
                      <m:t>P</m:t>
                    </m:r>
                  </m:e>
                  <m:sub>
                    <m:r>
                      <m:t>1</m:t>
                    </m:r>
                  </m:sub>
                </m:sSub>
              </m:oMath>
            </m:oMathPara>
          </w:p>
        </w:tc>
        <w:tc>
          <w:tcPr>
            <w:tcW w:w="900" w:type="dxa"/>
            <w:vAlign w:val="center"/>
          </w:tcPr>
          <w:p>
            <w:pPr>
              <w:spacing w:before="60" w:after="60"/>
              <w:jc w:val="right"/>
            </w:pPr>
            <w:r>
              <w:t>(8.31)</w:t>
            </w:r>
          </w:p>
        </w:tc>
      </w:tr>
    </w:tbl>
    <w:p>
      <w:pPr>
        <w:pStyle w:val="BodyText"/>
      </w:pPr>
      <w:r>
        <w:rPr>
          <w:rFonts w:ascii="Times New Roman" w:hAnsi="Times New Roman"/>
          <w:sz w:val="22"/>
        </w:rPr>
        <w:t xml:space="preserve">Quadrature modules exchange zero average fundamental real power ideally, although practical losses and auxiliaries require supply. They redistribute line flows by changing reactance within voltage/current bounds; they do not independently emulate resistance or arbitrary series phasor injection. Fault bypass changes compensation and apparent relay impedance. Control studies must include low-current synchronization, bypass timing and post-fault restoration rather than assuming a static impedance through the entire event.</w:t>
      </w:r>
    </w:p>
    <w:bookmarkStart w:id="288" w:name="X4c4be0778fe5a6928f9ace64b8a378c994d50b3"/>
    <w:p>
      <w:pPr>
        <w:pStyle w:val="Heading4"/>
      </w:pPr>
      <w:r>
        <w:t xml:space="preserve">Example 8.18. Sizing a fleet of series modules</w:t>
      </w:r>
    </w:p>
    <w:p>
      <w:pPr>
        <w:pStyle w:val="FirstParagraph"/>
      </w:pPr>
      <w:r>
        <w:t xml:space="preserve">Two parallel paths of 0.3 pu and 0.6 pu share 2.3 pu (natural sharing 1.533 pu and 0.767 pu). Each series module emulates 0.02 pu of inductive reactance. How many modules must be placed in path 1 to reduce its flow to 1.3 pu or less, and what voltage does each module inject?</w:t>
      </w:r>
    </w:p>
    <w:p>
      <w:pPr>
        <w:pStyle w:val="BodyText"/>
      </w:pPr>
      <w:r>
        <w:rPr>
          <w:rFonts w:ascii="Times New Roman" w:hAnsi="Times New Roman"/>
          <w:color w:val="000000"/>
          <w:sz w:val="22"/>
        </w:rPr>
        <w:t xml:space="preserve">Solution. </w:t>
      </w:r>
      <m:oMath>
        <m:r>
          <m:t>0.9</m:t>
        </m:r>
        <m:r>
          <m:rPr>
            <m:sty m:val="p"/>
          </m:rPr>
          <m:t>+</m:t>
        </m:r>
        <m:r>
          <m:t>Δ</m:t>
        </m:r>
        <m:r>
          <m:t>X</m:t>
        </m:r>
        <m:r>
          <m:rPr>
            <m:sty m:val="p"/>
          </m:rPr>
          <m:t>≥</m:t>
        </m:r>
        <m:r>
          <m:t>2.3</m:t>
        </m:r>
        <m:d>
          <m:dPr>
            <m:begChr m:val="("/>
            <m:sepChr m:val=""/>
            <m:endChr m:val=")"/>
            <m:grow/>
          </m:dPr>
          <m:e>
            <m:r>
              <m:t>0.6</m:t>
            </m:r>
          </m:e>
        </m:d>
        <m:r>
          <m:rPr>
            <m:sty m:val="p"/>
          </m:rPr>
          <m:t>/</m:t>
        </m:r>
        <m:r>
          <m:t>1.3</m:t>
        </m:r>
        <m:r>
          <m:rPr>
            <m:sty m:val="p"/>
          </m:rPr>
          <m:t>=</m:t>
        </m:r>
        <m:r>
          <m:t>1.06154</m:t>
        </m:r>
      </m:oMath>
      <w:r>
        <w:rPr>
          <w:rFonts w:ascii="Times New Roman" w:hAnsi="Times New Roman"/>
          <w:color w:val="000000"/>
          <w:sz w:val="22"/>
        </w:rPr>
        <w:t xml:space="preserve">, so </w:t>
      </w:r>
      <m:oMath>
        <m:r>
          <m:t>Δ</m:t>
        </m:r>
        <m:r>
          <m:t>X</m:t>
        </m:r>
        <m:r>
          <m:rPr>
            <m:sty m:val="p"/>
          </m:rPr>
          <m:t>≥</m:t>
        </m:r>
        <m:r>
          <m:t>0.16154</m:t>
        </m:r>
      </m:oMath>
      <w:r>
        <w:rPr>
          <w:rFonts w:ascii="Times New Roman" w:hAnsi="Times New Roman"/>
          <w:color w:val="000000"/>
          <w:sz w:val="22"/>
        </w:rPr>
        <w:t xml:space="preserve"> pu and nine inductive modules are required. With </w:t>
      </w:r>
      <m:oMath>
        <m:r>
          <m:t>Δ</m:t>
        </m:r>
        <m:r>
          <m:t>X</m:t>
        </m:r>
        <m:r>
          <m:rPr>
            <m:sty m:val="p"/>
          </m:rPr>
          <m:t>=</m:t>
        </m:r>
        <m:r>
          <m:t>0.18</m:t>
        </m:r>
      </m:oMath>
      <w:r>
        <w:rPr>
          <w:rFonts w:ascii="Times New Roman" w:hAnsi="Times New Roman"/>
          <w:color w:val="000000"/>
          <w:sz w:val="22"/>
        </w:rPr>
        <w:t xml:space="preserve">, </w:t>
      </w:r>
      <m:oMath>
        <m:sSub>
          <m:e>
            <m:r>
              <m:t>P</m:t>
            </m:r>
          </m:e>
          <m:sub>
            <m:r>
              <m:t>1</m:t>
            </m:r>
          </m:sub>
        </m:sSub>
        <m:r>
          <m:rPr>
            <m:sty m:val="p"/>
          </m:rPr>
          <m:t>=</m:t>
        </m:r>
        <m:r>
          <m:t>1.27778</m:t>
        </m:r>
      </m:oMath>
      <w:r>
        <w:rPr>
          <w:rFonts w:ascii="Times New Roman" w:hAnsi="Times New Roman"/>
          <w:color w:val="000000"/>
          <w:sz w:val="22"/>
        </w:rPr>
        <w:t xml:space="preserve"> pu and </w:t>
      </w:r>
      <m:oMath>
        <m:sSub>
          <m:e>
            <m:r>
              <m:t>P</m:t>
            </m:r>
          </m:e>
          <m:sub>
            <m:r>
              <m:t>2</m:t>
            </m:r>
          </m:sub>
        </m:sSub>
        <m:r>
          <m:rPr>
            <m:sty m:val="p"/>
          </m:rPr>
          <m:t>=</m:t>
        </m:r>
        <m:r>
          <m:t>1.02222</m:t>
        </m:r>
      </m:oMath>
      <w:r>
        <w:rPr>
          <w:rFonts w:ascii="Times New Roman" w:hAnsi="Times New Roman"/>
          <w:color w:val="000000"/>
          <w:sz w:val="22"/>
        </w:rPr>
        <w:t xml:space="preserve"> pu. If </w:t>
      </w:r>
      <m:oMath>
        <m:sSub>
          <m:e>
            <m:r>
              <m:t>V</m:t>
            </m:r>
          </m:e>
          <m:sub>
            <m:r>
              <m:t>s</m:t>
            </m:r>
          </m:sub>
        </m:sSub>
        <m:r>
          <m:rPr>
            <m:sty m:val="p"/>
          </m:rPr>
          <m:t>=</m:t>
        </m:r>
        <m:sSub>
          <m:e>
            <m:r>
              <m:t>V</m:t>
            </m:r>
          </m:e>
          <m:sub>
            <m:r>
              <m:t>r</m:t>
            </m:r>
          </m:sub>
        </m:sSub>
        <m:r>
          <m:rPr>
            <m:sty m:val="p"/>
          </m:rPr>
          <m:t>=</m:t>
        </m:r>
        <m:r>
          <m:t>1</m:t>
        </m:r>
      </m:oMath>
      <w:r>
        <w:rPr>
          <w:rFonts w:ascii="Times New Roman" w:hAnsi="Times New Roman"/>
          <w:color w:val="000000"/>
          <w:sz w:val="22"/>
        </w:rPr>
        <w:t xml:space="preserve"> pu and the lower-angle AC branch is selected, </w:t>
      </w:r>
      <m:oMath>
        <m:r>
          <m:rPr>
            <m:sty m:val="p"/>
          </m:rPr>
          <m:t>sin</m:t>
        </m:r>
        <m:r>
          <m:t>δ</m:t>
        </m:r>
        <m:r>
          <m:rPr>
            <m:sty m:val="p"/>
          </m:rPr>
          <m:t>=</m:t>
        </m:r>
        <m:r>
          <m:t>2.3</m:t>
        </m:r>
        <m:r>
          <m:rPr>
            <m:sty m:val="p"/>
          </m:rPr>
          <m:t>/</m:t>
        </m:r>
        <m:d>
          <m:dPr>
            <m:begChr m:val="("/>
            <m:sepChr m:val=""/>
            <m:endChr m:val=")"/>
            <m:grow/>
          </m:dPr>
          <m:e>
            <m:r>
              <m:t>1</m:t>
            </m:r>
            <m:r>
              <m:rPr>
                <m:sty m:val="p"/>
              </m:rPr>
              <m:t>/</m:t>
            </m:r>
            <m:r>
              <m:t>0.48</m:t>
            </m:r>
            <m:r>
              <m:rPr>
                <m:sty m:val="p"/>
              </m:rPr>
              <m:t>+</m:t>
            </m:r>
            <m:r>
              <m:t>1</m:t>
            </m:r>
            <m:r>
              <m:rPr>
                <m:sty m:val="p"/>
              </m:rPr>
              <m:t>/</m:t>
            </m:r>
            <m:r>
              <m:t>0.60</m:t>
            </m:r>
          </m:e>
        </m:d>
        <m:r>
          <m:rPr>
            <m:sty m:val="p"/>
          </m:rPr>
          <m:t>=</m:t>
        </m:r>
        <m:r>
          <m:t>0.613333</m:t>
        </m:r>
      </m:oMath>
      <w:r>
        <w:rPr>
          <w:rFonts w:ascii="Times New Roman" w:hAnsi="Times New Roman"/>
          <w:color w:val="000000"/>
          <w:sz w:val="22"/>
        </w:rPr>
        <w:t xml:space="preserve">, so </w:t>
      </w:r>
      <m:oMath>
        <m:r>
          <m:t>δ</m:t>
        </m:r>
        <m:r>
          <m:rPr>
            <m:sty m:val="p"/>
          </m:rPr>
          <m:t>=</m:t>
        </m:r>
        <m:sSup>
          <m:e>
            <m:r>
              <m:t>37.8309</m:t>
            </m:r>
          </m:e>
          <m:sup>
            <m:r>
              <m:rPr>
                <m:sty m:val="p"/>
              </m:rPr>
              <m:t>∘</m:t>
            </m:r>
          </m:sup>
        </m:sSup>
      </m:oMath>
      <w:r>
        <w:rPr>
          <w:rFonts w:ascii="Times New Roman" w:hAnsi="Times New Roman"/>
          <w:color w:val="000000"/>
          <w:sz w:val="22"/>
        </w:rPr>
        <w:t xml:space="preserve"> and </w:t>
      </w:r>
      <m:oMath>
        <m:sSub>
          <m:e>
            <m:r>
              <m:t>I</m:t>
            </m:r>
          </m:e>
          <m:sub>
            <m:r>
              <m:t>1</m:t>
            </m:r>
          </m:sub>
        </m:sSub>
        <m:r>
          <m:rPr>
            <m:sty m:val="p"/>
          </m:rPr>
          <m:t>=</m:t>
        </m:r>
        <m:r>
          <m:t>2</m:t>
        </m:r>
        <m:r>
          <m:rPr>
            <m:sty m:val="p"/>
          </m:rPr>
          <m:t>sin</m:t>
        </m:r>
        <m:d>
          <m:dPr>
            <m:begChr m:val="("/>
            <m:sepChr m:val=""/>
            <m:endChr m:val=")"/>
            <m:grow/>
          </m:dPr>
          <m:e>
            <m:r>
              <m:t>δ</m:t>
            </m:r>
            <m:r>
              <m:rPr>
                <m:sty m:val="p"/>
              </m:rPr>
              <m:t>/</m:t>
            </m:r>
            <m:r>
              <m:t>2</m:t>
            </m:r>
          </m:e>
        </m:d>
        <m:r>
          <m:rPr>
            <m:sty m:val="p"/>
          </m:rPr>
          <m:t>/</m:t>
        </m:r>
        <m:r>
          <m:t>0.48</m:t>
        </m:r>
        <m:r>
          <m:rPr>
            <m:sty m:val="p"/>
          </m:rPr>
          <m:t>=</m:t>
        </m:r>
        <m:r>
          <m:t>1.35072</m:t>
        </m:r>
      </m:oMath>
      <w:r>
        <w:rPr>
          <w:rFonts w:ascii="Times New Roman" w:hAnsi="Times New Roman"/>
          <w:color w:val="000000"/>
          <w:sz w:val="22"/>
        </w:rPr>
        <w:t xml:space="preserve"> pu. Each module therefore requires </w:t>
      </w:r>
      <m:oMath>
        <m:d>
          <m:dPr>
            <m:begChr m:val="|"/>
            <m:sepChr m:val=""/>
            <m:endChr m:val="|"/>
            <m:grow/>
          </m:dPr>
          <m:e>
            <m:sSub>
              <m:e>
                <m:r>
                  <m:t>V</m:t>
                </m:r>
              </m:e>
              <m:sub>
                <m:r>
                  <m:t>m</m:t>
                </m:r>
              </m:sub>
            </m:sSub>
          </m:e>
        </m:d>
        <m:r>
          <m:rPr>
            <m:sty m:val="p"/>
          </m:rPr>
          <m:t>=</m:t>
        </m:r>
        <m:r>
          <m:t>0.02</m:t>
        </m:r>
        <m:sSub>
          <m:e>
            <m:r>
              <m:t>I</m:t>
            </m:r>
          </m:e>
          <m:sub>
            <m:r>
              <m:t>1</m:t>
            </m:r>
          </m:sub>
        </m:sSub>
        <m:r>
          <m:rPr>
            <m:sty m:val="p"/>
          </m:rPr>
          <m:t>=</m:t>
        </m:r>
        <m:r>
          <m:t>0.0270144</m:t>
        </m:r>
      </m:oMath>
      <w:r>
        <w:rPr>
          <w:rFonts w:ascii="Times New Roman" w:hAnsi="Times New Roman"/>
          <w:color w:val="000000"/>
          <w:sz w:val="22"/>
        </w:rPr>
        <w:t xml:space="preserve"> pu. The frequently used </w:t>
      </w:r>
      <m:oMath>
        <m:sSub>
          <m:e>
            <m:r>
              <m:t>I</m:t>
            </m:r>
          </m:e>
          <m:sub>
            <m:r>
              <m:t>1</m:t>
            </m:r>
          </m:sub>
        </m:sSub>
        <m:r>
          <m:rPr>
            <m:sty m:val="p"/>
          </m:rPr>
          <m:t>≈</m:t>
        </m:r>
        <m:sSub>
          <m:e>
            <m:r>
              <m:t>P</m:t>
            </m:r>
          </m:e>
          <m:sub>
            <m:r>
              <m:t>1</m:t>
            </m:r>
          </m:sub>
        </m:sSub>
      </m:oMath>
      <w:r>
        <w:rPr>
          <w:rFonts w:ascii="Times New Roman" w:hAnsi="Times New Roman"/>
          <w:color w:val="000000"/>
          <w:sz w:val="22"/>
        </w:rPr>
        <w:t xml:space="preserve"> estimate gives only 0.0255556 pu and underestimates this voltage by about 5.4%. The exact active sharing can coexist with an inaccurate current estimate; final ratings must use current and voltage together.</w:t>
      </w:r>
    </w:p>
    <w:bookmarkEnd w:id="288"/>
    <w:bookmarkEnd w:id="289"/>
    <w:bookmarkStart w:id="290" w:name="X5f1848f569317b0e9d1aa5d6de69b413a5a9f5c"/>
    <w:p>
      <w:pPr>
        <w:pStyle w:val="Heading3"/>
      </w:pPr>
      <w:r>
        <w:t xml:space="preserve">8.8.4 Coordinated dispatch and optimal placement</w:t>
      </w:r>
    </w:p>
    <w:p>
      <w:pPr>
        <w:pStyle w:val="FirstParagraph"/>
      </w:pPr>
      <w:r>
        <w:t xml:space="preserve">Distributed and combined controllers turn a device-design problem into a constrained network-optimization problem. For branch </w:t>
      </w:r>
      <m:oMath>
        <m:r>
          <m:t>k</m:t>
        </m:r>
      </m:oMath>
      <w:r>
        <w:t xml:space="preserve"> between buses </w:t>
      </w:r>
      <m:oMath>
        <m:r>
          <m:t>i</m:t>
        </m:r>
      </m:oMath>
      <w:r>
        <w:t xml:space="preserve"> and </w:t>
      </w:r>
      <m:oMath>
        <m:r>
          <m:t>j</m:t>
        </m:r>
      </m:oMath>
      <w:r>
        <w:t xml:space="preserve"> with series impedance </w:t>
      </w:r>
      <m:oMath>
        <m:sSub>
          <m:e>
            <m:r>
              <m:t>Z</m:t>
            </m:r>
          </m:e>
          <m:sub>
            <m:r>
              <m:t>k</m:t>
            </m:r>
          </m:sub>
        </m:sSub>
      </m:oMath>
      <w:r>
        <w:t xml:space="preserve"> and a controllable series source </w:t>
      </w:r>
      <m:oMath>
        <m:sSub>
          <m:e>
            <m:r>
              <m:rPr>
                <m:sty m:val="bi"/>
              </m:rPr>
              <m:t>V</m:t>
            </m:r>
          </m:e>
          <m:sub>
            <m:r>
              <m:t>s</m:t>
            </m:r>
            <m:r>
              <m:t>e</m:t>
            </m:r>
            <m:r>
              <m:rPr>
                <m:sty m:val="p"/>
              </m:rPr>
              <m:t>,</m:t>
            </m:r>
            <m:r>
              <m:t>k</m:t>
            </m:r>
          </m:sub>
        </m:sSub>
      </m:oMath>
      <w:r>
        <w:t xml:space="preserve">,</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rPr>
                        <m:sty m:val="bi"/>
                      </m:rPr>
                      <m:t>I</m:t>
                    </m:r>
                  </m:e>
                  <m:sub>
                    <m:r>
                      <m:t>k</m:t>
                    </m:r>
                  </m:sub>
                </m:sSub>
                <m:r>
                  <m:rPr>
                    <m:sty m:val="p"/>
                  </m:rPr>
                  <m:t>=</m:t>
                </m:r>
                <m:f>
                  <m:fPr>
                    <m:type m:val="bar"/>
                  </m:fPr>
                  <m:num>
                    <m:sSub>
                      <m:e>
                        <m:r>
                          <m:rPr>
                            <m:sty m:val="bi"/>
                          </m:rPr>
                          <m:t>V</m:t>
                        </m:r>
                      </m:e>
                      <m:sub>
                        <m:r>
                          <m:t>i</m:t>
                        </m:r>
                      </m:sub>
                    </m:sSub>
                    <m:r>
                      <m:rPr>
                        <m:sty m:val="p"/>
                      </m:rPr>
                      <m:t>+</m:t>
                    </m:r>
                    <m:sSub>
                      <m:e>
                        <m:r>
                          <m:rPr>
                            <m:sty m:val="bi"/>
                          </m:rPr>
                          <m:t>V</m:t>
                        </m:r>
                      </m:e>
                      <m:sub>
                        <m:r>
                          <m:t>s</m:t>
                        </m:r>
                        <m:r>
                          <m:t>e</m:t>
                        </m:r>
                        <m:r>
                          <m:rPr>
                            <m:sty m:val="p"/>
                          </m:rPr>
                          <m:t>,</m:t>
                        </m:r>
                        <m:r>
                          <m:t>k</m:t>
                        </m:r>
                      </m:sub>
                    </m:sSub>
                    <m:r>
                      <m:rPr>
                        <m:sty m:val="p"/>
                      </m:rPr>
                      <m:t>−</m:t>
                    </m:r>
                    <m:sSub>
                      <m:e>
                        <m:r>
                          <m:rPr>
                            <m:sty m:val="bi"/>
                          </m:rPr>
                          <m:t>V</m:t>
                        </m:r>
                      </m:e>
                      <m:sub>
                        <m:r>
                          <m:t>j</m:t>
                        </m:r>
                      </m:sub>
                    </m:sSub>
                  </m:num>
                  <m:den>
                    <m:sSub>
                      <m:e>
                        <m:r>
                          <m:t>Z</m:t>
                        </m:r>
                      </m:e>
                      <m:sub>
                        <m:r>
                          <m:t>k</m:t>
                        </m:r>
                      </m:sub>
                    </m:sSub>
                  </m:den>
                </m:f>
              </m:oMath>
            </m:oMathPara>
          </w:p>
        </w:tc>
        <w:tc>
          <w:tcPr>
            <w:tcW w:w="900" w:type="dxa"/>
            <w:vAlign w:val="center"/>
          </w:tcPr>
          <w:p>
            <w:pPr>
              <w:spacing w:before="60" w:after="60"/>
              <w:jc w:val="right"/>
            </w:pPr>
            <w:r>
              <w:t>(8.32)</w:t>
            </w:r>
          </w:p>
        </w:tc>
      </w:tr>
    </w:tbl>
    <w:p>
      <w:pPr>
        <w:pStyle w:val="BodyText"/>
      </w:pPr>
      <w:r>
        <w:t xml:space="preserve">and an AC optimal power flow with power-flow controllers can be written as</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limLow>
                  <m:e>
                    <m:r>
                      <m:rPr>
                        <m:sty m:val="p"/>
                      </m:rPr>
                      <m:t>min</m:t>
                    </m:r>
                  </m:e>
                  <m:lim>
                    <m:r>
                      <m:t>x</m:t>
                    </m:r>
                    <m:r>
                      <m:rPr>
                        <m:sty m:val="p"/>
                      </m:rPr>
                      <m:t>,</m:t>
                    </m:r>
                    <m:r>
                      <m:t>u</m:t>
                    </m:r>
                  </m:lim>
                </m:limLow>
                <m:r>
                  <m:t> </m:t>
                </m:r>
                <m:r>
                  <m:t>F</m:t>
                </m:r>
                <m:r>
                  <m:rPr>
                    <m:sty m:val="p"/>
                  </m:rPr>
                  <m:t>(</m:t>
                </m:r>
                <m:r>
                  <m:t>x</m:t>
                </m:r>
                <m:r>
                  <m:rPr>
                    <m:sty m:val="p"/>
                  </m:rPr>
                  <m:t>,</m:t>
                </m:r>
                <m:r>
                  <m:t>u</m:t>
                </m:r>
                <m:r>
                  <m:rPr>
                    <m:sty m:val="p"/>
                  </m:rPr>
                  <m:t>)</m:t>
                </m:r>
                <m:r>
                  <m:t> </m:t>
                </m:r>
                <m:r>
                  <m:rPr>
                    <m:nor/>
                  </m:rPr>
                  <m:t>s.t.</m:t>
                </m:r>
                <m:r>
                  <m:t> </m:t>
                </m:r>
                <m:r>
                  <m:t>g</m:t>
                </m:r>
                <m:r>
                  <m:rPr>
                    <m:sty m:val="p"/>
                  </m:rPr>
                  <m:t>(</m:t>
                </m:r>
                <m:r>
                  <m:t>x</m:t>
                </m:r>
                <m:r>
                  <m:rPr>
                    <m:sty m:val="p"/>
                  </m:rPr>
                  <m:t>,</m:t>
                </m:r>
                <m:r>
                  <m:t>u</m:t>
                </m:r>
                <m:r>
                  <m:rPr>
                    <m:sty m:val="p"/>
                  </m:rPr>
                  <m:t>)</m:t>
                </m:r>
                <m:r>
                  <m:rPr>
                    <m:sty m:val="p"/>
                  </m:rPr>
                  <m:t>=</m:t>
                </m:r>
                <m:r>
                  <m:t>0</m:t>
                </m:r>
                <m:r>
                  <m:rPr>
                    <m:sty m:val="p"/>
                  </m:rPr>
                  <m:t>,</m:t>
                </m:r>
                <m:r>
                  <m:t> </m:t>
                </m:r>
                <m:r>
                  <m:t> </m:t>
                </m:r>
                <m:r>
                  <m:t>h</m:t>
                </m:r>
                <m:r>
                  <m:rPr>
                    <m:sty m:val="p"/>
                  </m:rPr>
                  <m:t>(</m:t>
                </m:r>
                <m:r>
                  <m:t>x</m:t>
                </m:r>
                <m:r>
                  <m:rPr>
                    <m:sty m:val="p"/>
                  </m:rPr>
                  <m:t>,</m:t>
                </m:r>
                <m:r>
                  <m:t>u</m:t>
                </m:r>
                <m:r>
                  <m:rPr>
                    <m:sty m:val="p"/>
                  </m:rPr>
                  <m:t>)</m:t>
                </m:r>
                <m:r>
                  <m:rPr>
                    <m:sty m:val="p"/>
                  </m:rPr>
                  <m:t>≤</m:t>
                </m:r>
                <m:r>
                  <m:t>0</m:t>
                </m:r>
                <m:r>
                  <m:rPr>
                    <m:sty m:val="p"/>
                  </m:rPr>
                  <m:t>,</m:t>
                </m:r>
                <m:r>
                  <m:t> </m:t>
                </m:r>
                <m:r>
                  <m:t> </m:t>
                </m:r>
                <m:d>
                  <m:dPr>
                    <m:begChr m:val="|"/>
                    <m:sepChr m:val=""/>
                    <m:endChr m:val="|"/>
                    <m:grow/>
                  </m:dPr>
                  <m:e>
                    <m:r>
                      <m:t>​</m:t>
                    </m:r>
                    <m:sSub>
                      <m:e>
                        <m:r>
                          <m:rPr>
                            <m:sty m:val="bi"/>
                          </m:rPr>
                          <m:t>V</m:t>
                        </m:r>
                      </m:e>
                      <m:sub>
                        <m:r>
                          <m:t>s</m:t>
                        </m:r>
                        <m:r>
                          <m:t>e</m:t>
                        </m:r>
                        <m:r>
                          <m:rPr>
                            <m:sty m:val="p"/>
                          </m:rPr>
                          <m:t>,</m:t>
                        </m:r>
                        <m:r>
                          <m:t>k</m:t>
                        </m:r>
                      </m:sub>
                    </m:sSub>
                  </m:e>
                </m:d>
                <m:r>
                  <m:t>​</m:t>
                </m:r>
                <m:r>
                  <m:rPr>
                    <m:sty m:val="p"/>
                  </m:rPr>
                  <m:t>≤</m:t>
                </m:r>
                <m:sSubSup>
                  <m:e>
                    <m:r>
                      <m:t>V</m:t>
                    </m:r>
                  </m:e>
                  <m:sub>
                    <m:r>
                      <m:t>s</m:t>
                    </m:r>
                    <m:r>
                      <m:t>e</m:t>
                    </m:r>
                    <m:r>
                      <m:rPr>
                        <m:sty m:val="p"/>
                      </m:rPr>
                      <m:t>,</m:t>
                    </m:r>
                    <m:r>
                      <m:t>k</m:t>
                    </m:r>
                  </m:sub>
                  <m:sup>
                    <m:r>
                      <m:t>m</m:t>
                    </m:r>
                    <m:r>
                      <m:t>a</m:t>
                    </m:r>
                    <m:r>
                      <m:t>x</m:t>
                    </m:r>
                  </m:sup>
                </m:sSubSup>
                <m:r>
                  <m:rPr>
                    <m:sty m:val="p"/>
                  </m:rPr>
                  <m:t>,</m:t>
                </m:r>
                <m:r>
                  <m:t> </m:t>
                </m:r>
                <m:r>
                  <m:t> </m:t>
                </m:r>
                <m:d>
                  <m:dPr>
                    <m:begChr m:val="|"/>
                    <m:sepChr m:val=""/>
                    <m:endChr m:val="|"/>
                    <m:grow/>
                  </m:dPr>
                  <m:e>
                    <m:r>
                      <m:t>​</m:t>
                    </m:r>
                    <m:sSub>
                      <m:e>
                        <m:r>
                          <m:rPr>
                            <m:sty m:val="bi"/>
                          </m:rPr>
                          <m:t>I</m:t>
                        </m:r>
                      </m:e>
                      <m:sub>
                        <m:r>
                          <m:t>k</m:t>
                        </m:r>
                      </m:sub>
                    </m:sSub>
                  </m:e>
                </m:d>
                <m:r>
                  <m:t>​</m:t>
                </m:r>
                <m:r>
                  <m:rPr>
                    <m:sty m:val="p"/>
                  </m:rPr>
                  <m:t>≤</m:t>
                </m:r>
                <m:sSubSup>
                  <m:e>
                    <m:r>
                      <m:t>I</m:t>
                    </m:r>
                  </m:e>
                  <m:sub>
                    <m:r>
                      <m:t>k</m:t>
                    </m:r>
                  </m:sub>
                  <m:sup>
                    <m:r>
                      <m:t>m</m:t>
                    </m:r>
                    <m:r>
                      <m:t>a</m:t>
                    </m:r>
                    <m:r>
                      <m:t>x</m:t>
                    </m:r>
                  </m:sup>
                </m:sSubSup>
              </m:oMath>
            </m:oMathPara>
          </w:p>
        </w:tc>
        <w:tc>
          <w:tcPr>
            <w:tcW w:w="900" w:type="dxa"/>
            <w:vAlign w:val="center"/>
          </w:tcPr>
          <w:p>
            <w:pPr>
              <w:spacing w:before="60" w:after="60"/>
              <w:jc w:val="right"/>
            </w:pPr>
            <w:r>
              <w:t>(8.33)</w:t>
            </w:r>
          </w:p>
        </w:tc>
      </w:tr>
    </w:tbl>
    <w:p>
      <w:pPr>
        <w:pStyle w:val="BodyText"/>
      </w:pPr>
      <w:r>
        <w:rPr>
          <w:rFonts w:ascii="Times New Roman" w:hAnsi="Times New Roman"/>
          <w:sz w:val="22"/>
        </w:rPr>
        <w:t xml:space="preserve">Here x contains network voltage variables, u controller/generator commands, g the AC balances and h the operating limits. A pure IPFC adds </w:t>
      </w:r>
      <m:oMath>
        <m:nary>
          <m:naryPr>
            <m:chr m:val="∑"/>
            <m:limLoc m:val="undOvr"/>
            <m:subHide m:val="off"/>
            <m:supHide m:val="on"/>
          </m:naryPr>
          <m:sub>
            <m:r>
              <m:t>k</m:t>
            </m:r>
          </m:sub>
          <m:sup>
            <m:r>
              <m:t>​</m:t>
            </m:r>
          </m:sup>
          <m:e>
            <m:r>
              <m:rPr>
                <m:sty m:val="p"/>
              </m:rPr>
              <m:t>Re</m:t>
            </m:r>
          </m:e>
        </m:nary>
        <m:d>
          <m:dPr>
            <m:begChr m:val="("/>
            <m:sepChr m:val=""/>
            <m:endChr m:val=")"/>
            <m:grow/>
          </m:dPr>
          <m:e>
            <m:sSub>
              <m:e>
                <m:bar>
                  <m:barPr>
                    <m:pos m:val="bot"/>
                  </m:barPr>
                  <m:e>
                    <m:r>
                      <m:t>V</m:t>
                    </m:r>
                  </m:e>
                </m:bar>
              </m:e>
              <m:sub>
                <m:r>
                  <m:t>s</m:t>
                </m:r>
                <m:r>
                  <m:t>e</m:t>
                </m:r>
                <m:r>
                  <m:rPr>
                    <m:sty m:val="p"/>
                  </m:rPr>
                  <m:t>,</m:t>
                </m:r>
                <m:r>
                  <m:t>k</m:t>
                </m:r>
              </m:sub>
            </m:sSub>
            <m:sSubSup>
              <m:e>
                <m:bar>
                  <m:barPr>
                    <m:pos m:val="bot"/>
                  </m:barPr>
                  <m:e>
                    <m:r>
                      <m:t>I</m:t>
                    </m:r>
                  </m:e>
                </m:bar>
              </m:e>
              <m:sub>
                <m:r>
                  <m:t>k</m:t>
                </m:r>
              </m:sub>
              <m:sup>
                <m:r>
                  <m:rPr>
                    <m:sty m:val="p"/>
                  </m:rPr>
                  <m:t>*</m:t>
                </m:r>
              </m:sup>
            </m:sSubSup>
          </m:e>
        </m:d>
        <m:r>
          <m:rPr>
            <m:sty m:val="p"/>
          </m:rPr>
          <m:t>+</m:t>
        </m:r>
        <m:sSub>
          <m:e>
            <m:r>
              <m:t>P</m:t>
            </m:r>
          </m:e>
          <m:sub>
            <m:r>
              <m:t>l</m:t>
            </m:r>
            <m:r>
              <m:t>o</m:t>
            </m:r>
            <m:r>
              <m:t>s</m:t>
            </m:r>
            <m:r>
              <m:t>s</m:t>
            </m:r>
          </m:sub>
        </m:sSub>
        <m:r>
          <m:rPr>
            <m:sty m:val="p"/>
          </m:rPr>
          <m:t>=</m:t>
        </m:r>
        <m:r>
          <m:t>0</m:t>
        </m:r>
      </m:oMath>
      <w:r>
        <w:rPr>
          <w:rFonts w:ascii="Times New Roman" w:hAnsi="Times New Roman"/>
          <w:sz w:val="22"/>
        </w:rPr>
        <w:t xml:space="preserve"> in steady state; a UPFC adds </w:t>
      </w:r>
      <m:oMath>
        <m:sSub>
          <m:e>
            <m:r>
              <m:t>P</m:t>
            </m:r>
          </m:e>
          <m:sub>
            <m:r>
              <m:t>s</m:t>
            </m:r>
            <m:r>
              <m:t>h</m:t>
            </m:r>
          </m:sub>
        </m:sSub>
        <m:r>
          <m:rPr>
            <m:sty m:val="p"/>
          </m:rPr>
          <m:t>+</m:t>
        </m:r>
        <m:r>
          <m:rPr>
            <m:sty m:val="p"/>
          </m:rPr>
          <m:t>Re</m:t>
        </m:r>
        <m:d>
          <m:dPr>
            <m:begChr m:val="("/>
            <m:sepChr m:val=""/>
            <m:endChr m:val=")"/>
            <m:grow/>
          </m:dPr>
          <m:e>
            <m:sSub>
              <m:e>
                <m:bar>
                  <m:barPr>
                    <m:pos m:val="bot"/>
                  </m:barPr>
                  <m:e>
                    <m:r>
                      <m:t>V</m:t>
                    </m:r>
                  </m:e>
                </m:bar>
              </m:e>
              <m:sub>
                <m:r>
                  <m:t>s</m:t>
                </m:r>
                <m:r>
                  <m:t>e</m:t>
                </m:r>
              </m:sub>
            </m:sSub>
            <m:sSup>
              <m:e>
                <m:bar>
                  <m:barPr>
                    <m:pos m:val="bot"/>
                  </m:barPr>
                  <m:e>
                    <m:r>
                      <m:t>I</m:t>
                    </m:r>
                  </m:e>
                </m:bar>
              </m:e>
              <m:sup>
                <m:r>
                  <m:rPr>
                    <m:sty m:val="p"/>
                  </m:rPr>
                  <m:t>*</m:t>
                </m:r>
              </m:sup>
            </m:sSup>
          </m:e>
        </m:d>
        <m:r>
          <m:rPr>
            <m:sty m:val="p"/>
          </m:rPr>
          <m:t>+</m:t>
        </m:r>
        <m:sSub>
          <m:e>
            <m:r>
              <m:t>P</m:t>
            </m:r>
          </m:e>
          <m:sub>
            <m:r>
              <m:t>l</m:t>
            </m:r>
            <m:r>
              <m:t>o</m:t>
            </m:r>
            <m:r>
              <m:t>s</m:t>
            </m:r>
            <m:r>
              <m:t>s</m:t>
            </m:r>
          </m:sub>
        </m:sSub>
        <m:r>
          <m:rPr>
            <m:sty m:val="p"/>
          </m:rPr>
          <m:t>=</m:t>
        </m:r>
        <m:r>
          <m:t>0</m:t>
        </m:r>
      </m:oMath>
      <w:r>
        <w:rPr>
          <w:rFonts w:ascii="Times New Roman" w:hAnsi="Times New Roman"/>
          <w:sz w:val="22"/>
        </w:rPr>
        <w:t xml:space="preserve"> and its shunt current limit. Physical per-phase models require the factor 3. Transient DC-energy equations cannot be replaced by these steady balances when studying a disturbance.</w:t>
      </w:r>
    </w:p>
    <w:p>
      <w:pPr>
        <w:pStyle w:val="BodyText"/>
      </w:pPr>
      <w:r>
        <w:t xml:space="preserve">The bilinear power term </w:t>
      </w:r>
      <m:oMath>
        <m:r>
          <m:rPr>
            <m:sty m:val="p"/>
          </m:rPr>
          <m:t>R</m:t>
        </m:r>
        <m:r>
          <m:rPr>
            <m:sty m:val="p"/>
          </m:rPr>
          <m:t>e</m:t>
        </m:r>
        <m:r>
          <m:rPr>
            <m:sty m:val="p"/>
          </m:rPr>
          <m:t>(</m:t>
        </m:r>
        <m:sSub>
          <m:e>
            <m:r>
              <m:rPr>
                <m:sty m:val="bi"/>
              </m:rPr>
              <m:t>V</m:t>
            </m:r>
          </m:e>
          <m:sub>
            <m:r>
              <m:t>s</m:t>
            </m:r>
            <m:r>
              <m:t>e</m:t>
            </m:r>
          </m:sub>
        </m:sSub>
        <m:sSup>
          <m:e>
            <m:r>
              <m:rPr>
                <m:sty m:val="bi"/>
              </m:rPr>
              <m:t>I</m:t>
            </m:r>
          </m:e>
          <m:sup>
            <m:r>
              <m:rPr>
                <m:sty m:val="p"/>
              </m:rPr>
              <m:t>*</m:t>
            </m:r>
          </m:sup>
        </m:sSup>
        <m:r>
          <m:rPr>
            <m:sty m:val="p"/>
          </m:rPr>
          <m:t>)</m:t>
        </m:r>
      </m:oMath>
      <w:r>
        <w:t xml:space="preserve"> makes the problem nonconvex even where the network part is relaxed. Second-order-cone and semidefinite relaxations of the network equations [37], McCormick envelopes for the bilinear device terms, and mixed-integer formulations for placement are the standard tools; learning-based surrogates are increasingly used to screen many contingencies quickly. A recurring weakness of published work is that the OPF may return an injection inside the ideal control disk that violates the converter current limit in a contingency. A credible formulation enforces converter capability in every post-contingency state, not only in the base case. Security-constrained dispatch of mixed fleets (UPFC, PST and modular SSSC together), stochastic formulations for renewable variability, and exactness conditions for relaxations that include device constraints remain open.</w:t>
      </w:r>
    </w:p>
    <w:bookmarkEnd w:id="290"/>
    <w:bookmarkStart w:id="295" w:name="X97d7561970f9fe96c33dae8f75bedcdd64be2d3"/>
    <w:p>
      <w:pPr>
        <w:pStyle w:val="Heading3"/>
      </w:pPr>
      <w:r>
        <w:t xml:space="preserve">8.8.5 Converter-grid interaction and impedance-based stability</w:t>
      </w:r>
    </w:p>
    <w:p>
      <w:pPr>
        <w:pStyle w:val="FirstParagraph"/>
      </w:pPr>
      <w:r>
        <w:t xml:space="preserve">Fast converter controls give a converter port a frequency-dependent terminal impedance. A controller that behaves well in one network can interact with another converter, an HVDC station or a weak or resonant network through the PLL, current controller, DC link and outer loops [38], [39]. Represent the converter port by an impedance </w:t>
      </w:r>
      <m:oMath>
        <m:sSub>
          <m:e>
            <m:r>
              <m:t>Z</m:t>
            </m:r>
          </m:e>
          <m:sub>
            <m:r>
              <m:t>c</m:t>
            </m:r>
          </m:sub>
        </m:sSub>
        <m:r>
          <m:rPr>
            <m:sty m:val="p"/>
          </m:rPr>
          <m:t>(</m:t>
        </m:r>
        <m:r>
          <m:t>s</m:t>
        </m:r>
        <m:r>
          <m:rPr>
            <m:sty m:val="p"/>
          </m:rPr>
          <m:t>)</m:t>
        </m:r>
      </m:oMath>
      <w:r>
        <w:t xml:space="preserve"> and the network seen from it by </w:t>
      </w:r>
      <m:oMath>
        <m:sSub>
          <m:e>
            <m:r>
              <m:t>Z</m:t>
            </m:r>
          </m:e>
          <m:sub>
            <m:r>
              <m:t>g</m:t>
            </m:r>
          </m:sub>
        </m:sSub>
        <m:r>
          <m:rPr>
            <m:sty m:val="p"/>
          </m:rPr>
          <m:t>(</m:t>
        </m:r>
        <m:r>
          <m:t>s</m:t>
        </m:r>
        <m:r>
          <m:rPr>
            <m:sty m:val="p"/>
          </m:rPr>
          <m:t>)</m:t>
        </m:r>
      </m:oMath>
      <w:r>
        <w:t xml:space="preserve">. For a current-controlled port the interaction is governed by the minor-loop gain</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t>L</m:t>
                </m:r>
                <m:r>
                  <m:rPr>
                    <m:sty m:val="p"/>
                  </m:rPr>
                  <m:t>(</m:t>
                </m:r>
                <m:r>
                  <m:t>s</m:t>
                </m:r>
                <m:r>
                  <m:rPr>
                    <m:sty m:val="p"/>
                  </m:rPr>
                  <m:t>)</m:t>
                </m:r>
                <m:r>
                  <m:rPr>
                    <m:sty m:val="p"/>
                  </m:rPr>
                  <m:t>=</m:t>
                </m:r>
                <m:f>
                  <m:fPr>
                    <m:type m:val="bar"/>
                  </m:fPr>
                  <m:num>
                    <m:sSub>
                      <m:e>
                        <m:r>
                          <m:t>Z</m:t>
                        </m:r>
                      </m:e>
                      <m:sub>
                        <m:r>
                          <m:t>g</m:t>
                        </m:r>
                      </m:sub>
                    </m:sSub>
                    <m:r>
                      <m:rPr>
                        <m:sty m:val="p"/>
                      </m:rPr>
                      <m:t>(</m:t>
                    </m:r>
                    <m:r>
                      <m:t>s</m:t>
                    </m:r>
                    <m:r>
                      <m:rPr>
                        <m:sty m:val="p"/>
                      </m:rPr>
                      <m:t>)</m:t>
                    </m:r>
                  </m:num>
                  <m:den>
                    <m:sSub>
                      <m:e>
                        <m:r>
                          <m:t>Z</m:t>
                        </m:r>
                      </m:e>
                      <m:sub>
                        <m:r>
                          <m:t>c</m:t>
                        </m:r>
                      </m:sub>
                    </m:sSub>
                    <m:r>
                      <m:rPr>
                        <m:sty m:val="p"/>
                      </m:rPr>
                      <m:t>(</m:t>
                    </m:r>
                    <m:r>
                      <m:t>s</m:t>
                    </m:r>
                    <m:r>
                      <m:rPr>
                        <m:sty m:val="p"/>
                      </m:rPr>
                      <m:t>)</m:t>
                    </m:r>
                  </m:den>
                </m:f>
                <m:r>
                  <m:rPr>
                    <m:sty m:val="p"/>
                  </m:rPr>
                  <m:t>=</m:t>
                </m:r>
                <m:sSub>
                  <m:e>
                    <m:r>
                      <m:t>Z</m:t>
                    </m:r>
                  </m:e>
                  <m:sub>
                    <m:r>
                      <m:t>g</m:t>
                    </m:r>
                  </m:sub>
                </m:sSub>
                <m:r>
                  <m:rPr>
                    <m:sty m:val="p"/>
                  </m:rPr>
                  <m:t>(</m:t>
                </m:r>
                <m:r>
                  <m:t>s</m:t>
                </m:r>
                <m:r>
                  <m:rPr>
                    <m:sty m:val="p"/>
                  </m:rPr>
                  <m:t>)</m:t>
                </m:r>
                <m:r>
                  <m:t> </m:t>
                </m:r>
                <m:sSub>
                  <m:e>
                    <m:r>
                      <m:t>Y</m:t>
                    </m:r>
                  </m:e>
                  <m:sub>
                    <m:r>
                      <m:t>c</m:t>
                    </m:r>
                  </m:sub>
                </m:sSub>
                <m:r>
                  <m:rPr>
                    <m:sty m:val="p"/>
                  </m:rPr>
                  <m:t>(</m:t>
                </m:r>
                <m:r>
                  <m:t>s</m:t>
                </m:r>
                <m:r>
                  <m:rPr>
                    <m:sty m:val="p"/>
                  </m:rPr>
                  <m:t>)</m:t>
                </m:r>
              </m:oMath>
            </m:oMathPara>
          </w:p>
        </w:tc>
        <w:tc>
          <w:tcPr>
            <w:tcW w:w="900" w:type="dxa"/>
            <w:vAlign w:val="center"/>
          </w:tcPr>
          <w:p>
            <w:pPr>
              <w:spacing w:before="60" w:after="60"/>
              <w:jc w:val="right"/>
            </w:pPr>
            <w:r>
              <w:t>(8.34)</w:t>
            </w:r>
          </w:p>
        </w:tc>
      </w:tr>
    </w:tbl>
    <w:p>
      <w:pPr>
        <w:pStyle w:val="BodyText"/>
      </w:pPr>
      <w:r>
        <w:rPr>
          <w:rFonts w:ascii="Times New Roman" w:hAnsi="Times New Roman"/>
          <w:sz w:val="22"/>
        </w:rPr>
        <w:t xml:space="preserve">Equation (8.34) uses the negative-feedback interconnection characteristic </w:t>
      </w:r>
      <m:oMath>
        <m:r>
          <m:t>1</m:t>
        </m:r>
        <m:r>
          <m:rPr>
            <m:sty m:val="p"/>
          </m:rPr>
          <m:t>+</m:t>
        </m:r>
        <m:r>
          <m:t>L</m:t>
        </m:r>
        <m:d>
          <m:dPr>
            <m:begChr m:val="("/>
            <m:sepChr m:val=""/>
            <m:endChr m:val=")"/>
            <m:grow/>
          </m:dPr>
          <m:e>
            <m:r>
              <m:t>s</m:t>
            </m:r>
          </m:e>
        </m:d>
        <m:r>
          <m:rPr>
            <m:sty m:val="p"/>
          </m:rPr>
          <m:t>=</m:t>
        </m:r>
        <m:r>
          <m:t>0</m:t>
        </m:r>
      </m:oMath>
      <w:r>
        <w:rPr>
          <w:rFonts w:ascii="Times New Roman" w:hAnsi="Times New Roman"/>
          <w:sz w:val="22"/>
        </w:rPr>
        <w:t xml:space="preserve"> with compatible passive network and converter port signs. Count </w:t>
      </w:r>
      <w:r>
        <w:rPr>
          <w:rFonts w:ascii="Times New Roman" w:hAnsi="Times New Roman"/>
          <w:b/>
          <w:bCs/>
          <w:sz w:val="22"/>
        </w:rPr>
        <w:t xml:space="preserve">right-half-plane poles of the chosen ratio</w:t>
      </w:r>
      <w:r>
        <w:rPr>
          <w:rFonts w:ascii="Times New Roman" w:hAnsi="Times New Roman"/>
          <w:sz w:val="22"/>
        </w:rPr>
        <w:t xml:space="preserve">, even if the underlying isolated controller is described as stable. A magnitude crossing and an angular separation from </w:t>
      </w:r>
      <m:oMath>
        <m:r>
          <m:rPr>
            <m:sty m:val="p"/>
          </m:rPr>
          <m:t>−</m:t>
        </m:r>
        <m:sSup>
          <m:e>
            <m:r>
              <m:t>180</m:t>
            </m:r>
          </m:e>
          <m:sup>
            <m:r>
              <m:rPr>
                <m:sty m:val="p"/>
              </m:rPr>
              <m:t>∘</m:t>
            </m:r>
          </m:sup>
        </m:sSup>
      </m:oMath>
      <w:r>
        <w:rPr>
          <w:rFonts w:ascii="Times New Roman" w:hAnsi="Times New Roman"/>
          <w:sz w:val="22"/>
        </w:rPr>
        <w:t xml:space="preserve"> are local features, not a complete stability test; multiple crossings and unstable admittance poles invalidate a one-number conclusion. The Nyquist contour must provide the encirclements required by the argument principle, including imaginary-axis singularities if present. In three-phase or coupled multi-port studies apply the generalized criterion to</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rPr>
                    <m:sty m:val="p"/>
                  </m:rPr>
                  <m:t>det</m:t>
                </m:r>
                <m:d>
                  <m:dPr>
                    <m:begChr m:val="["/>
                    <m:sepChr m:val=""/>
                    <m:endChr m:val="]"/>
                    <m:grow/>
                  </m:dPr>
                  <m:e>
                    <m:r>
                      <m:rPr>
                        <m:sty m:val="bi"/>
                      </m:rPr>
                      <m:t>I</m:t>
                    </m:r>
                    <m:r>
                      <m:rPr>
                        <m:sty m:val="p"/>
                      </m:rPr>
                      <m:t>+</m:t>
                    </m:r>
                    <m:sSub>
                      <m:e>
                        <m:r>
                          <m:rPr>
                            <m:sty m:val="bi"/>
                          </m:rPr>
                          <m:t>Z</m:t>
                        </m:r>
                      </m:e>
                      <m:sub>
                        <m:r>
                          <m:t>g</m:t>
                        </m:r>
                      </m:sub>
                    </m:sSub>
                    <m:r>
                      <m:rPr>
                        <m:sty m:val="p"/>
                      </m:rPr>
                      <m:t>(</m:t>
                    </m:r>
                    <m:r>
                      <m:t>s</m:t>
                    </m:r>
                    <m:r>
                      <m:rPr>
                        <m:sty m:val="p"/>
                      </m:rPr>
                      <m:t>)</m:t>
                    </m:r>
                    <m:r>
                      <m:t> </m:t>
                    </m:r>
                    <m:sSub>
                      <m:e>
                        <m:r>
                          <m:rPr>
                            <m:sty m:val="bi"/>
                          </m:rPr>
                          <m:t>Y</m:t>
                        </m:r>
                      </m:e>
                      <m:sub>
                        <m:r>
                          <m:t>c</m:t>
                        </m:r>
                      </m:sub>
                    </m:sSub>
                    <m:r>
                      <m:rPr>
                        <m:sty m:val="p"/>
                      </m:rPr>
                      <m:t>(</m:t>
                    </m:r>
                    <m:r>
                      <m:t>s</m:t>
                    </m:r>
                    <m:r>
                      <m:rPr>
                        <m:sty m:val="p"/>
                      </m:rPr>
                      <m:t>)</m:t>
                    </m:r>
                  </m:e>
                </m:d>
                <m:r>
                  <m:rPr>
                    <m:sty m:val="p"/>
                  </m:rPr>
                  <m:t>=</m:t>
                </m:r>
                <m:r>
                  <m:t>0</m:t>
                </m:r>
              </m:oMath>
            </m:oMathPara>
          </w:p>
        </w:tc>
        <w:tc>
          <w:tcPr>
            <w:tcW w:w="900" w:type="dxa"/>
            <w:vAlign w:val="center"/>
          </w:tcPr>
          <w:p>
            <w:pPr>
              <w:spacing w:before="60" w:after="60"/>
              <w:jc w:val="right"/>
            </w:pPr>
            <w:r>
              <w:t>(8.35)</w:t>
            </w:r>
          </w:p>
        </w:tc>
      </w:tr>
    </w:tbl>
    <w:p>
      <w:pPr>
        <w:pStyle w:val="BodyText"/>
      </w:pPr>
      <w:r>
        <w:rPr>
          <w:rFonts w:ascii="Times New Roman" w:hAnsi="Times New Roman"/>
          <w:sz w:val="22"/>
        </w:rPr>
        <w:t xml:space="preserve">The matrix determinant must be evaluated with the corresponding open-loop pole count and a well-defined impedance/admittance partition. dq or sequence matrices include off-diagonal frequency coupling. Scalar positive-sequence curves omit such coupling and cannot certify the full UPFC, IPFC or grid-forming converter.</w:t>
      </w:r>
    </w:p>
    <w:p>
      <w:pPr>
        <w:pStyle w:val="BodyText"/>
      </w:pPr>
      <w:r>
        <w:t xml:space="preserve">A minimal model that already shows the mechanism is a current-controlled VSC with filter inductance </w:t>
      </w:r>
      <m:oMath>
        <m:sSub>
          <m:e>
            <m:r>
              <m:t>L</m:t>
            </m:r>
          </m:e>
          <m:sub>
            <m:r>
              <m:t>f</m:t>
            </m:r>
          </m:sub>
        </m:sSub>
      </m:oMath>
      <w:r>
        <w:t xml:space="preserve">, proportional current gain </w:t>
      </w:r>
      <m:oMath>
        <m:sSub>
          <m:e>
            <m:r>
              <m:t>K</m:t>
            </m:r>
          </m:e>
          <m:sub>
            <m:r>
              <m:t>p</m:t>
            </m:r>
          </m:sub>
        </m:sSub>
      </m:oMath>
      <w:r>
        <w:t xml:space="preserve"> and a computation-plus-PWM delay </w:t>
      </w:r>
      <m:oMath>
        <m:sSub>
          <m:e>
            <m:r>
              <m:t>T</m:t>
            </m:r>
          </m:e>
          <m:sub>
            <m:r>
              <m:t>d</m:t>
            </m:r>
          </m:sub>
        </m:sSub>
      </m:oMath>
      <w:r>
        <w:t xml:space="preserve">:</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Z</m:t>
                    </m:r>
                  </m:e>
                  <m:sub>
                    <m:r>
                      <m:t>c</m:t>
                    </m:r>
                  </m:sub>
                </m:sSub>
                <m:r>
                  <m:rPr>
                    <m:sty m:val="p"/>
                  </m:rPr>
                  <m:t>(</m:t>
                </m:r>
                <m:r>
                  <m:t>j</m:t>
                </m:r>
                <m:r>
                  <m:t>ω</m:t>
                </m:r>
                <m:r>
                  <m:rPr>
                    <m:sty m:val="p"/>
                  </m:rPr>
                  <m:t>)</m:t>
                </m:r>
                <m:r>
                  <m:rPr>
                    <m:sty m:val="p"/>
                  </m:rPr>
                  <m:t>=</m:t>
                </m:r>
                <m:r>
                  <m:t>j</m:t>
                </m:r>
                <m:r>
                  <m:t>ω</m:t>
                </m:r>
                <m:sSub>
                  <m:e>
                    <m:r>
                      <m:t>L</m:t>
                    </m:r>
                  </m:e>
                  <m:sub>
                    <m:r>
                      <m:t>f</m:t>
                    </m:r>
                  </m:sub>
                </m:sSub>
                <m:r>
                  <m:rPr>
                    <m:sty m:val="p"/>
                  </m:rPr>
                  <m:t>+</m:t>
                </m:r>
                <m:sSub>
                  <m:e>
                    <m:r>
                      <m:t>K</m:t>
                    </m:r>
                  </m:e>
                  <m:sub>
                    <m:r>
                      <m:t>p</m:t>
                    </m:r>
                  </m:sub>
                </m:sSub>
                <m:r>
                  <m:t> </m:t>
                </m:r>
                <m:sSup>
                  <m:e>
                    <m:r>
                      <m:t>e</m:t>
                    </m:r>
                  </m:e>
                  <m:sup>
                    <m:r>
                      <m:rPr>
                        <m:sty m:val="p"/>
                      </m:rPr>
                      <m:t>−</m:t>
                    </m:r>
                    <m:r>
                      <m:t>j</m:t>
                    </m:r>
                    <m:r>
                      <m:t>ω</m:t>
                    </m:r>
                    <m:sSub>
                      <m:e>
                        <m:r>
                          <m:t>T</m:t>
                        </m:r>
                      </m:e>
                      <m:sub>
                        <m:r>
                          <m:t>d</m:t>
                        </m:r>
                      </m:sub>
                    </m:sSub>
                  </m:sup>
                </m:sSup>
              </m:oMath>
            </m:oMathPara>
          </w:p>
        </w:tc>
        <w:tc>
          <w:tcPr>
            <w:tcW w:w="900" w:type="dxa"/>
            <w:vAlign w:val="center"/>
          </w:tcPr>
          <w:p>
            <w:pPr>
              <w:spacing w:before="60" w:after="60"/>
              <w:jc w:val="right"/>
            </w:pPr>
            <w:r>
              <w:t>(8.36)</w:t>
            </w:r>
          </w:p>
        </w:tc>
      </w:tr>
    </w:tbl>
    <w:p>
      <w:pPr>
        <w:pStyle w:val="BodyText"/>
      </w:pPr>
      <w:r>
        <w:rPr>
          <w:rFonts w:ascii="Times New Roman" w:hAnsi="Times New Roman"/>
          <w:sz w:val="22"/>
        </w:rPr>
        <w:t xml:space="preserve">Here </w:t>
      </w:r>
      <m:oMath>
        <m:r>
          <m:rPr>
            <m:sty m:val="p"/>
          </m:rPr>
          <m:t>Re</m:t>
        </m:r>
        <m:sSub>
          <m:e>
            <m:r>
              <m:t>Z</m:t>
            </m:r>
          </m:e>
          <m:sub>
            <m:r>
              <m:t>c</m:t>
            </m:r>
          </m:sub>
        </m:sSub>
        <m:r>
          <m:rPr>
            <m:sty m:val="p"/>
          </m:rPr>
          <m:t>=</m:t>
        </m:r>
        <m:sSub>
          <m:e>
            <m:r>
              <m:t>K</m:t>
            </m:r>
          </m:e>
          <m:sub>
            <m:r>
              <m:t>p</m:t>
            </m:r>
          </m:sub>
        </m:sSub>
        <m:r>
          <m:rPr>
            <m:sty m:val="p"/>
          </m:rPr>
          <m:t>cos</m:t>
        </m:r>
        <m:d>
          <m:dPr>
            <m:begChr m:val="("/>
            <m:sepChr m:val=""/>
            <m:endChr m:val=")"/>
            <m:grow/>
          </m:dPr>
          <m:e>
            <m:r>
              <m:t>2</m:t>
            </m:r>
            <m:r>
              <m:t>π</m:t>
            </m:r>
            <m:r>
              <m:t>f</m:t>
            </m:r>
            <m:sSub>
              <m:e>
                <m:r>
                  <m:t>T</m:t>
                </m:r>
              </m:e>
              <m:sub>
                <m:r>
                  <m:t>d</m:t>
                </m:r>
              </m:sub>
            </m:sSub>
          </m:e>
        </m:d>
      </m:oMath>
      <w:r>
        <w:rPr>
          <w:rFonts w:ascii="Times New Roman" w:hAnsi="Times New Roman"/>
          <w:sz w:val="22"/>
        </w:rPr>
        <w:t xml:space="preserve"> is negative in the bands </w:t>
      </w:r>
      <m:oMath>
        <m:d>
          <m:dPr>
            <m:begChr m:val="("/>
            <m:sepChr m:val=""/>
            <m:endChr m:val=")"/>
            <m:grow/>
          </m:dPr>
          <m:e>
            <m:r>
              <m:t>4</m:t>
            </m:r>
            <m:r>
              <m:t>m</m:t>
            </m:r>
            <m:r>
              <m:rPr>
                <m:sty m:val="p"/>
              </m:rPr>
              <m:t>+</m:t>
            </m:r>
            <m:r>
              <m:t>1</m:t>
            </m:r>
          </m:e>
        </m:d>
        <m:r>
          <m:rPr>
            <m:sty m:val="p"/>
          </m:rPr>
          <m:t>/</m:t>
        </m:r>
        <m:d>
          <m:dPr>
            <m:begChr m:val="("/>
            <m:sepChr m:val=""/>
            <m:endChr m:val=")"/>
            <m:grow/>
          </m:dPr>
          <m:e>
            <m:r>
              <m:t>4</m:t>
            </m:r>
            <m:sSub>
              <m:e>
                <m:r>
                  <m:t>T</m:t>
                </m:r>
              </m:e>
              <m:sub>
                <m:r>
                  <m:t>d</m:t>
                </m:r>
              </m:sub>
            </m:sSub>
          </m:e>
        </m:d>
        <m:r>
          <m:rPr>
            <m:sty m:val="p"/>
          </m:rPr>
          <m:t>&lt;</m:t>
        </m:r>
        <m:r>
          <m:t>f</m:t>
        </m:r>
        <m:r>
          <m:rPr>
            <m:sty m:val="p"/>
          </m:rPr>
          <m:t>&lt;</m:t>
        </m:r>
        <m:d>
          <m:dPr>
            <m:begChr m:val="("/>
            <m:sepChr m:val=""/>
            <m:endChr m:val=")"/>
            <m:grow/>
          </m:dPr>
          <m:e>
            <m:r>
              <m:t>4</m:t>
            </m:r>
            <m:r>
              <m:t>m</m:t>
            </m:r>
            <m:r>
              <m:rPr>
                <m:sty m:val="p"/>
              </m:rPr>
              <m:t>+</m:t>
            </m:r>
            <m:r>
              <m:t>3</m:t>
            </m:r>
          </m:e>
        </m:d>
        <m:r>
          <m:rPr>
            <m:sty m:val="p"/>
          </m:rPr>
          <m:t>/</m:t>
        </m:r>
        <m:d>
          <m:dPr>
            <m:begChr m:val="("/>
            <m:sepChr m:val=""/>
            <m:endChr m:val=")"/>
            <m:grow/>
          </m:dPr>
          <m:e>
            <m:r>
              <m:t>4</m:t>
            </m:r>
            <m:sSub>
              <m:e>
                <m:r>
                  <m:t>T</m:t>
                </m:r>
              </m:e>
              <m:sub>
                <m:r>
                  <m:t>d</m:t>
                </m:r>
              </m:sub>
            </m:sSub>
          </m:e>
        </m:d>
      </m:oMath>
      <w:r>
        <w:rPr>
          <w:rFonts w:ascii="Times New Roman" w:hAnsi="Times New Roman"/>
          <w:sz w:val="22"/>
        </w:rPr>
        <w:t xml:space="preserve">, </w:t>
      </w:r>
      <m:oMath>
        <m:r>
          <m:t>m</m:t>
        </m:r>
        <m:r>
          <m:rPr>
            <m:sty m:val="p"/>
          </m:rPr>
          <m:t>=</m:t>
        </m:r>
        <m:r>
          <m:t>0</m:t>
        </m:r>
        <m:r>
          <m:rPr>
            <m:sty m:val="p"/>
          </m:rPr>
          <m:t>,</m:t>
        </m:r>
        <m:r>
          <m:t>1</m:t>
        </m:r>
        <m:r>
          <m:rPr>
            <m:sty m:val="p"/>
          </m:rPr>
          <m:t>,</m:t>
        </m:r>
        <m:r>
          <m:rPr>
            <m:sty m:val="p"/>
          </m:rPr>
          <m:t>…</m:t>
        </m:r>
      </m:oMath>
      <w:r>
        <w:rPr>
          <w:rFonts w:ascii="Times New Roman" w:hAnsi="Times New Roman"/>
          <w:sz w:val="22"/>
        </w:rPr>
        <w:t xml:space="preserve">, and changes sign periodically. The first band for 150 μs is 1.667–5.000 kHz. Only frequencies inside the sampled-data/averaged model’s validity should be used: no sampling rate or switching frequency is supplied here. A negative real part flags nonpassivity; it does not alone prove instability. UPFC ports also couple through finite DC energy, so their separate scalar impedances with an infinitely stiff DC bus conceal interaction modes.</w:t>
      </w:r>
      <w:r>
        <w:t xml:space="preserve"> </w:t>
      </w:r>
      <w:r>
        <w:t xml:space="preserve">The numerical illustration in Figure 8.38 and Example 8.19 uses</w:t>
      </w:r>
      <w:r>
        <w:t xml:space="preserve"> </w:t>
      </w:r>
      <m:oMath>
        <m:sSub>
          <m:e>
            <m:r>
              <m:t>L</m:t>
            </m:r>
          </m:e>
          <m:sub>
            <m:r>
              <m:t>f</m:t>
            </m:r>
          </m:sub>
        </m:sSub>
        <m:r>
          <m:rPr>
            <m:sty m:val="p"/>
          </m:rPr>
          <m:t>=</m:t>
        </m:r>
        <m:r>
          <m:t>1</m:t>
        </m:r>
      </m:oMath>
      <w:r>
        <w:t xml:space="preserve"> </w:t>
      </w:r>
      <w:r>
        <w:t xml:space="preserve">mH,</w:t>
      </w:r>
      <w:r>
        <w:t xml:space="preserve"> </w:t>
      </w:r>
      <m:oMath>
        <m:sSub>
          <m:e>
            <m:r>
              <m:t>K</m:t>
            </m:r>
          </m:e>
          <m:sub>
            <m:r>
              <m:t>p</m:t>
            </m:r>
          </m:sub>
        </m:sSub>
        <m:r>
          <m:rPr>
            <m:sty m:val="p"/>
          </m:rPr>
          <m:t>=</m:t>
        </m:r>
        <m:r>
          <m:t>15</m:t>
        </m:r>
        <m:r>
          <m:t> </m:t>
        </m:r>
        <m:r>
          <m:rPr>
            <m:sty m:val="p"/>
          </m:rPr>
          <m:t>Ω</m:t>
        </m:r>
      </m:oMath>
      <w:r>
        <w:t xml:space="preserve"> </w:t>
      </w:r>
      <w:r>
        <w:t xml:space="preserve">and</w:t>
      </w:r>
      <w:r>
        <w:t xml:space="preserve"> </w:t>
      </w:r>
      <m:oMath>
        <m:sSub>
          <m:e>
            <m:r>
              <m:t>T</m:t>
            </m:r>
          </m:e>
          <m:sub>
            <m:r>
              <m:t>d</m:t>
            </m:r>
          </m:sub>
        </m:sSub>
        <m:r>
          <m:rPr>
            <m:sty m:val="p"/>
          </m:rPr>
          <m:t>=</m:t>
        </m:r>
        <m:r>
          <m:t>150</m:t>
        </m:r>
        <m:r>
          <m:t> </m:t>
        </m:r>
        <m:r>
          <m:t>μ</m:t>
        </m:r>
      </m:oMath>
      <w:r>
        <w:t xml:space="preserve">s.</w:t>
      </w:r>
    </w:p>
    <w:p>
      <w:pPr>
        <w:pStyle w:val="CaptionedFigure"/>
        <w:keepNext/>
        <w:keepLines/>
        <w:spacing w:after="80"/>
      </w:pPr>
      <w:r>
        <w:drawing>
          <wp:inline>
            <wp:extent cx="5852160" cy="4811776"/>
            <wp:effectExtent b="0" l="0" r="0" t="0"/>
            <wp:docPr descr="Figure 8.38. Impedance-based screening for the converter model of Equation (8.36) (L_f=1 mH, K_p=15\ \Omega, T_d=150\ \mus) against two network inductances. The stiffer network crosses inside the negative-resistance band and has a much smaller phase margin." title="" id="292" name="Picture"/>
            <a:graphic>
              <a:graphicData uri="http://schemas.openxmlformats.org/drawingml/2006/picture">
                <pic:pic>
                  <pic:nvPicPr>
                    <pic:cNvPr descr="fig/f_impedance.png" id="293" name="Picture"/>
                    <pic:cNvPicPr>
                      <a:picLocks noChangeArrowheads="1" noChangeAspect="1"/>
                    </pic:cNvPicPr>
                  </pic:nvPicPr>
                  <pic:blipFill>
                    <a:blip r:embed="rId291"/>
                    <a:stretch>
                      <a:fillRect/>
                    </a:stretch>
                  </pic:blipFill>
                  <pic:spPr bwMode="auto">
                    <a:xfrm>
                      <a:off x="0" y="0"/>
                      <a:ext cx="5852160" cy="4811776"/>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8.38. Displayed 100 Hz–5 kHz interval of the explicit delayed-impedance model. Gain crossings are 903.93 Hz (Lg = 2 mH) and 1598.19 and 2165.92 Hz (Lg = 0.5 mH). The first negative-resistance band is 1666.67–5000 Hz, periodically repeated; the 1598.19 Hz crossing is below its onset. Model parameters: Lf = 1 mH, Kp = 15 Ω, Td = 150 μs, Rg = 0.05 Ω. Local crossing angles alone do not establish stability.</w:t>
      </w:r>
    </w:p>
    <w:bookmarkStart w:id="294" w:name="example-8.19.-phase-margin-screen"/>
    <w:p>
      <w:pPr>
        <w:pStyle w:val="Heading4"/>
      </w:pPr>
      <w:r>
        <w:t xml:space="preserve">Example 8.19. Phase-margin screen</w:t>
      </w:r>
    </w:p>
    <w:p>
      <w:pPr>
        <w:pStyle w:val="FirstParagraph"/>
      </w:pPr>
      <w:r>
        <w:rPr>
          <w:rFonts w:ascii="Times New Roman" w:hAnsi="Times New Roman"/>
          <w:sz w:val="22"/>
        </w:rPr>
        <w:t xml:space="preserve">For Figure 8.38, identify the first negative-real-part band, locate </w:t>
      </w:r>
      <w:r>
        <w:rPr>
          <w:rFonts w:ascii="Times New Roman" w:hAnsi="Times New Roman"/>
          <w:b/>
          <w:bCs/>
          <w:sz w:val="22"/>
        </w:rPr>
        <w:t xml:space="preserve">all</w:t>
      </w:r>
      <w:r>
        <w:rPr>
          <w:rFonts w:ascii="Times New Roman" w:hAnsi="Times New Roman"/>
          <w:sz w:val="22"/>
        </w:rPr>
        <w:t xml:space="preserve"> magnitude crossings in 0.1–5 kHz for </w:t>
      </w:r>
      <m:oMath>
        <m:sSub>
          <m:e>
            <m:r>
              <m:t>L</m:t>
            </m:r>
          </m:e>
          <m:sub>
            <m:r>
              <m:t>g</m:t>
            </m:r>
          </m:sub>
        </m:sSub>
        <m:r>
          <m:rPr>
            <m:sty m:val="p"/>
          </m:rPr>
          <m:t>=</m:t>
        </m:r>
        <m:r>
          <m:t>0.5</m:t>
        </m:r>
      </m:oMath>
      <w:r>
        <w:rPr>
          <w:rFonts w:ascii="Times New Roman" w:hAnsi="Times New Roman"/>
          <w:sz w:val="22"/>
        </w:rPr>
        <w:t xml:space="preserve"> mH and 2 mH (</w:t>
      </w:r>
      <m:oMath>
        <m:sSub>
          <m:e>
            <m:r>
              <m:t>R</m:t>
            </m:r>
          </m:e>
          <m:sub>
            <m:r>
              <m:t>g</m:t>
            </m:r>
          </m:sub>
        </m:sSub>
        <m:r>
          <m:rPr>
            <m:sty m:val="p"/>
          </m:rPr>
          <m:t>=</m:t>
        </m:r>
        <m:r>
          <m:t>0.05</m:t>
        </m:r>
        <m:r>
          <m:t> </m:t>
        </m:r>
        <m:r>
          <m:t>Ω</m:t>
        </m:r>
      </m:oMath>
      <w:r>
        <w:rPr>
          <w:rFonts w:ascii="Times New Roman" w:hAnsi="Times New Roman"/>
          <w:sz w:val="22"/>
        </w:rPr>
        <w:t xml:space="preserve">), and compare the local angles. Then determine the stability of the stated continuous-delay scalar interconnection, rather than inferring it from one crossing.</w:t>
      </w:r>
    </w:p>
    <w:p>
      <w:pPr>
        <w:pStyle w:val="BodyText"/>
      </w:pPr>
      <w:r>
        <w:rPr>
          <w:rFonts w:ascii="Times New Roman" w:hAnsi="Times New Roman"/>
          <w:sz w:val="22"/>
        </w:rPr>
        <w:t xml:space="preserve">Solution. The first band is 1666.67–5000 Hz. For </w:t>
      </w:r>
      <m:oMath>
        <m:sSub>
          <m:e>
            <m:r>
              <m:t>L</m:t>
            </m:r>
          </m:e>
          <m:sub>
            <m:r>
              <m:t>g</m:t>
            </m:r>
          </m:sub>
        </m:sSub>
        <m:r>
          <m:rPr>
            <m:sty m:val="p"/>
          </m:rPr>
          <m:t>=</m:t>
        </m:r>
        <m:r>
          <m:t>2</m:t>
        </m:r>
      </m:oMath>
      <w:r>
        <w:rPr>
          <w:rFonts w:ascii="Times New Roman" w:hAnsi="Times New Roman"/>
          <w:sz w:val="22"/>
        </w:rPr>
        <w:t xml:space="preserve"> mH the crossing is 903.93 Hz with angular separation from </w:t>
      </w:r>
      <m:oMath>
        <m:r>
          <m:rPr>
            <m:sty m:val="p"/>
          </m:rPr>
          <m:t>−</m:t>
        </m:r>
        <m:sSup>
          <m:e>
            <m:r>
              <m:t>180</m:t>
            </m:r>
          </m:e>
          <m:sup>
            <m:r>
              <m:rPr>
                <m:sty m:val="p"/>
              </m:rPr>
              <m:t>∘</m:t>
            </m:r>
          </m:sup>
        </m:sSup>
      </m:oMath>
      <w:r>
        <w:rPr>
          <w:rFonts w:ascii="Times New Roman" w:hAnsi="Times New Roman"/>
          <w:sz w:val="22"/>
        </w:rPr>
        <w:t xml:space="preserve"> of 60.66°. For 0.5 mH there are </w:t>
      </w:r>
      <w:r>
        <w:rPr>
          <w:rFonts w:ascii="Times New Roman" w:hAnsi="Times New Roman"/>
          <w:b/>
          <w:bCs/>
          <w:sz w:val="22"/>
        </w:rPr>
        <w:t xml:space="preserve">two</w:t>
      </w:r>
      <w:r>
        <w:rPr>
          <w:rFonts w:ascii="Times New Roman" w:hAnsi="Times New Roman"/>
          <w:sz w:val="22"/>
        </w:rPr>
        <w:t xml:space="preserve"> crossings, 1598.19 and 2165.92 Hz. The first lies below band onset and has separation 11.68°; the second has 91.59° after using a principal phase. These are local geometrical margins. In fact </w:t>
      </w:r>
      <m:oMath>
        <m:sSub>
          <m:e>
            <m:r>
              <m:t>Y</m:t>
            </m:r>
          </m:e>
          <m:sub>
            <m:r>
              <m:t>c</m:t>
            </m:r>
          </m:sub>
        </m:sSub>
        <m:r>
          <m:rPr>
            <m:sty m:val="p"/>
          </m:rPr>
          <m:t>=</m:t>
        </m:r>
        <m:r>
          <m:t>1</m:t>
        </m:r>
        <m:r>
          <m:rPr>
            <m:sty m:val="p"/>
          </m:rPr>
          <m:t>/</m:t>
        </m:r>
        <m:sSub>
          <m:e>
            <m:r>
              <m:t>Z</m:t>
            </m:r>
          </m:e>
          <m:sub>
            <m:r>
              <m:t>c</m:t>
            </m:r>
          </m:sub>
        </m:sSub>
      </m:oMath>
      <w:r>
        <w:rPr>
          <w:rFonts w:ascii="Times New Roman" w:hAnsi="Times New Roman"/>
          <w:sz w:val="22"/>
        </w:rPr>
        <w:t xml:space="preserve"> has a right-half-plane pole pair, so a zero-encirclement stable-open-loop rule is inapplicable. The total characteristic is </w:t>
      </w:r>
      <m:oMath>
        <m:d>
          <m:dPr>
            <m:begChr m:val="("/>
            <m:sepChr m:val=""/>
            <m:endChr m:val=")"/>
            <m:grow/>
          </m:dPr>
          <m:e>
            <m:sSub>
              <m:e>
                <m:r>
                  <m:t>L</m:t>
                </m:r>
              </m:e>
              <m:sub>
                <m:r>
                  <m:t>f</m:t>
                </m:r>
              </m:sub>
            </m:sSub>
            <m:r>
              <m:rPr>
                <m:sty m:val="p"/>
              </m:rPr>
              <m:t>+</m:t>
            </m:r>
            <m:sSub>
              <m:e>
                <m:r>
                  <m:t>L</m:t>
                </m:r>
              </m:e>
              <m:sub>
                <m:r>
                  <m:t>g</m:t>
                </m:r>
              </m:sub>
            </m:sSub>
          </m:e>
        </m:d>
        <m:r>
          <m:t>s</m:t>
        </m:r>
        <m:r>
          <m:rPr>
            <m:sty m:val="p"/>
          </m:rPr>
          <m:t>+</m:t>
        </m:r>
        <m:sSub>
          <m:e>
            <m:r>
              <m:t>R</m:t>
            </m:r>
          </m:e>
          <m:sub>
            <m:r>
              <m:t>g</m:t>
            </m:r>
          </m:sub>
        </m:sSub>
        <m:r>
          <m:rPr>
            <m:sty m:val="p"/>
          </m:rPr>
          <m:t>+</m:t>
        </m:r>
        <m:sSub>
          <m:e>
            <m:r>
              <m:t>K</m:t>
            </m:r>
          </m:e>
          <m:sub>
            <m:r>
              <m:t>p</m:t>
            </m:r>
          </m:sub>
        </m:sSub>
        <m:sSup>
          <m:e>
            <m:r>
              <m:t>e</m:t>
            </m:r>
          </m:e>
          <m:sup>
            <m:r>
              <m:rPr>
                <m:sty m:val="p"/>
              </m:rPr>
              <m:t>−</m:t>
            </m:r>
            <m:r>
              <m:t>s</m:t>
            </m:r>
            <m:sSub>
              <m:e>
                <m:r>
                  <m:t>T</m:t>
                </m:r>
              </m:e>
              <m:sub>
                <m:r>
                  <m:t>d</m:t>
                </m:r>
              </m:sub>
            </m:sSub>
          </m:sup>
        </m:sSup>
        <m:r>
          <m:rPr>
            <m:sty m:val="p"/>
          </m:rPr>
          <m:t>=</m:t>
        </m:r>
        <m:r>
          <m:t>0</m:t>
        </m:r>
      </m:oMath>
      <w:r>
        <w:rPr>
          <w:rFonts w:ascii="Times New Roman" w:hAnsi="Times New Roman"/>
          <w:sz w:val="22"/>
        </w:rPr>
        <w:t xml:space="preserve">. At a Hopf boundary, </w:t>
      </w:r>
      <m:oMath>
        <m:sSub>
          <m:e>
            <m:r>
              <m:t>ω</m:t>
            </m:r>
          </m:e>
          <m:sub>
            <m:r>
              <m:t>h</m:t>
            </m:r>
          </m:sub>
        </m:sSub>
        <m:r>
          <m:rPr>
            <m:sty m:val="p"/>
          </m:rPr>
          <m:t>=</m:t>
        </m:r>
        <m:rad>
          <m:radPr>
            <m:degHide m:val="on"/>
          </m:radPr>
          <m:deg/>
          <m:e>
            <m:sSubSup>
              <m:e>
                <m:r>
                  <m:t>K</m:t>
                </m:r>
              </m:e>
              <m:sub>
                <m:r>
                  <m:t>p</m:t>
                </m:r>
              </m:sub>
              <m:sup>
                <m:r>
                  <m:t>2</m:t>
                </m:r>
              </m:sup>
            </m:sSubSup>
            <m:r>
              <m:rPr>
                <m:sty m:val="p"/>
              </m:rPr>
              <m:t>−</m:t>
            </m:r>
            <m:sSubSup>
              <m:e>
                <m:r>
                  <m:t>R</m:t>
                </m:r>
              </m:e>
              <m:sub>
                <m:r>
                  <m:t>g</m:t>
                </m:r>
              </m:sub>
              <m:sup>
                <m:r>
                  <m:t>2</m:t>
                </m:r>
              </m:sup>
            </m:sSubSup>
          </m:e>
        </m:rad>
        <m:r>
          <m:rPr>
            <m:sty m:val="p"/>
          </m:rPr>
          <m:t>/</m:t>
        </m:r>
        <m:d>
          <m:dPr>
            <m:begChr m:val="("/>
            <m:sepChr m:val=""/>
            <m:endChr m:val=")"/>
            <m:grow/>
          </m:dPr>
          <m:e>
            <m:sSub>
              <m:e>
                <m:r>
                  <m:t>L</m:t>
                </m:r>
              </m:e>
              <m:sub>
                <m:r>
                  <m:t>f</m:t>
                </m:r>
              </m:sub>
            </m:sSub>
            <m:r>
              <m:rPr>
                <m:sty m:val="p"/>
              </m:rPr>
              <m:t>+</m:t>
            </m:r>
            <m:sSub>
              <m:e>
                <m:r>
                  <m:t>L</m:t>
                </m:r>
              </m:e>
              <m:sub>
                <m:r>
                  <m:t>g</m:t>
                </m:r>
              </m:sub>
            </m:sSub>
          </m:e>
        </m:d>
      </m:oMath>
      <w:r>
        <w:rPr>
          <w:rFonts w:ascii="Times New Roman" w:hAnsi="Times New Roman"/>
          <w:sz w:val="22"/>
        </w:rPr>
        <w:t xml:space="preserve"> and </w:t>
      </w:r>
      <m:oMath>
        <m:sSub>
          <m:e>
            <m:r>
              <m:t>T</m:t>
            </m:r>
          </m:e>
          <m:sub>
            <m:r>
              <m:t>c</m:t>
            </m:r>
            <m:r>
              <m:t>r</m:t>
            </m:r>
            <m:r>
              <m:t>i</m:t>
            </m:r>
            <m:r>
              <m:t>t</m:t>
            </m:r>
          </m:sub>
        </m:sSub>
        <m:r>
          <m:rPr>
            <m:sty m:val="p"/>
          </m:rPr>
          <m:t>=</m:t>
        </m:r>
        <m:sSup>
          <m:e>
            <m:r>
              <m:rPr>
                <m:sty m:val="p"/>
              </m:rPr>
              <m:t>cos</m:t>
            </m:r>
          </m:e>
          <m:sup>
            <m:r>
              <m:rPr>
                <m:sty m:val="p"/>
              </m:rPr>
              <m:t>−</m:t>
            </m:r>
            <m:r>
              <m:t>1</m:t>
            </m:r>
          </m:sup>
        </m:sSup>
        <m:d>
          <m:dPr>
            <m:begChr m:val="("/>
            <m:sepChr m:val=""/>
            <m:endChr m:val=")"/>
            <m:grow/>
          </m:dPr>
          <m:e>
            <m:r>
              <m:rPr>
                <m:sty m:val="p"/>
              </m:rPr>
              <m:t>−</m:t>
            </m:r>
            <m:sSub>
              <m:e>
                <m:r>
                  <m:t>R</m:t>
                </m:r>
              </m:e>
              <m:sub>
                <m:r>
                  <m:t>g</m:t>
                </m:r>
              </m:sub>
            </m:sSub>
            <m:r>
              <m:rPr>
                <m:sty m:val="p"/>
              </m:rPr>
              <m:t>/</m:t>
            </m:r>
            <m:sSub>
              <m:e>
                <m:r>
                  <m:t>K</m:t>
                </m:r>
              </m:e>
              <m:sub>
                <m:r>
                  <m:t>p</m:t>
                </m:r>
              </m:sub>
            </m:sSub>
          </m:e>
        </m:d>
        <m:r>
          <m:rPr>
            <m:sty m:val="p"/>
          </m:rPr>
          <m:t>/</m:t>
        </m:r>
        <m:sSub>
          <m:e>
            <m:r>
              <m:t>ω</m:t>
            </m:r>
          </m:e>
          <m:sub>
            <m:r>
              <m:t>h</m:t>
            </m:r>
          </m:sub>
        </m:sSub>
      </m:oMath>
      <w:r>
        <w:rPr>
          <w:rFonts w:ascii="Times New Roman" w:hAnsi="Times New Roman"/>
          <w:sz w:val="22"/>
        </w:rPr>
        <w:t xml:space="preserve">. For </w:t>
      </w:r>
      <m:oMath>
        <m:sSub>
          <m:e>
            <m:r>
              <m:t>K</m:t>
            </m:r>
          </m:e>
          <m:sub>
            <m:r>
              <m:t>p</m:t>
            </m:r>
          </m:sub>
        </m:sSub>
        <m:r>
          <m:rPr>
            <m:sty m:val="p"/>
          </m:rPr>
          <m:t>&gt;</m:t>
        </m:r>
        <m:sSub>
          <m:e>
            <m:r>
              <m:t>R</m:t>
            </m:r>
          </m:e>
          <m:sub>
            <m:r>
              <m:t>g</m:t>
            </m:r>
          </m:sub>
        </m:sSub>
        <m:r>
          <m:rPr>
            <m:sty m:val="p"/>
          </m:rPr>
          <m:t>≥</m:t>
        </m:r>
        <m:r>
          <m:t>0</m:t>
        </m:r>
      </m:oMath>
      <w:r>
        <w:rPr>
          <w:rFonts w:ascii="Times New Roman" w:hAnsi="Times New Roman"/>
          <w:sz w:val="22"/>
        </w:rPr>
        <w:t xml:space="preserve">, the scalar retarded loop is stable for </w:t>
      </w:r>
      <m:oMath>
        <m:r>
          <m:t>0</m:t>
        </m:r>
        <m:r>
          <m:rPr>
            <m:sty m:val="p"/>
          </m:rPr>
          <m:t>≤</m:t>
        </m:r>
        <m:sSub>
          <m:e>
            <m:r>
              <m:t>T</m:t>
            </m:r>
          </m:e>
          <m:sub>
            <m:r>
              <m:t>d</m:t>
            </m:r>
          </m:sub>
        </m:sSub>
        <m:r>
          <m:rPr>
            <m:sty m:val="p"/>
          </m:rPr>
          <m:t>&lt;</m:t>
        </m:r>
        <m:sSub>
          <m:e>
            <m:r>
              <m:t>T</m:t>
            </m:r>
          </m:e>
          <m:sub>
            <m:r>
              <m:t>c</m:t>
            </m:r>
            <m:r>
              <m:t>r</m:t>
            </m:r>
            <m:r>
              <m:t>i</m:t>
            </m:r>
            <m:r>
              <m:t>t</m:t>
            </m:r>
          </m:sub>
        </m:sSub>
      </m:oMath>
      <w:r>
        <w:rPr>
          <w:rFonts w:ascii="Times New Roman" w:hAnsi="Times New Roman"/>
          <w:sz w:val="22"/>
        </w:rPr>
        <w:t xml:space="preserve">. The thresholds are 157.41 μs (0.5 mH) and 314.83 μs (2 mH); both exceed the stated 150 μs. Hence </w:t>
      </w:r>
      <w:r>
        <w:rPr>
          <w:rFonts w:ascii="Times New Roman" w:hAnsi="Times New Roman"/>
          <w:b/>
          <w:bCs/>
          <w:sz w:val="22"/>
        </w:rPr>
        <w:t xml:space="preserve">both specified scalar models are stable</w:t>
      </w:r>
      <w:r>
        <w:rPr>
          <w:rFonts w:ascii="Times New Roman" w:hAnsi="Times New Roman"/>
          <w:sz w:val="22"/>
        </w:rPr>
        <w:t xml:space="preserve">, but the stiff case is close to its delay boundary. Its dominant pair is </w:t>
      </w:r>
      <m:oMath>
        <m:r>
          <m:rPr>
            <m:sty m:val="p"/>
          </m:rPr>
          <m:t>−</m:t>
        </m:r>
        <m:r>
          <m:t>228.22</m:t>
        </m:r>
        <m:r>
          <m:rPr>
            <m:sty m:val="p"/>
          </m:rPr>
          <m:t>±</m:t>
        </m:r>
        <m:r>
          <m:t>j</m:t>
        </m:r>
        <m:r>
          <m:t>10346.42</m:t>
        </m:r>
        <m:r>
          <m:t> </m:t>
        </m:r>
        <m:sSup>
          <m:e>
            <m:r>
              <m:rPr>
                <m:sty m:val="p"/>
              </m:rPr>
              <m:t>s</m:t>
            </m:r>
          </m:e>
          <m:sup>
            <m:r>
              <m:rPr>
                <m:sty m:val="p"/>
              </m:rPr>
              <m:t>−</m:t>
            </m:r>
            <m:r>
              <m:t>1</m:t>
            </m:r>
          </m:sup>
        </m:sSup>
      </m:oMath>
      <w:r>
        <w:rPr>
          <w:rFonts w:ascii="Times New Roman" w:hAnsi="Times New Roman"/>
          <w:sz w:val="22"/>
        </w:rPr>
        <w:t xml:space="preserve"> (damping ratio 0.0221), versus </w:t>
      </w:r>
      <m:oMath>
        <m:r>
          <m:rPr>
            <m:sty m:val="p"/>
          </m:rPr>
          <m:t>−</m:t>
        </m:r>
        <m:r>
          <m:t>3454.90</m:t>
        </m:r>
        <m:r>
          <m:rPr>
            <m:sty m:val="p"/>
          </m:rPr>
          <m:t>±</m:t>
        </m:r>
        <m:r>
          <m:t>j</m:t>
        </m:r>
        <m:r>
          <m:t>7658.96</m:t>
        </m:r>
        <m:r>
          <m:t> </m:t>
        </m:r>
        <m:sSup>
          <m:e>
            <m:r>
              <m:rPr>
                <m:sty m:val="p"/>
              </m:rPr>
              <m:t>s</m:t>
            </m:r>
          </m:e>
          <m:sup>
            <m:r>
              <m:rPr>
                <m:sty m:val="p"/>
              </m:rPr>
              <m:t>−</m:t>
            </m:r>
            <m:r>
              <m:t>1</m:t>
            </m:r>
          </m:sup>
        </m:sSup>
      </m:oMath>
      <w:r>
        <w:rPr>
          <w:rFonts w:ascii="Times New Roman" w:hAnsi="Times New Roman"/>
          <w:sz w:val="22"/>
        </w:rPr>
        <w:t xml:space="preserve"> (0.4112) for 2 mH. These conclusions belong only to this scalar continuous-delay model; a real converter still needs validated sampled-data, multi-port and EMT checks.</w:t>
      </w:r>
    </w:p>
    <w:p>
      <w:pPr>
        <w:pStyle w:val="BodyText"/>
      </w:pPr>
      <w:r>
        <w:rPr>
          <w:rFonts w:ascii="Times New Roman" w:hAnsi="Times New Roman"/>
          <w:b/>
          <w:bCs/>
          <w:sz w:val="22"/>
        </w:rPr>
        <w:t xml:space="preserve">Reproducing the pole check.</w:t>
      </w:r>
      <w:r>
        <w:rPr>
          <w:rFonts w:ascii="Times New Roman" w:hAnsi="Times New Roman"/>
          <w:sz w:val="22"/>
        </w:rPr>
        <w:t xml:space="preserve"> With </w:t>
      </w:r>
      <m:oMath>
        <m:sSub>
          <m:e>
            <m:r>
              <m:t>L</m:t>
            </m:r>
          </m:e>
          <m:sub>
            <m:r>
              <m:t>Σ</m:t>
            </m:r>
          </m:sub>
        </m:sSub>
        <m:r>
          <m:rPr>
            <m:sty m:val="p"/>
          </m:rPr>
          <m:t>=</m:t>
        </m:r>
        <m:sSub>
          <m:e>
            <m:r>
              <m:t>L</m:t>
            </m:r>
          </m:e>
          <m:sub>
            <m:r>
              <m:t>f</m:t>
            </m:r>
          </m:sub>
        </m:sSub>
        <m:r>
          <m:rPr>
            <m:sty m:val="p"/>
          </m:rPr>
          <m:t>+</m:t>
        </m:r>
        <m:sSub>
          <m:e>
            <m:r>
              <m:t>L</m:t>
            </m:r>
          </m:e>
          <m:sub>
            <m:r>
              <m:t>g</m:t>
            </m:r>
          </m:sub>
        </m:sSub>
      </m:oMath>
      <w:r>
        <w:rPr>
          <w:rFonts w:ascii="Times New Roman" w:hAnsi="Times New Roman"/>
          <w:sz w:val="22"/>
        </w:rPr>
        <w:t xml:space="preserve">, the roots are </w:t>
      </w:r>
      <m:oMath>
        <m:sSub>
          <m:e>
            <m:r>
              <m:t>s</m:t>
            </m:r>
          </m:e>
          <m:sub>
            <m:r>
              <m:t>k</m:t>
            </m:r>
          </m:sub>
        </m:sSub>
        <m:r>
          <m:rPr>
            <m:sty m:val="p"/>
          </m:rPr>
          <m:t>=</m:t>
        </m:r>
        <m:sSubSup>
          <m:e>
            <m:r>
              <m:t>T</m:t>
            </m:r>
          </m:e>
          <m:sub>
            <m:r>
              <m:t>d</m:t>
            </m:r>
          </m:sub>
          <m:sup>
            <m:r>
              <m:rPr>
                <m:sty m:val="p"/>
              </m:rPr>
              <m:t>−</m:t>
            </m:r>
            <m:r>
              <m:t>1</m:t>
            </m:r>
          </m:sup>
        </m:sSubSup>
        <m:sSub>
          <m:e>
            <m:r>
              <m:t>W</m:t>
            </m:r>
          </m:e>
          <m:sub>
            <m:r>
              <m:t>k</m:t>
            </m:r>
          </m:sub>
        </m:sSub>
        <m:d>
          <m:dPr>
            <m:begChr m:val="["/>
            <m:sepChr m:val=""/>
            <m:endChr m:val="]"/>
            <m:grow/>
          </m:dPr>
          <m:e>
            <m:r>
              <m:rPr>
                <m:sty m:val="p"/>
              </m:rPr>
              <m:t>−</m:t>
            </m:r>
            <m:d>
              <m:dPr>
                <m:begChr m:val="("/>
                <m:sepChr m:val=""/>
                <m:endChr m:val=")"/>
                <m:grow/>
              </m:dPr>
              <m:e>
                <m:sSub>
                  <m:e>
                    <m:r>
                      <m:t>K</m:t>
                    </m:r>
                  </m:e>
                  <m:sub>
                    <m:r>
                      <m:t>p</m:t>
                    </m:r>
                  </m:sub>
                </m:sSub>
                <m:sSub>
                  <m:e>
                    <m:r>
                      <m:t>T</m:t>
                    </m:r>
                  </m:e>
                  <m:sub>
                    <m:r>
                      <m:t>d</m:t>
                    </m:r>
                  </m:sub>
                </m:sSub>
                <m:r>
                  <m:rPr>
                    <m:sty m:val="p"/>
                  </m:rPr>
                  <m:t>/</m:t>
                </m:r>
                <m:sSub>
                  <m:e>
                    <m:r>
                      <m:t>L</m:t>
                    </m:r>
                  </m:e>
                  <m:sub>
                    <m:r>
                      <m:t>Σ</m:t>
                    </m:r>
                  </m:sub>
                </m:sSub>
              </m:e>
            </m:d>
            <m:sSup>
              <m:e>
                <m:r>
                  <m:t>e</m:t>
                </m:r>
              </m:e>
              <m:sup>
                <m:sSub>
                  <m:e>
                    <m:r>
                      <m:t>R</m:t>
                    </m:r>
                  </m:e>
                  <m:sub>
                    <m:r>
                      <m:t>g</m:t>
                    </m:r>
                  </m:sub>
                </m:sSub>
                <m:sSub>
                  <m:e>
                    <m:r>
                      <m:t>T</m:t>
                    </m:r>
                  </m:e>
                  <m:sub>
                    <m:r>
                      <m:t>d</m:t>
                    </m:r>
                  </m:sub>
                </m:sSub>
                <m:r>
                  <m:rPr>
                    <m:sty m:val="p"/>
                  </m:rPr>
                  <m:t>/</m:t>
                </m:r>
                <m:sSub>
                  <m:e>
                    <m:r>
                      <m:t>L</m:t>
                    </m:r>
                  </m:e>
                  <m:sub>
                    <m:r>
                      <m:t>Σ</m:t>
                    </m:r>
                  </m:sub>
                </m:sSub>
              </m:sup>
            </m:sSup>
          </m:e>
        </m:d>
        <m:r>
          <m:rPr>
            <m:sty m:val="p"/>
          </m:rPr>
          <m:t>−</m:t>
        </m:r>
        <m:sSub>
          <m:e>
            <m:r>
              <m:t>R</m:t>
            </m:r>
          </m:e>
          <m:sub>
            <m:r>
              <m:t>g</m:t>
            </m:r>
          </m:sub>
        </m:sSub>
        <m:r>
          <m:rPr>
            <m:sty m:val="p"/>
          </m:rPr>
          <m:t>/</m:t>
        </m:r>
        <m:sSub>
          <m:e>
            <m:r>
              <m:t>L</m:t>
            </m:r>
          </m:e>
          <m:sub>
            <m:r>
              <m:t>Σ</m:t>
            </m:r>
          </m:sub>
        </m:sSub>
      </m:oMath>
      <w:r>
        <w:rPr>
          <w:rFonts w:ascii="Times New Roman" w:hAnsi="Times New Roman"/>
          <w:sz w:val="22"/>
        </w:rPr>
        <w:t xml:space="preserve">, where </w:t>
      </w:r>
      <m:oMath>
        <m:sSub>
          <m:e>
            <m:r>
              <m:t>W</m:t>
            </m:r>
          </m:e>
          <m:sub>
            <m:r>
              <m:t>k</m:t>
            </m:r>
          </m:sub>
        </m:sSub>
      </m:oMath>
      <w:r>
        <w:rPr>
          <w:rFonts w:ascii="Times New Roman" w:hAnsi="Times New Roman"/>
          <w:sz w:val="22"/>
        </w:rPr>
        <w:t xml:space="preserve"> is a Lambert-W branch. Checking branches </w:t>
      </w:r>
      <m:oMath>
        <m:r>
          <m:t>k</m:t>
        </m:r>
        <m:r>
          <m:rPr>
            <m:sty m:val="p"/>
          </m:rPr>
          <m:t>=</m:t>
        </m:r>
        <m:r>
          <m:rPr>
            <m:sty m:val="p"/>
          </m:rPr>
          <m:t>−</m:t>
        </m:r>
        <m:r>
          <m:t>50</m:t>
        </m:r>
        <m:r>
          <m:rPr>
            <m:sty m:val="p"/>
          </m:rPr>
          <m:t>,</m:t>
        </m:r>
        <m:r>
          <m:rPr>
            <m:sty m:val="p"/>
          </m:rPr>
          <m:t>…</m:t>
        </m:r>
        <m:r>
          <m:rPr>
            <m:sty m:val="p"/>
          </m:rPr>
          <m:t>,</m:t>
        </m:r>
        <m:r>
          <m:t>50</m:t>
        </m:r>
      </m:oMath>
      <w:r>
        <w:rPr>
          <w:rFonts w:ascii="Times New Roman" w:hAnsi="Times New Roman"/>
          <w:sz w:val="22"/>
        </w:rPr>
        <w:t xml:space="preserve"> reproduces the stated dominant pairs; the delay-threshold derivation supplies the global scalar stability test rather than reliance on a finite root list. For </w:t>
      </w:r>
      <m:oMath>
        <m:sSub>
          <m:e>
            <m:r>
              <m:t>Z</m:t>
            </m:r>
          </m:e>
          <m:sub>
            <m:r>
              <m:t>c</m:t>
            </m:r>
          </m:sub>
        </m:sSub>
      </m:oMath>
      <w:r>
        <w:rPr>
          <w:rFonts w:ascii="Times New Roman" w:hAnsi="Times New Roman"/>
          <w:sz w:val="22"/>
        </w:rPr>
        <w:t xml:space="preserve"> alone, </w:t>
      </w:r>
      <m:oMath>
        <m:sSub>
          <m:e>
            <m:r>
              <m:t>K</m:t>
            </m:r>
          </m:e>
          <m:sub>
            <m:r>
              <m:t>p</m:t>
            </m:r>
          </m:sub>
        </m:sSub>
        <m:sSub>
          <m:e>
            <m:r>
              <m:t>T</m:t>
            </m:r>
          </m:e>
          <m:sub>
            <m:r>
              <m:t>d</m:t>
            </m:r>
          </m:sub>
        </m:sSub>
        <m:r>
          <m:rPr>
            <m:sty m:val="p"/>
          </m:rPr>
          <m:t>/</m:t>
        </m:r>
        <m:sSub>
          <m:e>
            <m:r>
              <m:t>L</m:t>
            </m:r>
          </m:e>
          <m:sub>
            <m:r>
              <m:t>f</m:t>
            </m:r>
          </m:sub>
        </m:sSub>
        <m:r>
          <m:rPr>
            <m:sty m:val="p"/>
          </m:rPr>
          <m:t>=</m:t>
        </m:r>
        <m:r>
          <m:t>2.25</m:t>
        </m:r>
        <m:r>
          <m:rPr>
            <m:sty m:val="p"/>
          </m:rPr>
          <m:t>&gt;</m:t>
        </m:r>
        <m:r>
          <m:t>π</m:t>
        </m:r>
        <m:r>
          <m:rPr>
            <m:sty m:val="p"/>
          </m:rPr>
          <m:t>/</m:t>
        </m:r>
        <m:r>
          <m:t>2</m:t>
        </m:r>
      </m:oMath>
      <w:r>
        <w:rPr>
          <w:rFonts w:ascii="Times New Roman" w:hAnsi="Times New Roman"/>
          <w:sz w:val="22"/>
        </w:rPr>
        <w:t xml:space="preserve">, giving the admittance’s unstable pole pair. This explains why its Nyquist contour must account for two unstable open-loop poles.</w:t>
      </w:r>
    </w:p>
    <w:bookmarkEnd w:id="294"/>
    <w:bookmarkEnd w:id="295"/>
    <w:bookmarkStart w:id="300" w:name="X19ff0c331bd471c1a9786ef9b3f68f150999d7d"/>
    <w:p>
      <w:pPr>
        <w:pStyle w:val="Heading3"/>
      </w:pPr>
      <w:r>
        <w:t xml:space="preserve">8.8.6 Wide-area damping control and communication delay</w:t>
      </w:r>
    </w:p>
    <w:p>
      <w:pPr>
        <w:pStyle w:val="FirstParagraph"/>
      </w:pPr>
      <w:r>
        <w:t xml:space="preserve">Supplementary damping loops on a UPFC or IPFC are increasingly driven by remote phasor measurements. The communication and processing delay </w:t>
      </w:r>
      <m:oMath>
        <m:sSub>
          <m:e>
            <m:r>
              <m:t>T</m:t>
            </m:r>
          </m:e>
          <m:sub>
            <m:r>
              <m:t>d</m:t>
            </m:r>
          </m:sub>
        </m:sSub>
      </m:oMath>
      <w:r>
        <w:t xml:space="preserve"> adds a phase lag</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ϕ</m:t>
                    </m:r>
                  </m:e>
                  <m:sub>
                    <m:r>
                      <m:t>d</m:t>
                    </m:r>
                  </m:sub>
                </m:sSub>
                <m:r>
                  <m:rPr>
                    <m:sty m:val="p"/>
                  </m:rPr>
                  <m:t>=</m:t>
                </m:r>
                <m:r>
                  <m:rPr>
                    <m:sty m:val="p"/>
                  </m:rPr>
                  <m:t>−</m:t>
                </m:r>
                <m:r>
                  <m:t>360</m:t>
                </m:r>
                <m:r>
                  <m:t> </m:t>
                </m:r>
                <m:r>
                  <m:t>f</m:t>
                </m:r>
                <m:r>
                  <m:t> </m:t>
                </m:r>
                <m:sSub>
                  <m:e>
                    <m:r>
                      <m:t>T</m:t>
                    </m:r>
                  </m:e>
                  <m:sub>
                    <m:r>
                      <m:t>d</m:t>
                    </m:r>
                  </m:sub>
                </m:sSub>
                <m:r>
                  <m:t> </m:t>
                </m:r>
                <m:r>
                  <m:rPr>
                    <m:nor/>
                  </m:rPr>
                  <m:t>degrees</m:t>
                </m:r>
                <m:r>
                  <m:rPr>
                    <m:sty m:val="p"/>
                  </m:rPr>
                  <m:t>,</m:t>
                </m:r>
                <m:r>
                  <m:t>  </m:t>
                </m:r>
                <m:sSup>
                  <m:e>
                    <m:r>
                      <m:t>e</m:t>
                    </m:r>
                  </m:e>
                  <m:sup>
                    <m:r>
                      <m:rPr>
                        <m:sty m:val="p"/>
                      </m:rPr>
                      <m:t>−</m:t>
                    </m:r>
                    <m:r>
                      <m:t>s</m:t>
                    </m:r>
                    <m:sSub>
                      <m:e>
                        <m:r>
                          <m:t>T</m:t>
                        </m:r>
                      </m:e>
                      <m:sub>
                        <m:r>
                          <m:t>d</m:t>
                        </m:r>
                      </m:sub>
                    </m:sSub>
                  </m:sup>
                </m:sSup>
                <m:r>
                  <m:rPr>
                    <m:sty m:val="p"/>
                  </m:rPr>
                  <m:t>≈</m:t>
                </m:r>
                <m:f>
                  <m:fPr>
                    <m:type m:val="bar"/>
                  </m:fPr>
                  <m:num>
                    <m:r>
                      <m:t>1</m:t>
                    </m:r>
                    <m:r>
                      <m:rPr>
                        <m:sty m:val="p"/>
                      </m:rPr>
                      <m:t>−</m:t>
                    </m:r>
                    <m:r>
                      <m:t>s</m:t>
                    </m:r>
                    <m:sSub>
                      <m:e>
                        <m:r>
                          <m:t>T</m:t>
                        </m:r>
                      </m:e>
                      <m:sub>
                        <m:r>
                          <m:t>d</m:t>
                        </m:r>
                      </m:sub>
                    </m:sSub>
                    <m:r>
                      <m:rPr>
                        <m:sty m:val="p"/>
                      </m:rPr>
                      <m:t>/</m:t>
                    </m:r>
                    <m:r>
                      <m:t>2</m:t>
                    </m:r>
                  </m:num>
                  <m:den>
                    <m:r>
                      <m:t>1</m:t>
                    </m:r>
                    <m:r>
                      <m:rPr>
                        <m:sty m:val="p"/>
                      </m:rPr>
                      <m:t>+</m:t>
                    </m:r>
                    <m:r>
                      <m:t>s</m:t>
                    </m:r>
                    <m:sSub>
                      <m:e>
                        <m:r>
                          <m:t>T</m:t>
                        </m:r>
                      </m:e>
                      <m:sub>
                        <m:r>
                          <m:t>d</m:t>
                        </m:r>
                      </m:sub>
                    </m:sSub>
                    <m:r>
                      <m:rPr>
                        <m:sty m:val="p"/>
                      </m:rPr>
                      <m:t>/</m:t>
                    </m:r>
                    <m:r>
                      <m:t>2</m:t>
                    </m:r>
                  </m:den>
                </m:f>
              </m:oMath>
            </m:oMathPara>
          </w:p>
        </w:tc>
        <w:tc>
          <w:tcPr>
            <w:tcW w:w="900" w:type="dxa"/>
            <w:vAlign w:val="center"/>
          </w:tcPr>
          <w:p>
            <w:pPr>
              <w:spacing w:before="60" w:after="60"/>
              <w:jc w:val="right"/>
            </w:pPr>
            <w:r>
              <w:t>(8.37)</w:t>
            </w:r>
          </w:p>
        </w:tc>
      </w:tr>
    </w:tbl>
    <w:p>
      <w:pPr>
        <w:pStyle w:val="BodyText"/>
      </w:pPr>
      <w:r>
        <w:t xml:space="preserve">at the mode frequency </w:t>
      </w:r>
      <m:oMath>
        <m:r>
          <m:t>f</m:t>
        </m:r>
      </m:oMath>
      <w:r>
        <w:t xml:space="preserve">; the first-order Padé form on the right is used when the delay must appear in a state-space model. A delay that looks small in milliseconds can consume much of the phase lead designed into a damping controller (Figure 8.39). If the uncompensated lag rotates the damping torque far enough, a loop designed to damp a mode can excite it.</w:t>
      </w:r>
    </w:p>
    <w:p>
      <w:pPr>
        <w:pStyle w:val="CaptionedFigure"/>
        <w:keepNext/>
        <w:keepLines/>
        <w:spacing w:after="80"/>
      </w:pPr>
      <w:r>
        <w:drawing>
          <wp:inline>
            <wp:extent cx="5852160" cy="3696643"/>
            <wp:effectExtent b="0" l="0" r="0" t="0"/>
            <wp:docPr descr="Figure 8.39. Phase lag introduced by end-to-end delay in a wide-area damping loop." title="" id="297" name="Picture"/>
            <a:graphic>
              <a:graphicData uri="http://schemas.openxmlformats.org/drawingml/2006/picture">
                <pic:pic>
                  <pic:nvPicPr>
                    <pic:cNvPr descr="fig/f_delay.png" id="298" name="Picture"/>
                    <pic:cNvPicPr>
                      <a:picLocks noChangeArrowheads="1" noChangeAspect="1"/>
                    </pic:cNvPicPr>
                  </pic:nvPicPr>
                  <pic:blipFill>
                    <a:blip r:embed="rId296"/>
                    <a:stretch>
                      <a:fillRect/>
                    </a:stretch>
                  </pic:blipFill>
                  <pic:spPr bwMode="auto">
                    <a:xfrm>
                      <a:off x="0" y="0"/>
                      <a:ext cx="5852160" cy="3696643"/>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8.39. Phase lag introduced by end-to-end delay in a wide-area damping loop.</w:t>
      </w:r>
    </w:p>
    <w:bookmarkStart w:id="299" w:name="X9fd8a5e44ddf0522dc6804468f298e0bb5bedf5"/>
    <w:p>
      <w:pPr>
        <w:pStyle w:val="Heading4"/>
      </w:pPr>
      <w:r>
        <w:t xml:space="preserve">Example 8.20. Communication delay in supplementary damping</w:t>
      </w:r>
    </w:p>
    <w:p>
      <w:pPr>
        <w:pStyle w:val="FirstParagraph"/>
      </w:pPr>
      <w:r>
        <w:t xml:space="preserve">A wide-area UPFC damping loop acts on a 0.8 Hz inter-area mode. Find the phase lag caused by delays of 40 ms and 120 ms.</w:t>
      </w:r>
    </w:p>
    <w:p>
      <w:pPr>
        <w:pStyle w:val="BodyText"/>
      </w:pPr>
      <w:r>
        <w:rPr>
          <w:b/>
          <w:bCs/>
        </w:rPr>
        <w:t xml:space="preserve">Solution.</w:t>
      </w:r>
      <w:r>
        <w:t xml:space="preserve"> </w:t>
      </w:r>
      <m:oMath>
        <m:sSub>
          <m:e>
            <m:r>
              <m:t>ϕ</m:t>
            </m:r>
          </m:e>
          <m:sub>
            <m:r>
              <m:t>d</m:t>
            </m:r>
          </m:sub>
        </m:sSub>
        <m:r>
          <m:rPr>
            <m:sty m:val="p"/>
          </m:rPr>
          <m:t>=</m:t>
        </m:r>
        <m:r>
          <m:rPr>
            <m:sty m:val="p"/>
          </m:rPr>
          <m:t>−</m:t>
        </m:r>
        <m:r>
          <m:t>360</m:t>
        </m:r>
        <m:r>
          <m:rPr>
            <m:sty m:val="p"/>
          </m:rPr>
          <m:t>×</m:t>
        </m:r>
        <m:r>
          <m:t>0.8</m:t>
        </m:r>
        <m:r>
          <m:rPr>
            <m:sty m:val="p"/>
          </m:rPr>
          <m:t>×</m:t>
        </m:r>
        <m:r>
          <m:t>0.040</m:t>
        </m:r>
        <m:r>
          <m:rPr>
            <m:sty m:val="p"/>
          </m:rPr>
          <m:t>=</m:t>
        </m:r>
        <m:r>
          <m:rPr>
            <m:sty m:val="p"/>
          </m:rPr>
          <m:t>−</m:t>
        </m:r>
        <m:sSup>
          <m:e>
            <m:r>
              <m:t>11.5</m:t>
            </m:r>
          </m:e>
          <m:sup>
            <m:r>
              <m:rPr>
                <m:sty m:val="p"/>
              </m:rPr>
              <m:t>∘</m:t>
            </m:r>
          </m:sup>
        </m:sSup>
      </m:oMath>
      <w:r>
        <w:t xml:space="preserve"> and </w:t>
      </w:r>
      <m:oMath>
        <m:r>
          <m:rPr>
            <m:sty m:val="p"/>
          </m:rPr>
          <m:t>−</m:t>
        </m:r>
        <m:r>
          <m:t>360</m:t>
        </m:r>
        <m:r>
          <m:rPr>
            <m:sty m:val="p"/>
          </m:rPr>
          <m:t>×</m:t>
        </m:r>
        <m:r>
          <m:t>0.8</m:t>
        </m:r>
        <m:r>
          <m:rPr>
            <m:sty m:val="p"/>
          </m:rPr>
          <m:t>×</m:t>
        </m:r>
        <m:r>
          <m:t>0.120</m:t>
        </m:r>
        <m:r>
          <m:rPr>
            <m:sty m:val="p"/>
          </m:rPr>
          <m:t>=</m:t>
        </m:r>
        <m:r>
          <m:rPr>
            <m:sty m:val="p"/>
          </m:rPr>
          <m:t>−</m:t>
        </m:r>
        <m:sSup>
          <m:e>
            <m:r>
              <m:t>34.6</m:t>
            </m:r>
          </m:e>
          <m:sup>
            <m:r>
              <m:rPr>
                <m:sty m:val="p"/>
              </m:rPr>
              <m:t>∘</m:t>
            </m:r>
          </m:sup>
        </m:sSup>
      </m:oMath>
      <w:r>
        <w:t xml:space="preserve">. The second value is comparable to the lead normally provided by one compensation stage, so delay must be included in the design and its worst-case value used in robustness checks.</w:t>
      </w:r>
    </w:p>
    <w:p>
      <w:pPr>
        <w:pStyle w:val="BodyText"/>
      </w:pPr>
      <w:r>
        <w:t xml:space="preserve">Research directions here include delay-robust and adaptive damping controllers, coordination of several FACTS damping loops so that they do not compete for the same mode, and cyber-physical resilience when measurements are lost or spoofed.</w:t>
      </w:r>
    </w:p>
    <w:bookmarkEnd w:id="299"/>
    <w:bookmarkEnd w:id="300"/>
    <w:bookmarkStart w:id="305" w:name="Xc072b6d2013ea74eb02f17d196416a7bbc54803"/>
    <w:p>
      <w:pPr>
        <w:pStyle w:val="Heading3"/>
      </w:pPr>
      <w:r>
        <w:t xml:space="preserve">8.8.7 Grid-forming concepts and current-limited operation</w:t>
      </w:r>
    </w:p>
    <w:p>
      <w:pPr>
        <w:pStyle w:val="FirstParagraph"/>
      </w:pPr>
      <w:r>
        <w:t xml:space="preserve">A conventional UPFC is synchronized to the network through a PLL and regulates power flow; it does not establish frequency. Grid-forming control is now central to converter-dominated systems, and a combined controller could in principle let its shunt port form a local voltage angle while the series port shapes corridor flow. The difficulty is energy and current coordination. Both ports draw on one DC store and on semiconductor current limits, and during a fault the shunt port’s apparent-power capability shrinks with the voltage:</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Sup>
                  <m:e>
                    <m:r>
                      <m:t>P</m:t>
                    </m:r>
                  </m:e>
                  <m:sub>
                    <m:r>
                      <m:t>s</m:t>
                    </m:r>
                    <m:r>
                      <m:t>h</m:t>
                    </m:r>
                  </m:sub>
                  <m:sup>
                    <m:r>
                      <m:t>2</m:t>
                    </m:r>
                  </m:sup>
                </m:sSubSup>
                <m:r>
                  <m:rPr>
                    <m:sty m:val="p"/>
                  </m:rPr>
                  <m:t>+</m:t>
                </m:r>
                <m:sSubSup>
                  <m:e>
                    <m:r>
                      <m:t>Q</m:t>
                    </m:r>
                  </m:e>
                  <m:sub>
                    <m:r>
                      <m:t>s</m:t>
                    </m:r>
                    <m:r>
                      <m:t>h</m:t>
                    </m:r>
                  </m:sub>
                  <m:sup>
                    <m:r>
                      <m:t>2</m:t>
                    </m:r>
                  </m:sup>
                </m:sSubSup>
                <m:r>
                  <m:rPr>
                    <m:sty m:val="p"/>
                  </m:rPr>
                  <m:t>≤</m:t>
                </m:r>
                <m:sSup>
                  <m:e>
                    <m:d>
                      <m:dPr>
                        <m:begChr m:val="("/>
                        <m:sepChr m:val=""/>
                        <m:endChr m:val=")"/>
                        <m:grow/>
                      </m:dPr>
                      <m:e>
                        <m:r>
                          <m:t>V</m:t>
                        </m:r>
                        <m:sSub>
                          <m:e>
                            <m:r>
                              <m:t>I</m:t>
                            </m:r>
                          </m:e>
                          <m:sub>
                            <m:r>
                              <m:t>s</m:t>
                            </m:r>
                            <m:r>
                              <m:t>h</m:t>
                            </m:r>
                            <m:r>
                              <m:rPr>
                                <m:sty m:val="p"/>
                              </m:rPr>
                              <m:t>,</m:t>
                            </m:r>
                            <m:r>
                              <m:t>m</m:t>
                            </m:r>
                            <m:r>
                              <m:t>a</m:t>
                            </m:r>
                            <m:r>
                              <m:t>x</m:t>
                            </m:r>
                          </m:sub>
                        </m:sSub>
                      </m:e>
                    </m:d>
                  </m:e>
                  <m:sup>
                    <m:r>
                      <m:t>2</m:t>
                    </m:r>
                  </m:sup>
                </m:sSup>
                <m:r>
                  <m:t> </m:t>
                </m:r>
                <m:r>
                  <m:rPr>
                    <m:sty m:val="p"/>
                  </m:rPr>
                  <m:t>⇒</m:t>
                </m:r>
                <m:r>
                  <m:t> </m:t>
                </m:r>
                <m:d>
                  <m:dPr>
                    <m:begChr m:val="|"/>
                    <m:sepChr m:val=""/>
                    <m:endChr m:val="|"/>
                    <m:grow/>
                  </m:dPr>
                  <m:e>
                    <m:r>
                      <m:t>​</m:t>
                    </m:r>
                    <m:sSub>
                      <m:e>
                        <m:r>
                          <m:t>Q</m:t>
                        </m:r>
                      </m:e>
                      <m:sub>
                        <m:r>
                          <m:t>s</m:t>
                        </m:r>
                        <m:r>
                          <m:t>h</m:t>
                        </m:r>
                      </m:sub>
                    </m:sSub>
                  </m:e>
                </m:d>
                <m:r>
                  <m:t>​</m:t>
                </m:r>
                <m:r>
                  <m:rPr>
                    <m:sty m:val="p"/>
                  </m:rPr>
                  <m:t>≤</m:t>
                </m:r>
                <m:rad>
                  <m:radPr>
                    <m:degHide m:val="on"/>
                  </m:radPr>
                  <m:deg/>
                  <m:e>
                    <m:sSup>
                      <m:e>
                        <m:d>
                          <m:dPr>
                            <m:begChr m:val="("/>
                            <m:sepChr m:val=""/>
                            <m:endChr m:val=")"/>
                            <m:grow/>
                          </m:dPr>
                          <m:e>
                            <m:r>
                              <m:t>V</m:t>
                            </m:r>
                            <m:sSub>
                              <m:e>
                                <m:r>
                                  <m:t>I</m:t>
                                </m:r>
                              </m:e>
                              <m:sub>
                                <m:r>
                                  <m:t>s</m:t>
                                </m:r>
                                <m:r>
                                  <m:t>h</m:t>
                                </m:r>
                                <m:r>
                                  <m:rPr>
                                    <m:sty m:val="p"/>
                                  </m:rPr>
                                  <m:t>,</m:t>
                                </m:r>
                                <m:r>
                                  <m:t>m</m:t>
                                </m:r>
                                <m:r>
                                  <m:t>a</m:t>
                                </m:r>
                                <m:r>
                                  <m:t>x</m:t>
                                </m:r>
                              </m:sub>
                            </m:sSub>
                          </m:e>
                        </m:d>
                      </m:e>
                      <m:sup>
                        <m:r>
                          <m:t>2</m:t>
                        </m:r>
                      </m:sup>
                    </m:sSup>
                    <m:r>
                      <m:rPr>
                        <m:sty m:val="p"/>
                      </m:rPr>
                      <m:t>−</m:t>
                    </m:r>
                    <m:sSubSup>
                      <m:e>
                        <m:r>
                          <m:t>P</m:t>
                        </m:r>
                      </m:e>
                      <m:sub>
                        <m:r>
                          <m:t>s</m:t>
                        </m:r>
                        <m:r>
                          <m:t>h</m:t>
                        </m:r>
                      </m:sub>
                      <m:sup>
                        <m:r>
                          <m:t>2</m:t>
                        </m:r>
                      </m:sup>
                    </m:sSubSup>
                  </m:e>
                </m:rad>
              </m:oMath>
            </m:oMathPara>
          </w:p>
        </w:tc>
        <w:tc>
          <w:tcPr>
            <w:tcW w:w="900" w:type="dxa"/>
            <w:vAlign w:val="center"/>
          </w:tcPr>
          <w:p>
            <w:pPr>
              <w:spacing w:before="60" w:after="60"/>
              <w:jc w:val="right"/>
            </w:pPr>
            <w:r>
              <w:t>(8.38)</w:t>
            </w:r>
          </w:p>
        </w:tc>
      </w:tr>
    </w:tbl>
    <w:p>
      <w:pPr>
        <w:pStyle w:val="BodyText"/>
      </w:pPr>
      <w:r>
        <w:rPr>
          <w:rFonts w:ascii="Times New Roman" w:hAnsi="Times New Roman"/>
          <w:sz w:val="22"/>
        </w:rPr>
        <w:t xml:space="preserve">Once current limiting is active, pre-fault P-Q commands cannot all remain satisfied. For a steady internal source </w:t>
      </w:r>
      <m:oMath>
        <m:r>
          <m:t>E</m:t>
        </m:r>
        <m:sSup>
          <m:e>
            <m:r>
              <m:t>e</m:t>
            </m:r>
          </m:e>
          <m:sup>
            <m:r>
              <m:t>j</m:t>
            </m:r>
            <m:r>
              <m:t>δ</m:t>
            </m:r>
          </m:sup>
        </m:sSup>
      </m:oMath>
      <w:r>
        <w:rPr>
          <w:rFonts w:ascii="Times New Roman" w:hAnsi="Times New Roman"/>
          <w:sz w:val="22"/>
        </w:rPr>
        <w:t xml:space="preserve"> behind physical plus virtual impedance, </w:t>
      </w:r>
      <m:oMath>
        <m:d>
          <m:dPr>
            <m:begChr m:val="|"/>
            <m:sepChr m:val=""/>
            <m:endChr m:val="|"/>
            <m:grow/>
          </m:dPr>
          <m:e>
            <m:sSub>
              <m:e>
                <m:r>
                  <m:t>Z</m:t>
                </m:r>
              </m:e>
              <m:sub>
                <m:r>
                  <m:t>p</m:t>
                </m:r>
                <m:r>
                  <m:t>h</m:t>
                </m:r>
                <m:r>
                  <m:t>y</m:t>
                </m:r>
                <m:r>
                  <m:t>s</m:t>
                </m:r>
                <m:r>
                  <m:t>i</m:t>
                </m:r>
                <m:r>
                  <m:t>c</m:t>
                </m:r>
                <m:r>
                  <m:t>a</m:t>
                </m:r>
                <m:r>
                  <m:t>l</m:t>
                </m:r>
              </m:sub>
            </m:sSub>
            <m:r>
              <m:rPr>
                <m:sty m:val="p"/>
              </m:rPr>
              <m:t>+</m:t>
            </m:r>
            <m:sSub>
              <m:e>
                <m:r>
                  <m:t>Z</m:t>
                </m:r>
              </m:e>
              <m:sub>
                <m:r>
                  <m:t>v</m:t>
                </m:r>
              </m:sub>
            </m:sSub>
          </m:e>
        </m:d>
        <m:r>
          <m:rPr>
            <m:sty m:val="p"/>
          </m:rPr>
          <m:t>≥</m:t>
        </m:r>
        <m:d>
          <m:dPr>
            <m:begChr m:val="|"/>
            <m:sepChr m:val=""/>
            <m:endChr m:val="|"/>
            <m:grow/>
          </m:dPr>
          <m:e>
            <m:r>
              <m:t>E</m:t>
            </m:r>
            <m:sSup>
              <m:e>
                <m:r>
                  <m:t>e</m:t>
                </m:r>
              </m:e>
              <m:sup>
                <m:r>
                  <m:t>j</m:t>
                </m:r>
                <m:r>
                  <m:t>δ</m:t>
                </m:r>
              </m:sup>
            </m:sSup>
            <m:r>
              <m:rPr>
                <m:sty m:val="p"/>
              </m:rPr>
              <m:t>−</m:t>
            </m:r>
            <m:sSub>
              <m:e>
                <m:bar>
                  <m:barPr>
                    <m:pos m:val="bot"/>
                  </m:barPr>
                  <m:e>
                    <m:r>
                      <m:t>V</m:t>
                    </m:r>
                  </m:e>
                </m:bar>
              </m:e>
              <m:sub>
                <m:r>
                  <m:t>g</m:t>
                </m:r>
              </m:sub>
            </m:sSub>
          </m:e>
        </m:d>
        <m:r>
          <m:rPr>
            <m:sty m:val="p"/>
          </m:rPr>
          <m:t>/</m:t>
        </m:r>
        <m:sSub>
          <m:e>
            <m:r>
              <m:t>I</m:t>
            </m:r>
          </m:e>
          <m:sub>
            <m:r>
              <m:t>m</m:t>
            </m:r>
            <m:r>
              <m:t>a</m:t>
            </m:r>
            <m:r>
              <m:t>x</m:t>
            </m:r>
          </m:sub>
        </m:sSub>
      </m:oMath>
      <w:r>
        <w:rPr>
          <w:rFonts w:ascii="Times New Roman" w:hAnsi="Times New Roman"/>
          <w:sz w:val="22"/>
        </w:rPr>
        <w:t xml:space="preserve">. The numerator is a </w:t>
      </w:r>
      <w:r>
        <w:rPr>
          <w:rFonts w:ascii="Times New Roman" w:hAnsi="Times New Roman"/>
          <w:b/>
          <w:bCs/>
          <w:sz w:val="22"/>
        </w:rPr>
        <w:t xml:space="preserve">phasor difference</w:t>
      </w:r>
      <w:r>
        <w:rPr>
          <w:rFonts w:ascii="Times New Roman" w:hAnsi="Times New Roman"/>
          <w:sz w:val="22"/>
        </w:rPr>
        <w:t xml:space="preserve">, not </w:t>
      </w:r>
      <m:oMath>
        <m:r>
          <m:t>E</m:t>
        </m:r>
        <m:r>
          <m:rPr>
            <m:sty m:val="p"/>
          </m:rPr>
          <m:t>−</m:t>
        </m:r>
        <m:d>
          <m:dPr>
            <m:begChr m:val="|"/>
            <m:sepChr m:val=""/>
            <m:endChr m:val="|"/>
            <m:grow/>
          </m:dPr>
          <m:e>
            <m:sSub>
              <m:e>
                <m:r>
                  <m:t>V</m:t>
                </m:r>
              </m:e>
              <m:sub>
                <m:r>
                  <m:t>g</m:t>
                </m:r>
              </m:sub>
            </m:sSub>
          </m:e>
        </m:d>
      </m:oMath>
      <w:r>
        <w:rPr>
          <w:rFonts w:ascii="Times New Roman" w:hAnsi="Times New Roman"/>
          <w:sz w:val="22"/>
        </w:rPr>
        <w:t xml:space="preserve"> unless they are aligned. A bolted fault gives </w:t>
      </w:r>
      <m:oMath>
        <m:r>
          <m:t>E</m:t>
        </m:r>
        <m:r>
          <m:rPr>
            <m:sty m:val="p"/>
          </m:rPr>
          <m:t>/</m:t>
        </m:r>
        <m:sSub>
          <m:e>
            <m:r>
              <m:t>I</m:t>
            </m:r>
          </m:e>
          <m:sub>
            <m:r>
              <m:t>m</m:t>
            </m:r>
            <m:r>
              <m:t>a</m:t>
            </m:r>
            <m:r>
              <m:t>x</m:t>
            </m:r>
          </m:sub>
        </m:sSub>
      </m:oMath>
      <w:r>
        <w:rPr>
          <w:rFonts w:ascii="Times New Roman" w:hAnsi="Times New Roman"/>
          <w:sz w:val="22"/>
        </w:rPr>
        <w:t xml:space="preserve">; a nonzero residual voltage needs its phase as well as magnitude. For E=1 pu, </w:t>
      </w:r>
      <m:oMath>
        <m:sSub>
          <m:e>
            <m:r>
              <m:t>V</m:t>
            </m:r>
          </m:e>
          <m:sub>
            <m:r>
              <m:t>g</m:t>
            </m:r>
          </m:sub>
        </m:sSub>
        <m:r>
          <m:rPr>
            <m:sty m:val="p"/>
          </m:rPr>
          <m:t>=</m:t>
        </m:r>
        <m:r>
          <m:t>0.5</m:t>
        </m:r>
      </m:oMath>
      <w:r>
        <w:rPr>
          <w:rFonts w:ascii="Times New Roman" w:hAnsi="Times New Roman"/>
          <w:sz w:val="22"/>
        </w:rPr>
        <w:t xml:space="preserve"> pu and </w:t>
      </w:r>
      <m:oMath>
        <m:r>
          <m:t>δ</m:t>
        </m:r>
        <m:r>
          <m:rPr>
            <m:sty m:val="p"/>
          </m:rPr>
          <m:t>=</m:t>
        </m:r>
        <m:sSup>
          <m:e>
            <m:r>
              <m:t>60</m:t>
            </m:r>
          </m:e>
          <m:sup>
            <m:r>
              <m:rPr>
                <m:sty m:val="p"/>
              </m:rPr>
              <m:t>∘</m:t>
            </m:r>
          </m:sup>
        </m:sSup>
      </m:oMath>
      <w:r>
        <w:rPr>
          <w:rFonts w:ascii="Times New Roman" w:hAnsi="Times New Roman"/>
          <w:sz w:val="22"/>
        </w:rPr>
        <w:t xml:space="preserve">, the numerator is 0.866 pu, compared with only 0.5 pu under alignment. This fundamental steady-state sizing cannot guarantee peak transient current. Saturation priority, virtual-impedance dynamics, DC-energy limits and resynchronization must be checked in EMT [40].</w:t>
      </w:r>
    </w:p>
    <w:p>
      <w:pPr>
        <w:pStyle w:val="CaptionedFigure"/>
        <w:keepNext/>
        <w:keepLines/>
        <w:spacing w:after="80"/>
      </w:pPr>
      <w:r>
        <w:drawing>
          <wp:inline>
            <wp:extent cx="5852160" cy="4105812"/>
            <wp:effectExtent b="0" l="0" r="0" t="0"/>
            <wp:docPr descr="Figure 8.40. Shunt-converter capability at normal and depressed voltage with 0.3 pu of real power reserved for DC-link support." title="" id="302" name="Picture"/>
            <a:graphic>
              <a:graphicData uri="http://schemas.openxmlformats.org/drawingml/2006/picture">
                <pic:pic>
                  <pic:nvPicPr>
                    <pic:cNvPr descr="fig/f_capability.png" id="303" name="Picture"/>
                    <pic:cNvPicPr>
                      <a:picLocks noChangeArrowheads="1" noChangeAspect="1"/>
                    </pic:cNvPicPr>
                  </pic:nvPicPr>
                  <pic:blipFill>
                    <a:blip r:embed="rId301"/>
                    <a:stretch>
                      <a:fillRect/>
                    </a:stretch>
                  </pic:blipFill>
                  <pic:spPr bwMode="auto">
                    <a:xfrm>
                      <a:off x="0" y="0"/>
                      <a:ext cx="5852160" cy="4105812"/>
                    </a:xfrm>
                    <a:prstGeom prst="rect">
                      <a:avLst/>
                    </a:prstGeom>
                    <a:noFill/>
                    <a:ln w="9525">
                      <a:noFill/>
                      <a:headEnd/>
                      <a:tailEnd/>
                    </a:ln>
                  </pic:spPr>
                </pic:pic>
              </a:graphicData>
            </a:graphic>
          </wp:inline>
        </w:drawing>
      </w:r>
    </w:p>
    <w:p>
      <w:pPr>
        <w:pStyle w:val="ImageCaption"/>
        <w:keepLines/>
        <w:spacing w:after="160"/>
      </w:pPr>
      <w:r>
        <w:rPr>
          <w:color w:val="000000"/>
          <w:sz w:val="20"/>
        </w:rPr>
        <w:t>Figure 8.40. Shunt current-limit power circles for Imax = 1 pu and bus voltages 1 and 0.5 pu. With Psh = −0.3 pu, available |Qsh| falls from 0.954 to 0.400 pu. Other thermal and modulation limits can reduce this capability.</w:t>
      </w:r>
    </w:p>
    <w:bookmarkStart w:id="304" w:name="X087727845f680ced39ab6bec5b7abbdfb8db6d0"/>
    <w:p>
      <w:pPr>
        <w:pStyle w:val="Heading4"/>
      </w:pPr>
      <w:r>
        <w:t xml:space="preserve">Example 8.21. Reactive capability during a voltage dip</w:t>
      </w:r>
    </w:p>
    <w:p>
      <w:pPr>
        <w:pStyle w:val="FirstParagraph"/>
      </w:pPr>
      <w:r>
        <w:t xml:space="preserve">A UPFC shunt converter has </w:t>
      </w:r>
      <m:oMath>
        <m:sSub>
          <m:e>
            <m:r>
              <m:t>I</m:t>
            </m:r>
          </m:e>
          <m:sub>
            <m:r>
              <m:t>s</m:t>
            </m:r>
            <m:r>
              <m:t>h</m:t>
            </m:r>
            <m:r>
              <m:rPr>
                <m:sty m:val="p"/>
              </m:rPr>
              <m:t>,</m:t>
            </m:r>
            <m:r>
              <m:t>m</m:t>
            </m:r>
            <m:r>
              <m:t>a</m:t>
            </m:r>
            <m:r>
              <m:t>x</m:t>
            </m:r>
          </m:sub>
        </m:sSub>
        <m:r>
          <m:rPr>
            <m:sty m:val="p"/>
          </m:rPr>
          <m:t>=</m:t>
        </m:r>
        <m:r>
          <m:t>1.0</m:t>
        </m:r>
      </m:oMath>
      <w:r>
        <w:t xml:space="preserve"> pu and must keep drawing 0.3 pu of real power to support the series converter. Find its reactive capability at </w:t>
      </w:r>
      <m:oMath>
        <m:r>
          <m:t>V</m:t>
        </m:r>
        <m:r>
          <m:rPr>
            <m:sty m:val="p"/>
          </m:rPr>
          <m:t>=</m:t>
        </m:r>
        <m:r>
          <m:t>1.0</m:t>
        </m:r>
      </m:oMath>
      <w:r>
        <w:t xml:space="preserve"> pu and during a fault that depresses the bus to 0.5 pu.</w:t>
      </w:r>
    </w:p>
    <w:p>
      <w:pPr>
        <w:pStyle w:val="BodyText"/>
      </w:pPr>
      <w:r>
        <w:rPr>
          <w:rFonts w:ascii="Times New Roman" w:hAnsi="Times New Roman"/>
          <w:sz w:val="22"/>
        </w:rPr>
        <w:t xml:space="preserve">Solution. At fixed drawn active power </w:t>
      </w:r>
      <m:oMath>
        <m:sSub>
          <m:e>
            <m:r>
              <m:t>P</m:t>
            </m:r>
          </m:e>
          <m:sub>
            <m:r>
              <m:t>s</m:t>
            </m:r>
            <m:r>
              <m:t>h</m:t>
            </m:r>
          </m:sub>
        </m:sSub>
        <m:r>
          <m:rPr>
            <m:sty m:val="p"/>
          </m:rPr>
          <m:t>=</m:t>
        </m:r>
        <m:r>
          <m:rPr>
            <m:sty m:val="p"/>
          </m:rPr>
          <m:t>−</m:t>
        </m:r>
        <m:r>
          <m:t>0.3</m:t>
        </m:r>
      </m:oMath>
      <w:r>
        <w:rPr>
          <w:rFonts w:ascii="Times New Roman" w:hAnsi="Times New Roman"/>
          <w:sz w:val="22"/>
        </w:rPr>
        <w:t xml:space="preserve"> pu, the current circle gives </w:t>
      </w:r>
      <m:oMath>
        <m:d>
          <m:dPr>
            <m:begChr m:val="|"/>
            <m:sepChr m:val=""/>
            <m:endChr m:val="|"/>
            <m:grow/>
          </m:dPr>
          <m:e>
            <m:sSub>
              <m:e>
                <m:r>
                  <m:t>Q</m:t>
                </m:r>
              </m:e>
              <m:sub>
                <m:r>
                  <m:t>s</m:t>
                </m:r>
                <m:r>
                  <m:t>h</m:t>
                </m:r>
              </m:sub>
            </m:sSub>
          </m:e>
        </m:d>
        <m:r>
          <m:rPr>
            <m:sty m:val="p"/>
          </m:rPr>
          <m:t>≤</m:t>
        </m:r>
        <m:rad>
          <m:radPr>
            <m:degHide m:val="on"/>
          </m:radPr>
          <m:deg/>
          <m:e>
            <m:sSup>
              <m:e>
                <m:r>
                  <m:t>1</m:t>
                </m:r>
              </m:e>
              <m:sup>
                <m:r>
                  <m:t>2</m:t>
                </m:r>
              </m:sup>
            </m:sSup>
            <m:r>
              <m:rPr>
                <m:sty m:val="p"/>
              </m:rPr>
              <m:t>−</m:t>
            </m:r>
            <m:sSup>
              <m:e>
                <m:r>
                  <m:t>0.3</m:t>
                </m:r>
              </m:e>
              <m:sup>
                <m:r>
                  <m:t>2</m:t>
                </m:r>
              </m:sup>
            </m:sSup>
          </m:e>
        </m:rad>
        <m:r>
          <m:rPr>
            <m:sty m:val="p"/>
          </m:rPr>
          <m:t>=</m:t>
        </m:r>
        <m:r>
          <m:t>0.95394</m:t>
        </m:r>
      </m:oMath>
      <w:r>
        <w:rPr>
          <w:rFonts w:ascii="Times New Roman" w:hAnsi="Times New Roman"/>
          <w:sz w:val="22"/>
        </w:rPr>
        <w:t xml:space="preserve"> pu normally and </w:t>
      </w:r>
      <m:oMath>
        <m:rad>
          <m:radPr>
            <m:degHide m:val="on"/>
          </m:radPr>
          <m:deg/>
          <m:e>
            <m:sSup>
              <m:e>
                <m:r>
                  <m:t>0.5</m:t>
                </m:r>
              </m:e>
              <m:sup>
                <m:r>
                  <m:t>2</m:t>
                </m:r>
              </m:sup>
            </m:sSup>
            <m:r>
              <m:rPr>
                <m:sty m:val="p"/>
              </m:rPr>
              <m:t>−</m:t>
            </m:r>
            <m:sSup>
              <m:e>
                <m:r>
                  <m:t>0.3</m:t>
                </m:r>
              </m:e>
              <m:sup>
                <m:r>
                  <m:t>2</m:t>
                </m:r>
              </m:sup>
            </m:sSup>
          </m:e>
        </m:rad>
        <m:r>
          <m:rPr>
            <m:sty m:val="p"/>
          </m:rPr>
          <m:t>=</m:t>
        </m:r>
        <m:r>
          <m:t>0.400</m:t>
        </m:r>
      </m:oMath>
      <w:r>
        <w:rPr>
          <w:rFonts w:ascii="Times New Roman" w:hAnsi="Times New Roman"/>
          <w:sz w:val="22"/>
        </w:rPr>
        <w:t xml:space="preserve"> pu at 0.5 pu voltage. The available magnitude falls by about 58%. If </w:t>
      </w:r>
      <m:oMath>
        <m:r>
          <m:t>V</m:t>
        </m:r>
        <m:r>
          <m:rPr>
            <m:sty m:val="p"/>
          </m:rPr>
          <m:t>&lt;</m:t>
        </m:r>
        <m:r>
          <m:t>0.3</m:t>
        </m:r>
      </m:oMath>
      <w:r>
        <w:rPr>
          <w:rFonts w:ascii="Times New Roman" w:hAnsi="Times New Roman"/>
          <w:sz w:val="22"/>
        </w:rPr>
        <w:t xml:space="preserve"> pu, even the active reservation alone is infeasible with a 1 pu current limit: series duty, DC energy or priority must change. Bypassing series injection removes its active duty but losses and energy restoration remain. A reactive-priority scheme instead reduces active balancing and accepts a finite DC excursion.</w:t>
      </w:r>
    </w:p>
    <w:bookmarkEnd w:id="304"/>
    <w:bookmarkEnd w:id="305"/>
    <w:bookmarkStart w:id="311" w:name="X7a86cb0beeb19dcca355c7eee4bc4c40f18333c"/>
    <w:p>
      <w:pPr>
        <w:pStyle w:val="Heading3"/>
      </w:pPr>
      <w:r>
        <w:t xml:space="preserve">8.8.8 Protection-aware design and solid-state interruption</w:t>
      </w:r>
    </w:p>
    <w:p>
      <w:pPr>
        <w:pStyle w:val="FirstParagraph"/>
      </w:pPr>
      <w:r>
        <w:t xml:space="preserve">Series and combined controllers change the voltages and currents measured by distance, differential and overcurrent protection. Let a series source inject </w:t>
      </w:r>
      <m:oMath>
        <m:sSub>
          <m:e>
            <m:r>
              <m:rPr>
                <m:sty m:val="bi"/>
              </m:rPr>
              <m:t>V</m:t>
            </m:r>
          </m:e>
          <m:sub>
            <m:r>
              <m:t>i</m:t>
            </m:r>
            <m:r>
              <m:t>n</m:t>
            </m:r>
            <m:r>
              <m:t>j</m:t>
            </m:r>
          </m:sub>
        </m:sSub>
      </m:oMath>
      <w:r>
        <w:t xml:space="preserve"> between the relay location and the line, so that the line-side voltage is </w:t>
      </w:r>
      <m:oMath>
        <m:sSub>
          <m:e>
            <m:r>
              <m:rPr>
                <m:sty m:val="bi"/>
              </m:rPr>
              <m:t>V</m:t>
            </m:r>
          </m:e>
          <m:sub>
            <m:r>
              <m:t>r</m:t>
            </m:r>
            <m:r>
              <m:t>e</m:t>
            </m:r>
            <m:r>
              <m:t>l</m:t>
            </m:r>
            <m:r>
              <m:t>a</m:t>
            </m:r>
            <m:r>
              <m:t>y</m:t>
            </m:r>
          </m:sub>
        </m:sSub>
        <m:r>
          <m:rPr>
            <m:sty m:val="p"/>
          </m:rPr>
          <m:t>+</m:t>
        </m:r>
        <m:sSub>
          <m:e>
            <m:r>
              <m:rPr>
                <m:sty m:val="bi"/>
              </m:rPr>
              <m:t>V</m:t>
            </m:r>
          </m:e>
          <m:sub>
            <m:r>
              <m:t>i</m:t>
            </m:r>
            <m:r>
              <m:t>n</m:t>
            </m:r>
            <m:r>
              <m:t>j</m:t>
            </m:r>
          </m:sub>
        </m:sSub>
      </m:oMath>
      <w:r>
        <w:t xml:space="preserve">. For a bolted fault at a fraction </w:t>
      </w:r>
      <m:oMath>
        <m:r>
          <m:t>m</m:t>
        </m:r>
      </m:oMath>
      <w:r>
        <w:t xml:space="preserve"> of a line of impedance </w:t>
      </w:r>
      <m:oMath>
        <m:sSub>
          <m:e>
            <m:r>
              <m:t>Z</m:t>
            </m:r>
          </m:e>
          <m:sub>
            <m:r>
              <m:t>L</m:t>
            </m:r>
          </m:sub>
        </m:sSub>
      </m:oMath>
      <w:r>
        <w:t xml:space="preserve">,</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Z</m:t>
                    </m:r>
                  </m:e>
                  <m:sub>
                    <m:r>
                      <m:t>a</m:t>
                    </m:r>
                    <m:r>
                      <m:t>p</m:t>
                    </m:r>
                    <m:r>
                      <m:t>p</m:t>
                    </m:r>
                  </m:sub>
                </m:sSub>
                <m:r>
                  <m:rPr>
                    <m:sty m:val="p"/>
                  </m:rPr>
                  <m:t>=</m:t>
                </m:r>
                <m:f>
                  <m:fPr>
                    <m:type m:val="bar"/>
                  </m:fPr>
                  <m:num>
                    <m:sSub>
                      <m:e>
                        <m:r>
                          <m:rPr>
                            <m:sty m:val="bi"/>
                          </m:rPr>
                          <m:t>V</m:t>
                        </m:r>
                      </m:e>
                      <m:sub>
                        <m:r>
                          <m:t>r</m:t>
                        </m:r>
                        <m:r>
                          <m:t>e</m:t>
                        </m:r>
                        <m:r>
                          <m:t>l</m:t>
                        </m:r>
                        <m:r>
                          <m:t>a</m:t>
                        </m:r>
                        <m:r>
                          <m:t>y</m:t>
                        </m:r>
                      </m:sub>
                    </m:sSub>
                  </m:num>
                  <m:den>
                    <m:r>
                      <m:rPr>
                        <m:sty m:val="bi"/>
                      </m:rPr>
                      <m:t>I</m:t>
                    </m:r>
                  </m:den>
                </m:f>
                <m:r>
                  <m:rPr>
                    <m:sty m:val="p"/>
                  </m:rPr>
                  <m:t>=</m:t>
                </m:r>
                <m:r>
                  <m:t>m</m:t>
                </m:r>
                <m:sSub>
                  <m:e>
                    <m:r>
                      <m:t>Z</m:t>
                    </m:r>
                  </m:e>
                  <m:sub>
                    <m:r>
                      <m:t>L</m:t>
                    </m:r>
                  </m:sub>
                </m:sSub>
                <m:r>
                  <m:rPr>
                    <m:sty m:val="p"/>
                  </m:rPr>
                  <m:t>−</m:t>
                </m:r>
                <m:f>
                  <m:fPr>
                    <m:type m:val="bar"/>
                  </m:fPr>
                  <m:num>
                    <m:sSub>
                      <m:e>
                        <m:r>
                          <m:rPr>
                            <m:sty m:val="bi"/>
                          </m:rPr>
                          <m:t>V</m:t>
                        </m:r>
                      </m:e>
                      <m:sub>
                        <m:r>
                          <m:t>i</m:t>
                        </m:r>
                        <m:r>
                          <m:t>n</m:t>
                        </m:r>
                        <m:r>
                          <m:t>j</m:t>
                        </m:r>
                      </m:sub>
                    </m:sSub>
                  </m:num>
                  <m:den>
                    <m:r>
                      <m:rPr>
                        <m:sty m:val="bi"/>
                      </m:rPr>
                      <m:t>I</m:t>
                    </m:r>
                  </m:den>
                </m:f>
              </m:oMath>
            </m:oMathPara>
          </w:p>
        </w:tc>
        <w:tc>
          <w:tcPr>
            <w:tcW w:w="900" w:type="dxa"/>
            <w:vAlign w:val="center"/>
          </w:tcPr>
          <w:p>
            <w:pPr>
              <w:spacing w:before="60" w:after="60"/>
              <w:jc w:val="right"/>
            </w:pPr>
            <w:r>
              <w:t>(8.39)</w:t>
            </w:r>
          </w:p>
        </w:tc>
      </w:tr>
    </w:tbl>
    <w:p>
      <w:pPr>
        <w:pStyle w:val="BodyText"/>
      </w:pPr>
      <w:r>
        <w:t xml:space="preserve">Capacitive emulation (</w:t>
      </w:r>
      <m:oMath>
        <m:sSub>
          <m:e>
            <m:r>
              <m:rPr>
                <m:sty m:val="bi"/>
              </m:rPr>
              <m:t>V</m:t>
            </m:r>
          </m:e>
          <m:sub>
            <m:r>
              <m:t>i</m:t>
            </m:r>
            <m:r>
              <m:t>n</m:t>
            </m:r>
            <m:r>
              <m:t>j</m:t>
            </m:r>
          </m:sub>
        </m:sSub>
        <m:r>
          <m:rPr>
            <m:sty m:val="p"/>
          </m:rPr>
          <m:t>=</m:t>
        </m:r>
        <m:r>
          <m:rPr>
            <m:sty m:val="p"/>
          </m:rPr>
          <m:t>+</m:t>
        </m:r>
        <m:r>
          <m:t>j</m:t>
        </m:r>
        <m:sSub>
          <m:e>
            <m:r>
              <m:t>X</m:t>
            </m:r>
          </m:e>
          <m:sub>
            <m:r>
              <m:t>c</m:t>
            </m:r>
          </m:sub>
        </m:sSub>
        <m:r>
          <m:rPr>
            <m:sty m:val="bi"/>
          </m:rPr>
          <m:t>I</m:t>
        </m:r>
      </m:oMath>
      <w:r>
        <w:t xml:space="preserve">) shortens the apparent impedance and makes zone 1 overreach; inductive emulation makes it underreach. Because the converter saturates, blocks and bypasses during the fault, </w:t>
      </w:r>
      <m:oMath>
        <m:sSub>
          <m:e>
            <m:r>
              <m:rPr>
                <m:sty m:val="bi"/>
              </m:rPr>
              <m:t>V</m:t>
            </m:r>
          </m:e>
          <m:sub>
            <m:r>
              <m:t>i</m:t>
            </m:r>
            <m:r>
              <m:t>n</m:t>
            </m:r>
            <m:r>
              <m:t>j</m:t>
            </m:r>
          </m:sub>
        </m:sSub>
      </m:oMath>
      <w:r>
        <w:t xml:space="preserve"> itself changes within the relay measurement window, so the study must reproduce those transitions rather than assume instantaneous removal of the controller.</w:t>
      </w:r>
    </w:p>
    <w:bookmarkStart w:id="309" w:name="example-8.22.-distance-relay-overreach"/>
    <w:p>
      <w:pPr>
        <w:pStyle w:val="Heading4"/>
      </w:pPr>
      <w:r>
        <w:t xml:space="preserve">Example 8.22. Distance-relay overreach</w:t>
      </w:r>
    </w:p>
    <w:p>
      <w:pPr>
        <w:pStyle w:val="FirstParagraph"/>
      </w:pPr>
      <w:r>
        <w:t xml:space="preserve">A line has </w:t>
      </w:r>
      <m:oMath>
        <m:sSub>
          <m:e>
            <m:r>
              <m:t>Z</m:t>
            </m:r>
          </m:e>
          <m:sub>
            <m:r>
              <m:t>L</m:t>
            </m:r>
          </m:sub>
        </m:sSub>
        <m:r>
          <m:rPr>
            <m:sty m:val="p"/>
          </m:rPr>
          <m:t>=</m:t>
        </m:r>
        <m:r>
          <m:t>j</m:t>
        </m:r>
        <m:r>
          <m:t>0.50</m:t>
        </m:r>
      </m:oMath>
      <w:r>
        <w:t xml:space="preserve"> pu and a zone-1 reach of 80 % (</w:t>
      </w:r>
      <m:oMath>
        <m:r>
          <m:t>j</m:t>
        </m:r>
        <m:r>
          <m:t>0.40</m:t>
        </m:r>
      </m:oMath>
      <w:r>
        <w:t xml:space="preserve"> pu). A series converter between the relay and the line emulates 0.15 pu of capacitive reactance during the fault. Up to what fraction of the line does zone 1 now operate?</w:t>
      </w:r>
    </w:p>
    <w:p>
      <w:pPr>
        <w:pStyle w:val="BodyText"/>
      </w:pPr>
      <w:r>
        <w:rPr>
          <w:rFonts w:ascii="Times New Roman" w:hAnsi="Times New Roman"/>
          <w:sz w:val="22"/>
        </w:rPr>
        <w:t xml:space="preserve">Solution. </w:t>
      </w:r>
      <m:oMath>
        <m:sSub>
          <m:e>
            <m:r>
              <m:t>Z</m:t>
            </m:r>
          </m:e>
          <m:sub>
            <m:r>
              <m:t>a</m:t>
            </m:r>
            <m:r>
              <m:t>p</m:t>
            </m:r>
            <m:r>
              <m:t>p</m:t>
            </m:r>
          </m:sub>
        </m:sSub>
        <m:r>
          <m:rPr>
            <m:sty m:val="p"/>
          </m:rPr>
          <m:t>=</m:t>
        </m:r>
        <m:r>
          <m:t>j</m:t>
        </m:r>
        <m:d>
          <m:dPr>
            <m:begChr m:val="("/>
            <m:sepChr m:val=""/>
            <m:endChr m:val=")"/>
            <m:grow/>
          </m:dPr>
          <m:e>
            <m:r>
              <m:t>0.50</m:t>
            </m:r>
            <m:r>
              <m:t>m</m:t>
            </m:r>
            <m:r>
              <m:rPr>
                <m:sty m:val="p"/>
              </m:rPr>
              <m:t>−</m:t>
            </m:r>
            <m:r>
              <m:t>0.15</m:t>
            </m:r>
          </m:e>
        </m:d>
      </m:oMath>
      <w:r>
        <w:rPr>
          <w:rFonts w:ascii="Times New Roman" w:hAnsi="Times New Roman"/>
          <w:sz w:val="22"/>
        </w:rPr>
        <w:t xml:space="preserve">. An explicitly simplified </w:t>
      </w:r>
      <w:r>
        <w:rPr>
          <w:rFonts w:ascii="Times New Roman" w:hAnsi="Times New Roman"/>
          <w:b/>
          <w:bCs/>
          <w:sz w:val="22"/>
        </w:rPr>
        <w:t xml:space="preserve">forward reactance element</w:t>
      </w:r>
      <w:r>
        <w:rPr>
          <w:rFonts w:ascii="Times New Roman" w:hAnsi="Times New Roman"/>
          <w:sz w:val="22"/>
        </w:rPr>
        <w:t xml:space="preserve"> requires </w:t>
      </w:r>
      <m:oMath>
        <m:r>
          <m:t>0</m:t>
        </m:r>
        <m:r>
          <m:rPr>
            <m:sty m:val="p"/>
          </m:rPr>
          <m:t>≤</m:t>
        </m:r>
        <m:r>
          <m:t>0.50</m:t>
        </m:r>
        <m:r>
          <m:t>m</m:t>
        </m:r>
        <m:r>
          <m:rPr>
            <m:sty m:val="p"/>
          </m:rPr>
          <m:t>−</m:t>
        </m:r>
        <m:r>
          <m:t>0.15</m:t>
        </m:r>
        <m:r>
          <m:rPr>
            <m:sty m:val="p"/>
          </m:rPr>
          <m:t>≤</m:t>
        </m:r>
        <m:r>
          <m:t>0.40</m:t>
        </m:r>
      </m:oMath>
      <w:r>
        <w:rPr>
          <w:rFonts w:ascii="Times New Roman" w:hAnsi="Times New Roman"/>
          <w:sz w:val="22"/>
        </w:rPr>
        <w:t xml:space="preserve">, hence </w:t>
      </w:r>
      <m:oMath>
        <m:r>
          <m:t>0.30</m:t>
        </m:r>
        <m:r>
          <m:rPr>
            <m:sty m:val="p"/>
          </m:rPr>
          <m:t>≤</m:t>
        </m:r>
        <m:r>
          <m:t>m</m:t>
        </m:r>
        <m:r>
          <m:rPr>
            <m:sty m:val="p"/>
          </m:rPr>
          <m:t>≤</m:t>
        </m:r>
        <m:r>
          <m:t>1.10</m:t>
        </m:r>
      </m:oMath>
      <w:r>
        <w:rPr>
          <w:rFonts w:ascii="Times New Roman" w:hAnsi="Times New Roman"/>
          <w:sz w:val="22"/>
        </w:rPr>
        <w:t xml:space="preserve">. The upper value is 110% of the protected-line impedance basis, not automatically 10% of an adjacent line’s length. A real directional mho/quadrilateral relay uses polarization, resistance and transient measurement logic, so this scalar screen does not establish actual trips or blind zones. Coordination options must be validated with the converter’s limiting/bypass timing and the actual relay, not assume bypass always precedes its decision.</w:t>
      </w:r>
    </w:p>
    <w:p>
      <w:pPr>
        <w:pStyle w:val="BodyText"/>
      </w:pPr>
      <w:r>
        <w:t xml:space="preserve">Solid-state interruption raises a related energy problem. When a semiconductor breaker turns off current </w:t>
      </w:r>
      <m:oMath>
        <m:sSub>
          <m:e>
            <m:r>
              <m:t>I</m:t>
            </m:r>
          </m:e>
          <m:sub>
            <m:r>
              <m:t>0</m:t>
            </m:r>
          </m:sub>
        </m:sSub>
      </m:oMath>
      <w:r>
        <w:t xml:space="preserve"> in a loop of inductance </w:t>
      </w:r>
      <m:oMath>
        <m:r>
          <m:t>L</m:t>
        </m:r>
      </m:oMath>
      <w:r>
        <w:t xml:space="preserve"> against a driving voltage </w:t>
      </w:r>
      <m:oMath>
        <m:sSub>
          <m:e>
            <m:r>
              <m:t>V</m:t>
            </m:r>
          </m:e>
          <m:sub>
            <m:r>
              <m:t>s</m:t>
            </m:r>
          </m:sub>
        </m:sSub>
      </m:oMath>
      <w:r>
        <w:t xml:space="preserve">, the current commutates into a surge arrester clamping at </w:t>
      </w:r>
      <m:oMath>
        <m:sSub>
          <m:e>
            <m:r>
              <m:t>V</m:t>
            </m:r>
          </m:e>
          <m:sub>
            <m:r>
              <m:t>c</m:t>
            </m:r>
          </m:sub>
        </m:sSub>
        <m:r>
          <m:rPr>
            <m:sty m:val="p"/>
          </m:rPr>
          <m:t>=</m:t>
        </m:r>
        <m:r>
          <m:t>k</m:t>
        </m:r>
        <m:sSub>
          <m:e>
            <m:r>
              <m:t>V</m:t>
            </m:r>
          </m:e>
          <m:sub>
            <m:r>
              <m:t>s</m:t>
            </m:r>
          </m:sub>
        </m:sSub>
      </m:oMath>
      <w:r>
        <w:t xml:space="preserve">. The current then falls linearly, and</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sSub>
                  <m:e>
                    <m:r>
                      <m:t>t</m:t>
                    </m:r>
                  </m:e>
                  <m:sub>
                    <m:r>
                      <m:t>f</m:t>
                    </m:r>
                  </m:sub>
                </m:sSub>
                <m:r>
                  <m:rPr>
                    <m:sty m:val="p"/>
                  </m:rPr>
                  <m:t>=</m:t>
                </m:r>
                <m:f>
                  <m:fPr>
                    <m:type m:val="bar"/>
                  </m:fPr>
                  <m:num>
                    <m:r>
                      <m:t>L</m:t>
                    </m:r>
                    <m:sSub>
                      <m:e>
                        <m:r>
                          <m:t>I</m:t>
                        </m:r>
                      </m:e>
                      <m:sub>
                        <m:r>
                          <m:t>0</m:t>
                        </m:r>
                      </m:sub>
                    </m:sSub>
                  </m:num>
                  <m:den>
                    <m:sSub>
                      <m:e>
                        <m:r>
                          <m:t>V</m:t>
                        </m:r>
                      </m:e>
                      <m:sub>
                        <m:r>
                          <m:t>c</m:t>
                        </m:r>
                      </m:sub>
                    </m:sSub>
                    <m:r>
                      <m:rPr>
                        <m:sty m:val="p"/>
                      </m:rPr>
                      <m:t>−</m:t>
                    </m:r>
                    <m:sSub>
                      <m:e>
                        <m:r>
                          <m:t>V</m:t>
                        </m:r>
                      </m:e>
                      <m:sub>
                        <m:r>
                          <m:t>s</m:t>
                        </m:r>
                      </m:sub>
                    </m:sSub>
                  </m:den>
                </m:f>
                <m:r>
                  <m:rPr>
                    <m:sty m:val="p"/>
                  </m:rPr>
                  <m:t>,</m:t>
                </m:r>
                <m:r>
                  <m:t>  </m:t>
                </m:r>
                <m:sSub>
                  <m:e>
                    <m:r>
                      <m:t>E</m:t>
                    </m:r>
                  </m:e>
                  <m:sub>
                    <m:r>
                      <m:t>M</m:t>
                    </m:r>
                    <m:r>
                      <m:t>O</m:t>
                    </m:r>
                    <m:r>
                      <m:t>V</m:t>
                    </m:r>
                  </m:sub>
                </m:sSub>
                <m:r>
                  <m:rPr>
                    <m:sty m:val="p"/>
                  </m:rPr>
                  <m:t>=</m:t>
                </m:r>
                <m:f>
                  <m:fPr>
                    <m:type m:val="bar"/>
                  </m:fPr>
                  <m:num>
                    <m:r>
                      <m:t>1</m:t>
                    </m:r>
                  </m:num>
                  <m:den>
                    <m:r>
                      <m:t>2</m:t>
                    </m:r>
                  </m:den>
                </m:f>
                <m:r>
                  <m:t>L</m:t>
                </m:r>
                <m:sSubSup>
                  <m:e>
                    <m:r>
                      <m:t>I</m:t>
                    </m:r>
                  </m:e>
                  <m:sub>
                    <m:r>
                      <m:t>0</m:t>
                    </m:r>
                  </m:sub>
                  <m:sup>
                    <m:r>
                      <m:t>2</m:t>
                    </m:r>
                  </m:sup>
                </m:sSubSup>
                <m:r>
                  <m:t> </m:t>
                </m:r>
                <m:f>
                  <m:fPr>
                    <m:type m:val="bar"/>
                  </m:fPr>
                  <m:num>
                    <m:r>
                      <m:t>k</m:t>
                    </m:r>
                  </m:num>
                  <m:den>
                    <m:r>
                      <m:t>k</m:t>
                    </m:r>
                    <m:r>
                      <m:rPr>
                        <m:sty m:val="p"/>
                      </m:rPr>
                      <m:t>−</m:t>
                    </m:r>
                    <m:r>
                      <m:t>1</m:t>
                    </m:r>
                  </m:den>
                </m:f>
              </m:oMath>
            </m:oMathPara>
          </w:p>
        </w:tc>
        <w:tc>
          <w:tcPr>
            <w:tcW w:w="900" w:type="dxa"/>
            <w:vAlign w:val="center"/>
          </w:tcPr>
          <w:p>
            <w:pPr>
              <w:spacing w:before="60" w:after="60"/>
              <w:jc w:val="right"/>
            </w:pPr>
            <w:r>
              <w:t>(8.40)</w:t>
            </w:r>
          </w:p>
        </w:tc>
      </w:tr>
    </w:tbl>
    <w:p>
      <w:pPr>
        <w:pStyle w:val="BodyText"/>
      </w:pPr>
      <w:r>
        <w:rPr>
          <w:rFonts w:ascii="Times New Roman" w:hAnsi="Times New Roman"/>
          <w:sz w:val="22"/>
        </w:rPr>
        <w:t xml:space="preserve">For the constant-source, lossless-inductor model, increasing </w:t>
      </w:r>
      <m:oMath>
        <m:r>
          <m:t>k</m:t>
        </m:r>
        <m:r>
          <m:rPr>
            <m:sty m:val="p"/>
          </m:rPr>
          <m:t>=</m:t>
        </m:r>
        <m:sSub>
          <m:e>
            <m:r>
              <m:t>V</m:t>
            </m:r>
          </m:e>
          <m:sub>
            <m:r>
              <m:t>c</m:t>
            </m:r>
          </m:sub>
        </m:sSub>
        <m:r>
          <m:rPr>
            <m:sty m:val="p"/>
          </m:rPr>
          <m:t>/</m:t>
        </m:r>
        <m:sSub>
          <m:e>
            <m:r>
              <m:t>V</m:t>
            </m:r>
          </m:e>
          <m:sub>
            <m:r>
              <m:t>s</m:t>
            </m:r>
          </m:sub>
        </m:sSub>
        <m:r>
          <m:rPr>
            <m:sty m:val="p"/>
          </m:rPr>
          <m:t>&gt;</m:t>
        </m:r>
        <m:r>
          <m:t>1</m:t>
        </m:r>
      </m:oMath>
      <w:r>
        <w:rPr>
          <w:rFonts w:ascii="Times New Roman" w:hAnsi="Times New Roman"/>
          <w:sz w:val="22"/>
        </w:rPr>
        <w:t xml:space="preserve"> shortens the fall time and lowers absorbed energy toward the original magnetic energy; as </w:t>
      </w:r>
      <m:oMath>
        <m:r>
          <m:t>k</m:t>
        </m:r>
        <m:r>
          <m:rPr>
            <m:sty m:val="p"/>
          </m:rPr>
          <m:t>→</m:t>
        </m:r>
        <m:sSup>
          <m:e>
            <m:r>
              <m:t>1</m:t>
            </m:r>
          </m:e>
          <m:sup>
            <m:r>
              <m:rPr>
                <m:sty m:val="p"/>
              </m:rPr>
              <m:t>+</m:t>
            </m:r>
          </m:sup>
        </m:sSup>
      </m:oMath>
      <w:r>
        <w:rPr>
          <w:rFonts w:ascii="Times New Roman" w:hAnsi="Times New Roman"/>
          <w:sz w:val="22"/>
        </w:rPr>
        <w:t xml:space="preserve"> both grow without bound. This asymptote does not model an AC source reversing during a long interruption. Breaker design trades semiconductor blocking voltage, arrester energy and insulation withstand. Hybrid breakers can reduce conduction loss by using a mechanical main path and a fast semiconductor commutation/absorption path; architecture selection is application dependent [41].</w:t>
      </w:r>
    </w:p>
    <w:p>
      <w:pPr>
        <w:pStyle w:val="CaptionedFigure"/>
        <w:keepNext/>
        <w:keepLines/>
        <w:spacing w:after="80"/>
      </w:pPr>
      <w:r>
        <w:drawing>
          <wp:inline>
            <wp:extent cx="5852160" cy="3658243"/>
            <wp:effectExtent b="0" l="0" r="0" t="0"/>
            <wp:docPr descr="Figure 8.41. Normalized MOV energy and current fall time of a solid-state breaker versus clamping ratio." title="" id="307" name="Picture"/>
            <a:graphic>
              <a:graphicData uri="http://schemas.openxmlformats.org/drawingml/2006/picture">
                <pic:pic>
                  <pic:nvPicPr>
                    <pic:cNvPr descr="fig/f_sscb.png" id="308" name="Picture"/>
                    <pic:cNvPicPr>
                      <a:picLocks noChangeArrowheads="1" noChangeAspect="1"/>
                    </pic:cNvPicPr>
                  </pic:nvPicPr>
                  <pic:blipFill>
                    <a:blip r:embed="rId306"/>
                    <a:stretch>
                      <a:fillRect/>
                    </a:stretch>
                  </pic:blipFill>
                  <pic:spPr bwMode="auto">
                    <a:xfrm>
                      <a:off x="0" y="0"/>
                      <a:ext cx="5852160" cy="3658243"/>
                    </a:xfrm>
                    <a:prstGeom prst="rect">
                      <a:avLst/>
                    </a:prstGeom>
                    <a:noFill/>
                    <a:ln w="9525">
                      <a:noFill/>
                      <a:headEnd/>
                      <a:tailEnd/>
                    </a:ln>
                  </pic:spPr>
                </pic:pic>
              </a:graphicData>
            </a:graphic>
          </wp:inline>
        </w:drawing>
      </w:r>
    </w:p>
    <w:p>
      <w:pPr>
        <w:pStyle w:val="ImageCaption"/>
        <w:keepLines/>
        <w:spacing w:after="160"/>
      </w:pPr>
      <w:r>
        <w:rPr>
          <w:color w:val="000000"/>
          <w:sz w:val="20"/>
        </w:rPr>
        <w:t xml:space="preserve">Figure 8.41. Normalized MOV energy and current fall time of a solid-state breaker versus clamping ratio.</w:t>
      </w:r>
    </w:p>
    <w:bookmarkEnd w:id="309"/>
    <w:bookmarkStart w:id="310" w:name="example-8.23.-solid-state-breaker-energy"/>
    <w:p>
      <w:pPr>
        <w:pStyle w:val="Heading4"/>
      </w:pPr>
      <w:r>
        <w:t xml:space="preserve">Example 8.23. Solid-state breaker energy</w:t>
      </w:r>
    </w:p>
    <w:p>
      <w:pPr>
        <w:pStyle w:val="FirstParagraph"/>
      </w:pPr>
      <w:r>
        <w:t xml:space="preserve">A semiconductor breaker interrupts 5 kA in a 10 kV DC feeder with 1 mH of loop inductance. The arrester clamps at 15 kV. Find the current fall time and the energy the arrester absorbs.</w:t>
      </w:r>
    </w:p>
    <w:p>
      <w:pPr>
        <w:pStyle w:val="BodyText"/>
      </w:pPr>
      <w:r>
        <w:rPr>
          <w:b/>
          <w:bCs/>
        </w:rPr>
        <w:t xml:space="preserve">Solution.</w:t>
      </w:r>
      <w:r>
        <w:t xml:space="preserve"> </w:t>
      </w:r>
      <m:oMath>
        <m:r>
          <m:t>k</m:t>
        </m:r>
        <m:r>
          <m:rPr>
            <m:sty m:val="p"/>
          </m:rPr>
          <m:t>=</m:t>
        </m:r>
        <m:r>
          <m:t>1.5</m:t>
        </m:r>
      </m:oMath>
      <w:r>
        <w:t xml:space="preserve">, so </w:t>
      </w:r>
      <m:oMath>
        <m:sSub>
          <m:e>
            <m:r>
              <m:t>t</m:t>
            </m:r>
          </m:e>
          <m:sub>
            <m:r>
              <m:t>f</m:t>
            </m:r>
          </m:sub>
        </m:sSub>
        <m:r>
          <m:rPr>
            <m:sty m:val="p"/>
          </m:rPr>
          <m:t>=</m:t>
        </m:r>
        <m:sSup>
          <m:e>
            <m:r>
              <m:t>10</m:t>
            </m:r>
          </m:e>
          <m:sup>
            <m:r>
              <m:rPr>
                <m:sty m:val="p"/>
              </m:rPr>
              <m:t>−</m:t>
            </m:r>
            <m:r>
              <m:t>3</m:t>
            </m:r>
          </m:sup>
        </m:sSup>
        <m:r>
          <m:rPr>
            <m:sty m:val="p"/>
          </m:rPr>
          <m:t>×</m:t>
        </m:r>
        <m:r>
          <m:t>5000</m:t>
        </m:r>
        <m:r>
          <m:rPr>
            <m:sty m:val="p"/>
          </m:rPr>
          <m:t>/</m:t>
        </m:r>
        <m:r>
          <m:rPr>
            <m:sty m:val="p"/>
          </m:rPr>
          <m:t>(</m:t>
        </m:r>
        <m:r>
          <m:t>15</m:t>
        </m:r>
        <m:r>
          <m:t> </m:t>
        </m:r>
        <m:r>
          <m:t>000</m:t>
        </m:r>
        <m:r>
          <m:rPr>
            <m:sty m:val="p"/>
          </m:rPr>
          <m:t>−</m:t>
        </m:r>
        <m:r>
          <m:t>10</m:t>
        </m:r>
        <m:r>
          <m:t> </m:t>
        </m:r>
        <m:r>
          <m:t>000</m:t>
        </m:r>
        <m:r>
          <m:rPr>
            <m:sty m:val="p"/>
          </m:rPr>
          <m:t>)</m:t>
        </m:r>
        <m:r>
          <m:rPr>
            <m:sty m:val="p"/>
          </m:rPr>
          <m:t>=</m:t>
        </m:r>
        <m:r>
          <m:t>1.0</m:t>
        </m:r>
      </m:oMath>
      <w:r>
        <w:t xml:space="preserve"> ms and </w:t>
      </w:r>
      <m:oMath>
        <m:sSub>
          <m:e>
            <m:r>
              <m:t>E</m:t>
            </m:r>
          </m:e>
          <m:sub>
            <m:r>
              <m:t>M</m:t>
            </m:r>
            <m:r>
              <m:t>O</m:t>
            </m:r>
            <m:r>
              <m:t>V</m:t>
            </m:r>
          </m:sub>
        </m:sSub>
        <m:r>
          <m:rPr>
            <m:sty m:val="p"/>
          </m:rPr>
          <m:t>=</m:t>
        </m:r>
        <m:r>
          <m:t>0.5</m:t>
        </m:r>
        <m:r>
          <m:rPr>
            <m:sty m:val="p"/>
          </m:rPr>
          <m:t>×</m:t>
        </m:r>
        <m:sSup>
          <m:e>
            <m:r>
              <m:t>10</m:t>
            </m:r>
          </m:e>
          <m:sup>
            <m:r>
              <m:rPr>
                <m:sty m:val="p"/>
              </m:rPr>
              <m:t>−</m:t>
            </m:r>
            <m:r>
              <m:t>3</m:t>
            </m:r>
          </m:sup>
        </m:sSup>
        <m:r>
          <m:rPr>
            <m:sty m:val="p"/>
          </m:rPr>
          <m:t>×</m:t>
        </m:r>
        <m:sSup>
          <m:e>
            <m:r>
              <m:t>5000</m:t>
            </m:r>
          </m:e>
          <m:sup>
            <m:r>
              <m:t>2</m:t>
            </m:r>
          </m:sup>
        </m:sSup>
        <m:r>
          <m:rPr>
            <m:sty m:val="p"/>
          </m:rPr>
          <m:t>×</m:t>
        </m:r>
        <m:r>
          <m:t>1.5</m:t>
        </m:r>
        <m:r>
          <m:rPr>
            <m:sty m:val="p"/>
          </m:rPr>
          <m:t>/</m:t>
        </m:r>
        <m:r>
          <m:t>0.5</m:t>
        </m:r>
        <m:r>
          <m:rPr>
            <m:sty m:val="p"/>
          </m:rPr>
          <m:t>=</m:t>
        </m:r>
        <m:r>
          <m:t>37.5</m:t>
        </m:r>
      </m:oMath>
      <w:r>
        <w:t xml:space="preserve"> kJ, three times the magnetic energy stored in the loop.</w:t>
      </w:r>
    </w:p>
    <w:bookmarkEnd w:id="310"/>
    <w:bookmarkEnd w:id="311"/>
    <w:bookmarkStart w:id="312" w:name="data-driven-methods-and-digital-twins"/>
    <w:p>
      <w:pPr>
        <w:pStyle w:val="Heading3"/>
      </w:pPr>
      <w:r>
        <w:t xml:space="preserve">8.8.9 Data-driven methods and digital twins</w:t>
      </w:r>
    </w:p>
    <w:p>
      <w:pPr>
        <w:pStyle w:val="FirstParagraph"/>
      </w:pPr>
      <w:r>
        <w:t xml:space="preserve">Machine learning is most defensible here as a computational aid that accelerates a physics-constrained task: estimating uncertain parameters, screening many contingencies, constructing an OPF surrogate, detecting oscillatory modes or predicting converter thermal margin. The network equations and converter capability limits should remain explicit. A common way to keep a learned model physically consistent is to penalize violations of the governing equations during training:</w:t>
      </w:r>
    </w:p>
    <w:tbl>
      <w:tblPr>
        <w:tblW w:w="9026" w:type="dxa"/>
        <w:jc w:val="center"/>
        <w:tblBorders>
          <w:top w:val="nil" w:color="000000"/>
          <w:left w:val="nil" w:color="000000"/>
          <w:bottom w:val="nil" w:color="000000"/>
          <w:right w:val="nil" w:color="000000"/>
          <w:insideH w:val="nil" w:color="000000"/>
          <w:insideV w:val="nil" w:color="000000"/>
        </w:tblBorders>
        <w:tblLayout w:type="fixed"/>
        <w:tblLook w:val="0000"/>
      </w:tblPr>
      <w:tblGrid>
        <w:gridCol w:w="900"/>
        <w:gridCol w:w="7226"/>
        <w:gridCol w:w="900"/>
      </w:tblGrid>
      <w:tr>
        <w:trPr>
          <w:cantSplit/>
          <w:cantSplit/>
        </w:trPr>
        <w:tc>
          <w:tcPr>
            <w:tcW w:w="900" w:type="dxa"/>
            <w:vAlign w:val="center"/>
          </w:tcPr>
          <w:p>
            <w:pPr>
              <w:spacing w:before="60" w:after="60"/>
              <w:jc w:val="left"/>
            </w:pPr>
          </w:p>
        </w:tc>
        <w:tc>
          <w:tcPr>
            <w:tcW w:w="7226" w:type="dxa"/>
            <w:vAlign w:val="center"/>
          </w:tcPr>
          <w:p>
            <w:pPr>
              <w:spacing w:before="60" w:after="60"/>
              <w:jc w:val="center"/>
            </w:pPr>
            <m:oMathPara>
              <m:oMathParaPr>
                <m:jc m:val="center"/>
              </m:oMathParaPr>
              <m:oMath>
                <m:r>
                  <m:rPr>
                    <m:scr m:val="script"/>
                    <m:sty m:val="p"/>
                  </m:rPr>
                  <m:t>L</m:t>
                </m:r>
                <m:r>
                  <m:rPr>
                    <m:sty m:val="p"/>
                  </m:rPr>
                  <m:t>=</m:t>
                </m:r>
                <m:sSub>
                  <m:e>
                    <m:r>
                      <m:rPr>
                        <m:scr m:val="script"/>
                        <m:sty m:val="p"/>
                      </m:rPr>
                      <m:t>L</m:t>
                    </m:r>
                  </m:e>
                  <m:sub>
                    <m:r>
                      <m:t>d</m:t>
                    </m:r>
                    <m:r>
                      <m:t>a</m:t>
                    </m:r>
                    <m:r>
                      <m:t>t</m:t>
                    </m:r>
                    <m:r>
                      <m:t>a</m:t>
                    </m:r>
                  </m:sub>
                </m:sSub>
                <m:r>
                  <m:rPr>
                    <m:sty m:val="p"/>
                  </m:rPr>
                  <m:t>+</m:t>
                </m:r>
                <m:sSub>
                  <m:e>
                    <m:r>
                      <m:t>λ</m:t>
                    </m:r>
                  </m:e>
                  <m:sub>
                    <m:r>
                      <m:t>1</m:t>
                    </m:r>
                  </m:sub>
                </m:sSub>
                <m:sSup>
                  <m:e>
                    <m:d>
                      <m:dPr>
                        <m:begChr m:val="‖"/>
                        <m:sepChr m:val=""/>
                        <m:endChr m:val="‖"/>
                        <m:grow/>
                      </m:dPr>
                      <m:e>
                        <m:r>
                          <m:t>g</m:t>
                        </m:r>
                        <m:r>
                          <m:rPr>
                            <m:sty m:val="p"/>
                          </m:rPr>
                          <m:t>(</m:t>
                        </m:r>
                        <m:r>
                          <m:t>x</m:t>
                        </m:r>
                        <m:r>
                          <m:rPr>
                            <m:sty m:val="p"/>
                          </m:rPr>
                          <m:t>,</m:t>
                        </m:r>
                        <m:r>
                          <m:t>u</m:t>
                        </m:r>
                        <m:r>
                          <m:rPr>
                            <m:sty m:val="p"/>
                          </m:rPr>
                          <m:t>)</m:t>
                        </m:r>
                      </m:e>
                    </m:d>
                  </m:e>
                  <m:sup>
                    <m:r>
                      <m:t>2</m:t>
                    </m:r>
                  </m:sup>
                </m:sSup>
                <m:r>
                  <m:rPr>
                    <m:sty m:val="p"/>
                  </m:rPr>
                  <m:t>+</m:t>
                </m:r>
                <m:sSub>
                  <m:e>
                    <m:r>
                      <m:t>λ</m:t>
                    </m:r>
                  </m:e>
                  <m:sub>
                    <m:r>
                      <m:t>2</m:t>
                    </m:r>
                  </m:sub>
                </m:sSub>
                <m:nary>
                  <m:naryPr>
                    <m:chr m:val="∑"/>
                    <m:limLoc m:val="undOvr"/>
                    <m:subHide m:val="off"/>
                    <m:supHide m:val="on"/>
                  </m:naryPr>
                  <m:sub>
                    <m:r>
                      <m:t>i</m:t>
                    </m:r>
                  </m:sub>
                  <m:sup>
                    <m:r>
                      <m:t>​</m:t>
                    </m:r>
                  </m:sup>
                  <m:e>
                    <m:r>
                      <m:rPr>
                        <m:sty m:val="p"/>
                      </m:rPr>
                      <m:t>max</m:t>
                    </m:r>
                  </m:e>
                </m:nary>
                <m:sSup>
                  <m:e>
                    <m:d>
                      <m:dPr>
                        <m:begChr m:val="("/>
                        <m:sepChr m:val=""/>
                        <m:endChr m:val=")"/>
                        <m:grow/>
                      </m:dPr>
                      <m:e>
                        <m:r>
                          <m:t>0</m:t>
                        </m:r>
                        <m:r>
                          <m:rPr>
                            <m:sty m:val="p"/>
                          </m:rPr>
                          <m:t>,</m:t>
                        </m:r>
                        <m:sSub>
                          <m:e>
                            <m:r>
                              <m:t>h</m:t>
                            </m:r>
                          </m:e>
                          <m:sub>
                            <m:r>
                              <m:t>i</m:t>
                            </m:r>
                          </m:sub>
                        </m:sSub>
                        <m:r>
                          <m:rPr>
                            <m:sty m:val="p"/>
                          </m:rPr>
                          <m:t>(</m:t>
                        </m:r>
                        <m:r>
                          <m:t>x</m:t>
                        </m:r>
                        <m:r>
                          <m:rPr>
                            <m:sty m:val="p"/>
                          </m:rPr>
                          <m:t>,</m:t>
                        </m:r>
                        <m:r>
                          <m:t>u</m:t>
                        </m:r>
                        <m:r>
                          <m:rPr>
                            <m:sty m:val="p"/>
                          </m:rPr>
                          <m:t>)</m:t>
                        </m:r>
                      </m:e>
                    </m:d>
                  </m:e>
                  <m:sup>
                    <m:r>
                      <m:t>2</m:t>
                    </m:r>
                  </m:sup>
                </m:sSup>
              </m:oMath>
            </m:oMathPara>
          </w:p>
        </w:tc>
        <w:tc>
          <w:tcPr>
            <w:tcW w:w="900" w:type="dxa"/>
            <w:vAlign w:val="center"/>
          </w:tcPr>
          <w:p>
            <w:pPr>
              <w:spacing w:before="60" w:after="60"/>
              <w:jc w:val="right"/>
            </w:pPr>
            <w:r>
              <w:t>(8.41)</w:t>
            </w:r>
          </w:p>
        </w:tc>
      </w:tr>
    </w:tbl>
    <w:p>
      <w:pPr>
        <w:pStyle w:val="BodyText"/>
      </w:pPr>
      <w:r>
        <w:t xml:space="preserve">where </w:t>
      </w:r>
      <m:oMath>
        <m:r>
          <m:t>g</m:t>
        </m:r>
      </m:oMath>
      <w:r>
        <w:t xml:space="preserve"> and </w:t>
      </w:r>
      <m:oMath>
        <m:r>
          <m:t>h</m:t>
        </m:r>
      </m:oMath>
      <w:r>
        <w:t xml:space="preserve"> are the equality and inequality constraints of Equation (8.33). Even then, a learned controller that violates </w:t>
      </w:r>
      <m:oMath>
        <m:sSub>
          <m:e>
            <m:r>
              <m:t>V</m:t>
            </m:r>
          </m:e>
          <m:sub>
            <m:r>
              <m:t>s</m:t>
            </m:r>
            <m:r>
              <m:t>e</m:t>
            </m:r>
            <m:r>
              <m:rPr>
                <m:sty m:val="p"/>
              </m:rPr>
              <m:t>,</m:t>
            </m:r>
            <m:r>
              <m:t>m</m:t>
            </m:r>
            <m:r>
              <m:t>a</m:t>
            </m:r>
            <m:r>
              <m:t>x</m:t>
            </m:r>
          </m:sub>
        </m:sSub>
      </m:oMath>
      <w:r>
        <w:t xml:space="preserve">, converter current, DC-link energy or arrester energy is not physically valid, however small its training error. A digital twin of a UPFC or IPFC corridor should state what it synchronizes (line parameters, transformer data, converter loss coefficients, capacitor condition, valve temperature, protection status), which decision improves because of that synchronization, and over what operating range the model has been validated against measurements. Its contribution should be judged by measurable improvement in prediction, control or maintenance, not by the label.</w:t>
      </w:r>
    </w:p>
    <w:bookmarkEnd w:id="312"/>
    <w:bookmarkStart w:id="316" w:name="Xfcb3fb8e1d95752a6574b3934dbc96bcf1cd01c"/>
    <w:p>
      <w:pPr>
        <w:pStyle w:val="Heading3"/>
      </w:pPr>
      <w:r>
        <w:t xml:space="preserve">8.8.10 Validation hierarchy and publishable evidence</w:t>
      </w:r>
    </w:p>
    <w:p>
      <w:pPr>
        <w:pStyle w:val="FirstParagraph"/>
      </w:pPr>
      <w:r>
        <w:t xml:space="preserve">A research claim must be matched to a model that preserves the phenomenon being claimed (Figure 8.42). Power-flow redistribution can be established with a validated steady-state model. Oscillation damping needs eigenvalue or time-domain evidence over several operating points. Harmonic, switching and impedance-interaction claims require EMT or switching models. Fault-current, bypass and relay claims require EMT with protection logic. Claims about implementation delay, sampling and gate logic are strongest when supported by controller or protection hardware-in-the-loop tests. A sound workflow is therefore to derive the reduced model, identify the expected mechanism, test sensitivity analytically, verify with EMT, and move to HIL only for claims that depend on real controller or relay timing. This avoids both extremes: a very detailed model used without understanding the mechanism, and implementation claims drawn from an oversimplified model.</w:t>
      </w:r>
    </w:p>
    <w:p>
      <w:pPr>
        <w:pStyle w:val="CaptionedFigure"/>
        <w:keepNext/>
        <w:keepLines/>
        <w:spacing w:after="80"/>
      </w:pPr>
      <w:r>
        <w:drawing>
          <wp:inline>
            <wp:extent cx="5852160" cy="2447266"/>
            <wp:effectExtent b="0" l="0" r="0" t="0"/>
            <wp:docPr descr="Figure 8.42. Model hierarchy for research on combined and special-purpose FACTS controllers. Fidelity increases from steady-state dispatch to switching, protection and hardware validation." title="" id="314" name="Picture"/>
            <a:graphic>
              <a:graphicData uri="http://schemas.openxmlformats.org/drawingml/2006/picture">
                <pic:pic>
                  <pic:nvPicPr>
                    <pic:cNvPr descr="fig/image25.png" id="315" name="Picture"/>
                    <pic:cNvPicPr>
                      <a:picLocks noChangeArrowheads="1" noChangeAspect="1"/>
                    </pic:cNvPicPr>
                  </pic:nvPicPr>
                  <pic:blipFill>
                    <a:blip r:embed="rId313"/>
                    <a:stretch>
                      <a:fillRect/>
                    </a:stretch>
                  </pic:blipFill>
                  <pic:spPr bwMode="auto">
                    <a:xfrm>
                      <a:off x="0" y="0"/>
                      <a:ext cx="5852160" cy="2447266"/>
                    </a:xfrm>
                    <a:prstGeom prst="rect">
                      <a:avLst/>
                    </a:prstGeom>
                    <a:noFill/>
                    <a:ln w="9525">
                      <a:noFill/>
                      <a:headEnd/>
                      <a:tailEnd/>
                    </a:ln>
                  </pic:spPr>
                </pic:pic>
              </a:graphicData>
            </a:graphic>
          </wp:inline>
        </w:drawing>
      </w:r>
    </w:p>
    <w:p>
      <w:pPr>
        <w:pStyle w:val="ImageCaption"/>
        <w:keepLines/>
        <w:spacing w:after="160"/>
      </w:pPr>
      <w:r>
        <w:rPr>
          <w:color w:val="000000"/>
          <w:sz w:val="20"/>
        </w:rPr>
        <w:t>Figure 8.42. Complementary validation methods. Controller HIL, protection HIL and power HIL test different real hardware and claims; none substitutes for all equipment and field validation.</w:t>
      </w:r>
    </w:p>
    <w:bookmarkEnd w:id="316"/>
    <w:bookmarkStart w:id="317" w:name="X96398ee3742ae093ac93327e363c0f7d6326f28"/>
    <w:p>
      <w:pPr>
        <w:pStyle w:val="Heading3"/>
      </w:pPr>
      <w:r>
        <w:t xml:space="preserve">8.8.11 Open problems and potential contributions</w:t>
      </w:r>
    </w:p>
    <w:p>
      <w:pPr>
        <w:pStyle w:val="FirstParagraph"/>
      </w:pPr>
      <w:r>
        <w:rPr>
          <w:rFonts w:ascii="Times New Roman" w:hAnsi="Times New Roman"/>
          <w:sz w:val="22"/>
        </w:rPr>
        <w:t xml:space="preserve">Table 8.3 proposes research questions, candidate contributions and validation evidence. They are an outlook: novelty still has to be established through a current literature review and a reproducible comparison with established methods.</w:t>
      </w:r>
    </w:p>
    <w:p>
      <w:pPr>
        <w:pStyle w:val="TableCaption"/>
      </w:pPr>
      <w:r>
        <w:t xml:space="preserve">Table 8.3. Research map for combined and special-purpose FACTS controllers.</w:t>
      </w:r>
    </w:p>
    <w:tbl>
      <w:tblPr>
        <w:tblStyle w:val="Table"/>
        <w:tblW w:type="dxa" w:w="9026"/>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Look w:firstRow="1" w:lastRow="0" w:firstColumn="0" w:lastColumn="0" w:noHBand="0" w:noVBand="0" w:val="0020"/>
        <w:tblCaption w:val="Table 8.3. Research map for combined and special-purpose FACTS controllers."/>
      </w:tblPr>
      <w:tblGrid>
        <w:gridCol w:w="1543"/>
        <w:gridCol w:w="1644"/>
        <w:gridCol w:w="1879"/>
        <w:gridCol w:w="2013"/>
        <w:gridCol w:w="1946"/>
      </w:tblGrid>
      <w:tr>
        <w:trPr>
          <w:tblHeader w:val="on"/>
          <w:cantSplit/>
          <w:tblHeader/>
        </w:trPr>
        <w:tc>
          <w:tcPr>
            <w:tcW w:w="1543" w:type="dxa"/>
            <w:shd w:val="clear" w:color="auto" w:fill="FFFFFF"/>
          </w:tcPr>
          <w:p>
            <w:pPr>
              <w:pStyle w:val="Compact"/>
              <w:jc w:val="left"/>
            </w:pPr>
            <w:r>
              <w:rPr>
                <w:b/>
                <w:sz w:val="18"/>
                <w:szCs w:val="18"/>
              </w:rPr>
              <w:t xml:space="preserve">Research problem</w:t>
            </w:r>
          </w:p>
        </w:tc>
        <w:tc>
          <w:tcPr>
            <w:tcW w:w="1644" w:type="dxa"/>
            <w:shd w:val="clear" w:color="auto" w:fill="FFFFFF"/>
          </w:tcPr>
          <w:p>
            <w:pPr>
              <w:pStyle w:val="Compact"/>
              <w:jc w:val="left"/>
            </w:pPr>
            <w:r>
              <w:rPr>
                <w:b/>
                <w:sz w:val="18"/>
                <w:szCs w:val="18"/>
              </w:rPr>
              <w:t xml:space="preserve">Governing relation</w:t>
            </w:r>
          </w:p>
        </w:tc>
        <w:tc>
          <w:tcPr>
            <w:tcW w:w="1879" w:type="dxa"/>
            <w:shd w:val="clear" w:color="auto" w:fill="FFFFFF"/>
          </w:tcPr>
          <w:p>
            <w:pPr>
              <w:pStyle w:val="Compact"/>
              <w:jc w:val="left"/>
            </w:pPr>
            <w:r>
              <w:rPr>
                <w:rFonts w:ascii="Times New Roman" w:hAnsi="Times New Roman"/>
                <w:color w:val="000000"/>
                <w:sz w:val="22"/>
              </w:rPr>
              <w:t xml:space="preserve">Model limitation to address</w:t>
            </w:r>
          </w:p>
        </w:tc>
        <w:tc>
          <w:tcPr>
            <w:tcW w:w="2013" w:type="dxa"/>
            <w:shd w:val="clear" w:color="auto" w:fill="FFFFFF"/>
          </w:tcPr>
          <w:p>
            <w:pPr>
              <w:pStyle w:val="Compact"/>
              <w:jc w:val="left"/>
            </w:pPr>
            <w:r>
              <w:rPr>
                <w:b/>
                <w:sz w:val="18"/>
                <w:szCs w:val="18"/>
              </w:rPr>
              <w:t xml:space="preserve">Potential contribution</w:t>
            </w:r>
          </w:p>
        </w:tc>
        <w:tc>
          <w:tcPr>
            <w:tcW w:w="1946" w:type="dxa"/>
            <w:shd w:val="clear" w:color="auto" w:fill="FFFFFF"/>
          </w:tcPr>
          <w:p>
            <w:pPr>
              <w:pStyle w:val="Compact"/>
              <w:jc w:val="left"/>
            </w:pPr>
            <w:r>
              <w:rPr>
                <w:b/>
                <w:sz w:val="18"/>
                <w:szCs w:val="18"/>
              </w:rPr>
              <w:t xml:space="preserve">Minimum evidence</w:t>
            </w:r>
          </w:p>
        </w:tc>
      </w:tr>
      <w:tr>
        <w:trPr>
          <w:cantSplit/>
        </w:trPr>
        <w:tc>
          <w:tcPr>
            <w:tcW w:w="1543" w:type="dxa"/>
          </w:tcPr>
          <w:p>
            <w:pPr>
              <w:pStyle w:val="Compact"/>
              <w:jc w:val="left"/>
            </w:pPr>
            <w:r>
              <w:rPr>
                <w:sz w:val="18"/>
                <w:szCs w:val="18"/>
              </w:rPr>
              <w:t xml:space="preserve">Fault-tolerant modular series converters</w:t>
            </w:r>
          </w:p>
        </w:tc>
        <w:tc>
          <w:tcPr>
            <w:tcW w:w="1644" w:type="dxa"/>
          </w:tcPr>
          <w:p>
            <w:pPr>
              <w:pStyle w:val="Compact"/>
              <w:jc w:val="left"/>
            </w:pPr>
            <w:r>
              <w:rPr>
                <w:sz w:val="18"/>
                <w:szCs w:val="18"/>
              </w:rPr>
              <w:t xml:space="preserve">Equation (8.28), Equation (8.29), Equation (8.30)</w:t>
            </w:r>
          </w:p>
        </w:tc>
        <w:tc>
          <w:tcPr>
            <w:tcW w:w="1879" w:type="dxa"/>
          </w:tcPr>
          <w:p>
            <w:pPr>
              <w:pStyle w:val="Compact"/>
              <w:jc w:val="left"/>
            </w:pPr>
            <w:r>
              <w:rPr>
                <w:sz w:val="18"/>
                <w:szCs w:val="18"/>
              </w:rPr>
              <w:t xml:space="preserve">Equal-sharing assumptions; ripple energy sizes the cells</w:t>
            </w:r>
          </w:p>
        </w:tc>
        <w:tc>
          <w:tcPr>
            <w:tcW w:w="2013" w:type="dxa"/>
          </w:tcPr>
          <w:p>
            <w:pPr>
              <w:pStyle w:val="Compact"/>
              <w:jc w:val="left"/>
            </w:pPr>
            <w:r>
              <w:rPr>
                <w:sz w:val="18"/>
                <w:szCs w:val="18"/>
              </w:rPr>
              <w:t xml:space="preserve">Thermal-aware balancing, ripple cancellation, wide-bandgap cells</w:t>
            </w:r>
          </w:p>
        </w:tc>
        <w:tc>
          <w:tcPr>
            <w:tcW w:w="1946" w:type="dxa"/>
          </w:tcPr>
          <w:p>
            <w:pPr>
              <w:pStyle w:val="Compact"/>
              <w:jc w:val="left"/>
            </w:pPr>
            <w:r>
              <w:rPr>
                <w:sz w:val="18"/>
                <w:szCs w:val="18"/>
              </w:rPr>
              <w:t xml:space="preserve">Switching model, loss and reliability analysis, prototype</w:t>
            </w:r>
          </w:p>
        </w:tc>
      </w:tr>
      <w:tr>
        <w:trPr>
          <w:cantSplit/>
        </w:trPr>
        <w:tc>
          <w:tcPr>
            <w:tcW w:w="1543" w:type="dxa"/>
          </w:tcPr>
          <w:p>
            <w:pPr>
              <w:pStyle w:val="Compact"/>
              <w:jc w:val="left"/>
            </w:pPr>
            <w:r>
              <w:rPr>
                <w:sz w:val="18"/>
                <w:szCs w:val="18"/>
              </w:rPr>
              <w:t xml:space="preserve">Security-constrained dispatch of mixed fleets</w:t>
            </w:r>
          </w:p>
        </w:tc>
        <w:tc>
          <w:tcPr>
            <w:tcW w:w="1644" w:type="dxa"/>
          </w:tcPr>
          <w:p>
            <w:pPr>
              <w:pStyle w:val="Compact"/>
              <w:jc w:val="left"/>
            </w:pPr>
            <w:r>
              <w:rPr>
                <w:sz w:val="18"/>
                <w:szCs w:val="18"/>
              </w:rPr>
              <w:t xml:space="preserve">Equation (8.32), Equation (8.33)</w:t>
            </w:r>
          </w:p>
        </w:tc>
        <w:tc>
          <w:tcPr>
            <w:tcW w:w="1879" w:type="dxa"/>
          </w:tcPr>
          <w:p>
            <w:pPr>
              <w:pStyle w:val="Compact"/>
              <w:jc w:val="left"/>
            </w:pPr>
            <w:r>
              <w:rPr>
                <w:sz w:val="18"/>
                <w:szCs w:val="18"/>
              </w:rPr>
              <w:t xml:space="preserve">Converter limits checked only in the base case</w:t>
            </w:r>
          </w:p>
        </w:tc>
        <w:tc>
          <w:tcPr>
            <w:tcW w:w="2013" w:type="dxa"/>
          </w:tcPr>
          <w:p>
            <w:pPr>
              <w:pStyle w:val="Compact"/>
              <w:jc w:val="left"/>
            </w:pPr>
            <w:r>
              <w:rPr>
                <w:sz w:val="18"/>
                <w:szCs w:val="18"/>
              </w:rPr>
              <w:t xml:space="preserve">Contingency-aware formulations with exactness guarantees</w:t>
            </w:r>
          </w:p>
        </w:tc>
        <w:tc>
          <w:tcPr>
            <w:tcW w:w="1946" w:type="dxa"/>
          </w:tcPr>
          <w:p>
            <w:pPr>
              <w:pStyle w:val="Compact"/>
              <w:jc w:val="left"/>
            </w:pPr>
            <w:r>
              <w:rPr>
                <w:sz w:val="18"/>
                <w:szCs w:val="18"/>
              </w:rPr>
              <w:t xml:space="preserve">Benchmark networks, N-1 validation, solver statistics</w:t>
            </w:r>
          </w:p>
        </w:tc>
      </w:tr>
      <w:tr>
        <w:trPr>
          <w:cantSplit/>
        </w:trPr>
        <w:tc>
          <w:tcPr>
            <w:tcW w:w="1543" w:type="dxa"/>
          </w:tcPr>
          <w:p>
            <w:pPr>
              <w:pStyle w:val="Compact"/>
              <w:jc w:val="left"/>
            </w:pPr>
            <w:r>
              <w:rPr>
                <w:sz w:val="18"/>
                <w:szCs w:val="18"/>
              </w:rPr>
              <w:t xml:space="preserve">Multi-port interaction of UPFC and IPFC</w:t>
            </w:r>
          </w:p>
        </w:tc>
        <w:tc>
          <w:tcPr>
            <w:tcW w:w="1644" w:type="dxa"/>
          </w:tcPr>
          <w:p>
            <w:pPr>
              <w:pStyle w:val="Compact"/>
              <w:jc w:val="left"/>
            </w:pPr>
            <w:r>
              <w:rPr>
                <w:sz w:val="18"/>
                <w:szCs w:val="18"/>
              </w:rPr>
              <w:t xml:space="preserve">Equation (8.35) with DC-link coupling</w:t>
            </w:r>
          </w:p>
        </w:tc>
        <w:tc>
          <w:tcPr>
            <w:tcW w:w="1879" w:type="dxa"/>
          </w:tcPr>
          <w:p>
            <w:pPr>
              <w:pStyle w:val="Compact"/>
              <w:jc w:val="left"/>
            </w:pPr>
            <w:r>
              <w:rPr>
                <w:sz w:val="18"/>
                <w:szCs w:val="18"/>
              </w:rPr>
              <w:t xml:space="preserve">Converters modelled separately with a stiff DC source</w:t>
            </w:r>
          </w:p>
        </w:tc>
        <w:tc>
          <w:tcPr>
            <w:tcW w:w="2013" w:type="dxa"/>
          </w:tcPr>
          <w:p>
            <w:pPr>
              <w:pStyle w:val="Compact"/>
              <w:jc w:val="left"/>
            </w:pPr>
            <w:r>
              <w:rPr>
                <w:sz w:val="18"/>
                <w:szCs w:val="18"/>
              </w:rPr>
              <w:t xml:space="preserve">Three-port impedance models and design rules</w:t>
            </w:r>
          </w:p>
        </w:tc>
        <w:tc>
          <w:tcPr>
            <w:tcW w:w="1946" w:type="dxa"/>
          </w:tcPr>
          <w:p>
            <w:pPr>
              <w:pStyle w:val="Compact"/>
              <w:jc w:val="left"/>
            </w:pPr>
            <w:r>
              <w:rPr>
                <w:sz w:val="18"/>
                <w:szCs w:val="18"/>
              </w:rPr>
              <w:t xml:space="preserve">Frequency scans validated against EMT</w:t>
            </w:r>
          </w:p>
        </w:tc>
      </w:tr>
      <w:tr>
        <w:trPr>
          <w:cantSplit/>
        </w:trPr>
        <w:tc>
          <w:tcPr>
            <w:tcW w:w="1543" w:type="dxa"/>
          </w:tcPr>
          <w:p>
            <w:pPr>
              <w:pStyle w:val="Compact"/>
              <w:jc w:val="left"/>
            </w:pPr>
            <w:r>
              <w:rPr>
                <w:sz w:val="18"/>
                <w:szCs w:val="18"/>
              </w:rPr>
              <w:t xml:space="preserve">Delay-robust wide-area damping</w:t>
            </w:r>
          </w:p>
        </w:tc>
        <w:tc>
          <w:tcPr>
            <w:tcW w:w="1644" w:type="dxa"/>
          </w:tcPr>
          <w:p>
            <w:pPr>
              <w:pStyle w:val="Compact"/>
              <w:jc w:val="left"/>
            </w:pPr>
            <w:r>
              <w:rPr>
                <w:sz w:val="18"/>
                <w:szCs w:val="18"/>
              </w:rPr>
              <w:t xml:space="preserve">Equation (8.37)</w:t>
            </w:r>
          </w:p>
        </w:tc>
        <w:tc>
          <w:tcPr>
            <w:tcW w:w="1879" w:type="dxa"/>
          </w:tcPr>
          <w:p>
            <w:pPr>
              <w:pStyle w:val="Compact"/>
              <w:jc w:val="left"/>
            </w:pPr>
            <w:r>
              <w:rPr>
                <w:sz w:val="18"/>
                <w:szCs w:val="18"/>
              </w:rPr>
              <w:t xml:space="preserve">Fixed-delay designs; no coordination among devices</w:t>
            </w:r>
          </w:p>
        </w:tc>
        <w:tc>
          <w:tcPr>
            <w:tcW w:w="2013" w:type="dxa"/>
          </w:tcPr>
          <w:p>
            <w:pPr>
              <w:pStyle w:val="Compact"/>
              <w:jc w:val="left"/>
            </w:pPr>
            <w:r>
              <w:rPr>
                <w:sz w:val="18"/>
                <w:szCs w:val="18"/>
              </w:rPr>
              <w:t xml:space="preserve">Robust or adaptive coordinated damping</w:t>
            </w:r>
          </w:p>
        </w:tc>
        <w:tc>
          <w:tcPr>
            <w:tcW w:w="1946" w:type="dxa"/>
          </w:tcPr>
          <w:p>
            <w:pPr>
              <w:pStyle w:val="Compact"/>
              <w:jc w:val="left"/>
            </w:pPr>
            <w:r>
              <w:rPr>
                <w:sz w:val="18"/>
                <w:szCs w:val="18"/>
              </w:rPr>
              <w:t xml:space="preserve">Eigenvalue studies, real-time HIL with delay</w:t>
            </w:r>
          </w:p>
        </w:tc>
      </w:tr>
      <w:tr>
        <w:trPr>
          <w:cantSplit/>
        </w:trPr>
        <w:tc>
          <w:tcPr>
            <w:tcW w:w="1543" w:type="dxa"/>
          </w:tcPr>
          <w:p>
            <w:pPr>
              <w:pStyle w:val="Compact"/>
              <w:jc w:val="left"/>
            </w:pPr>
            <w:r>
              <w:rPr>
                <w:sz w:val="18"/>
                <w:szCs w:val="18"/>
              </w:rPr>
              <w:t xml:space="preserve">Grid-forming combined controllers</w:t>
            </w:r>
          </w:p>
        </w:tc>
        <w:tc>
          <w:tcPr>
            <w:tcW w:w="1644" w:type="dxa"/>
          </w:tcPr>
          <w:p>
            <w:pPr>
              <w:pStyle w:val="Compact"/>
              <w:jc w:val="left"/>
            </w:pPr>
            <w:r>
              <w:rPr>
                <w:sz w:val="18"/>
                <w:szCs w:val="18"/>
              </w:rPr>
              <w:t xml:space="preserve">Equation (8.38), Equation (8.7)</w:t>
            </w:r>
          </w:p>
        </w:tc>
        <w:tc>
          <w:tcPr>
            <w:tcW w:w="1879" w:type="dxa"/>
          </w:tcPr>
          <w:p>
            <w:pPr>
              <w:pStyle w:val="Compact"/>
              <w:jc w:val="left"/>
            </w:pPr>
            <w:r>
              <w:rPr>
                <w:sz w:val="18"/>
                <w:szCs w:val="18"/>
              </w:rPr>
              <w:t xml:space="preserve">Priority rules unstated; DC energy shared implicitly</w:t>
            </w:r>
          </w:p>
        </w:tc>
        <w:tc>
          <w:tcPr>
            <w:tcW w:w="2013" w:type="dxa"/>
          </w:tcPr>
          <w:p>
            <w:pPr>
              <w:pStyle w:val="Compact"/>
              <w:jc w:val="left"/>
            </w:pPr>
            <w:r>
              <w:rPr>
                <w:sz w:val="18"/>
                <w:szCs w:val="18"/>
              </w:rPr>
              <w:t xml:space="preserve">Current-limited dual-port control with explicit priority</w:t>
            </w:r>
          </w:p>
        </w:tc>
        <w:tc>
          <w:tcPr>
            <w:tcW w:w="1946" w:type="dxa"/>
          </w:tcPr>
          <w:p>
            <w:pPr>
              <w:pStyle w:val="Compact"/>
              <w:jc w:val="left"/>
            </w:pPr>
            <w:r>
              <w:rPr>
                <w:sz w:val="18"/>
                <w:szCs w:val="18"/>
              </w:rPr>
              <w:t xml:space="preserve">EMT fault studies, synchronization-stability analysis</w:t>
            </w:r>
          </w:p>
        </w:tc>
      </w:tr>
      <w:tr>
        <w:trPr>
          <w:cantSplit/>
        </w:trPr>
        <w:tc>
          <w:tcPr>
            <w:tcW w:w="1543" w:type="dxa"/>
          </w:tcPr>
          <w:p>
            <w:pPr>
              <w:pStyle w:val="Compact"/>
              <w:jc w:val="left"/>
            </w:pPr>
            <w:r>
              <w:rPr>
                <w:sz w:val="18"/>
                <w:szCs w:val="18"/>
              </w:rPr>
              <w:t xml:space="preserve">Protection with series injection</w:t>
            </w:r>
          </w:p>
        </w:tc>
        <w:tc>
          <w:tcPr>
            <w:tcW w:w="1644" w:type="dxa"/>
          </w:tcPr>
          <w:p>
            <w:pPr>
              <w:pStyle w:val="Compact"/>
              <w:jc w:val="left"/>
            </w:pPr>
            <w:r>
              <w:rPr>
                <w:sz w:val="18"/>
                <w:szCs w:val="18"/>
              </w:rPr>
              <w:t xml:space="preserve">Equation (8.39)</w:t>
            </w:r>
          </w:p>
        </w:tc>
        <w:tc>
          <w:tcPr>
            <w:tcW w:w="1879" w:type="dxa"/>
          </w:tcPr>
          <w:p>
            <w:pPr>
              <w:pStyle w:val="Compact"/>
              <w:jc w:val="left"/>
            </w:pPr>
            <w:r>
              <w:rPr>
                <w:sz w:val="18"/>
                <w:szCs w:val="18"/>
              </w:rPr>
              <w:t xml:space="preserve">Instantaneous bypass assumed in relay studies</w:t>
            </w:r>
          </w:p>
        </w:tc>
        <w:tc>
          <w:tcPr>
            <w:tcW w:w="2013" w:type="dxa"/>
          </w:tcPr>
          <w:p>
            <w:pPr>
              <w:pStyle w:val="Compact"/>
              <w:jc w:val="left"/>
            </w:pPr>
            <w:r>
              <w:rPr>
                <w:sz w:val="18"/>
                <w:szCs w:val="18"/>
              </w:rPr>
              <w:t xml:space="preserve">Adaptive relay settings, converter-aware protection logic</w:t>
            </w:r>
          </w:p>
        </w:tc>
        <w:tc>
          <w:tcPr>
            <w:tcW w:w="1946" w:type="dxa"/>
          </w:tcPr>
          <w:p>
            <w:pPr>
              <w:pStyle w:val="Compact"/>
              <w:jc w:val="left"/>
            </w:pPr>
            <w:r>
              <w:rPr>
                <w:sz w:val="18"/>
                <w:szCs w:val="18"/>
              </w:rPr>
              <w:t xml:space="preserve">EMT plus protection HIL</w:t>
            </w:r>
          </w:p>
        </w:tc>
      </w:tr>
      <w:tr>
        <w:trPr>
          <w:cantSplit/>
        </w:trPr>
        <w:tc>
          <w:tcPr>
            <w:tcW w:w="1543" w:type="dxa"/>
          </w:tcPr>
          <w:p>
            <w:pPr>
              <w:pStyle w:val="Compact"/>
              <w:jc w:val="left"/>
            </w:pPr>
            <w:r>
              <w:rPr>
                <w:sz w:val="18"/>
                <w:szCs w:val="18"/>
              </w:rPr>
              <w:t xml:space="preserve">Energy-aware solid-state limiters and breakers</w:t>
            </w:r>
          </w:p>
        </w:tc>
        <w:tc>
          <w:tcPr>
            <w:tcW w:w="1644" w:type="dxa"/>
          </w:tcPr>
          <w:p>
            <w:pPr>
              <w:pStyle w:val="Compact"/>
              <w:jc w:val="left"/>
            </w:pPr>
            <w:r>
              <w:rPr>
                <w:sz w:val="18"/>
                <w:szCs w:val="18"/>
              </w:rPr>
              <w:t xml:space="preserve">Equation (8.40), Equation (8.24)</w:t>
            </w:r>
          </w:p>
        </w:tc>
        <w:tc>
          <w:tcPr>
            <w:tcW w:w="1879" w:type="dxa"/>
          </w:tcPr>
          <w:p>
            <w:pPr>
              <w:pStyle w:val="Compact"/>
              <w:jc w:val="left"/>
            </w:pPr>
            <w:r>
              <w:rPr>
                <w:sz w:val="18"/>
                <w:szCs w:val="18"/>
              </w:rPr>
              <w:t xml:space="preserve">Current peak or clamp level optimized alone</w:t>
            </w:r>
          </w:p>
        </w:tc>
        <w:tc>
          <w:tcPr>
            <w:tcW w:w="2013" w:type="dxa"/>
          </w:tcPr>
          <w:p>
            <w:pPr>
              <w:pStyle w:val="Compact"/>
              <w:jc w:val="left"/>
            </w:pPr>
            <w:r>
              <w:rPr>
                <w:sz w:val="18"/>
                <w:szCs w:val="18"/>
              </w:rPr>
              <w:t xml:space="preserve">Co-design of clamp level, MOV energy and recovery</w:t>
            </w:r>
          </w:p>
        </w:tc>
        <w:tc>
          <w:tcPr>
            <w:tcW w:w="1946" w:type="dxa"/>
          </w:tcPr>
          <w:p>
            <w:pPr>
              <w:pStyle w:val="Compact"/>
              <w:jc w:val="left"/>
            </w:pPr>
            <w:r>
              <w:rPr>
                <w:sz w:val="18"/>
                <w:szCs w:val="18"/>
              </w:rPr>
              <w:t xml:space="preserve">EMT, thermal model, high-power test</w:t>
            </w:r>
          </w:p>
        </w:tc>
      </w:tr>
      <w:tr>
        <w:trPr>
          <w:cantSplit/>
        </w:trPr>
        <w:tc>
          <w:tcPr>
            <w:tcW w:w="1543" w:type="dxa"/>
          </w:tcPr>
          <w:p>
            <w:pPr>
              <w:pStyle w:val="Compact"/>
              <w:jc w:val="left"/>
            </w:pPr>
            <w:r>
              <w:rPr>
                <w:sz w:val="18"/>
                <w:szCs w:val="18"/>
              </w:rPr>
              <w:t xml:space="preserve">Physics-constrained learning</w:t>
            </w:r>
          </w:p>
        </w:tc>
        <w:tc>
          <w:tcPr>
            <w:tcW w:w="1644" w:type="dxa"/>
          </w:tcPr>
          <w:p>
            <w:pPr>
              <w:pStyle w:val="Compact"/>
              <w:jc w:val="left"/>
            </w:pPr>
            <w:r>
              <w:rPr>
                <w:sz w:val="18"/>
                <w:szCs w:val="18"/>
              </w:rPr>
              <w:t xml:space="preserve">Equation (8.41)</w:t>
            </w:r>
          </w:p>
        </w:tc>
        <w:tc>
          <w:tcPr>
            <w:tcW w:w="1879" w:type="dxa"/>
          </w:tcPr>
          <w:p>
            <w:pPr>
              <w:pStyle w:val="Compact"/>
              <w:jc w:val="left"/>
            </w:pPr>
            <w:r>
              <w:rPr>
                <w:sz w:val="18"/>
                <w:szCs w:val="18"/>
              </w:rPr>
              <w:t xml:space="preserve">Black-box models extrapolate poorly</w:t>
            </w:r>
          </w:p>
        </w:tc>
        <w:tc>
          <w:tcPr>
            <w:tcW w:w="2013" w:type="dxa"/>
          </w:tcPr>
          <w:p>
            <w:pPr>
              <w:pStyle w:val="Compact"/>
              <w:jc w:val="left"/>
            </w:pPr>
            <w:r>
              <w:rPr>
                <w:sz w:val="18"/>
                <w:szCs w:val="18"/>
              </w:rPr>
              <w:t xml:space="preserve">Hybrid models with certified constraint satisfaction</w:t>
            </w:r>
          </w:p>
        </w:tc>
        <w:tc>
          <w:tcPr>
            <w:tcW w:w="1946" w:type="dxa"/>
          </w:tcPr>
          <w:p>
            <w:pPr>
              <w:pStyle w:val="Compact"/>
              <w:jc w:val="left"/>
            </w:pPr>
            <w:r>
              <w:rPr>
                <w:sz w:val="18"/>
                <w:szCs w:val="18"/>
              </w:rPr>
              <w:t xml:space="preserve">Out-of-distribution tests, constraint-violation statistics</w:t>
            </w:r>
          </w:p>
        </w:tc>
      </w:tr>
    </w:tbl>
    <w:p>
      <w:pPr>
        <w:pStyle w:val="BodyText"/>
        <w:spacing w:before="160"/>
      </w:pPr>
      <w:r>
        <w:rPr>
          <w:rFonts w:ascii="Times New Roman" w:hAnsi="Times New Roman"/>
          <w:color w:val="000000"/>
          <w:sz w:val="22"/>
        </w:rPr>
        <w:t xml:space="preserve">The topics in Table 8.3 address potential needs in capacity release, reliability, protection and validation. Their proposed benefits must be demonstrated against a specified baseline, operating range and cost model. Relocatability applies to suitable modular implementations; it is not an attribute of every FACTS installation.</w:t>
      </w:r>
    </w:p>
    <w:bookmarkEnd w:id="317"/>
    <w:bookmarkEnd w:id="318"/>
    <w:bookmarkStart w:id="319" w:name="key-equations"/>
    <w:p>
      <w:pPr>
        <w:pStyle w:val="Heading2"/>
      </w:pPr>
      <w:r>
        <w:t xml:space="preserve">Key Equations</w:t>
      </w:r>
    </w:p>
    <w:p>
      <w:pPr>
        <w:pStyle w:val="TableCaption"/>
      </w:pPr>
      <w:r>
        <w:t xml:space="preserve">Table 8.4. Key equations of Chapter 8.</w:t>
      </w:r>
    </w:p>
    <w:tbl>
      <w:tblPr>
        <w:tblStyle w:val="Table"/>
        <w:tblW w:type="dxa" w:w="9026"/>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Look w:firstRow="1" w:lastRow="0" w:firstColumn="0" w:lastColumn="0" w:noHBand="0" w:noVBand="0" w:val="0020"/>
        <w:tblCaption w:val="Table 8.4. Key equations of Chapter 8."/>
      </w:tblPr>
      <w:tblGrid>
        <w:gridCol w:w="1250"/>
        <w:gridCol w:w="4900"/>
        <w:gridCol w:w="2876"/>
      </w:tblGrid>
      <w:tr>
        <w:trPr>
          <w:tblHeader w:val="on"/>
          <w:cantSplit/>
          <w:tblHeader/>
        </w:trPr>
        <w:tc>
          <w:tcPr>
            <w:tcW w:w="1250" w:type="dxa"/>
            <w:shd w:val="clear" w:color="auto" w:fill="FFFFFF"/>
          </w:tcPr>
          <w:p>
            <w:pPr>
              <w:pStyle w:val="Compact"/>
              <w:jc w:val="left"/>
            </w:pPr>
            <w:r>
              <w:rPr>
                <w:b/>
              </w:rPr>
              <w:t xml:space="preserve">Equation</w:t>
            </w:r>
          </w:p>
        </w:tc>
        <w:tc>
          <w:tcPr>
            <w:tcW w:w="4900" w:type="dxa"/>
            <w:shd w:val="clear" w:color="auto" w:fill="FFFFFF"/>
          </w:tcPr>
          <w:p>
            <w:pPr>
              <w:pStyle w:val="Compact"/>
              <w:jc w:val="left"/>
            </w:pPr>
            <w:r>
              <w:rPr>
                <w:b/>
              </w:rPr>
              <w:t xml:space="preserve">Expression</w:t>
            </w:r>
          </w:p>
        </w:tc>
        <w:tc>
          <w:tcPr>
            <w:tcW w:w="2876" w:type="dxa"/>
            <w:shd w:val="clear" w:color="auto" w:fill="FFFFFF"/>
          </w:tcPr>
          <w:p>
            <w:pPr>
              <w:pStyle w:val="Compact"/>
              <w:jc w:val="left"/>
            </w:pPr>
            <w:r>
              <w:rPr>
                <w:b/>
              </w:rPr>
              <w:t xml:space="preserve">Conditions</w:t>
            </w:r>
          </w:p>
        </w:tc>
      </w:tr>
      <w:tr>
        <w:trPr>
          <w:cantSplit/>
        </w:trPr>
        <w:tc>
          <w:tcPr>
            <w:tcW w:w="1250" w:type="dxa"/>
          </w:tcPr>
          <w:p>
            <w:pPr>
              <w:pStyle w:val="Compact"/>
              <w:jc w:val="left"/>
            </w:pPr>
            <w:r>
              <w:rPr/>
              <w:t xml:space="preserve">(8.2)</w:t>
            </w:r>
          </w:p>
        </w:tc>
        <w:tc>
          <w:tcPr>
            <w:tcW w:w="4900" w:type="dxa"/>
          </w:tcPr>
          <w:p>
            <w:pPr>
              <w:pStyle w:val="Compact"/>
              <w:jc w:val="left"/>
            </w:pPr>
            <m:oMath>
              <m:sSub>
                <m:e>
                  <m:r>
                    <m:t>P</m:t>
                  </m:r>
                </m:e>
                <m:sub>
                  <m:r>
                    <m:t>r</m:t>
                  </m:r>
                </m:sub>
              </m:sSub>
              <m:r>
                <m:rPr>
                  <m:sty m:val="p"/>
                </m:rPr>
                <m:t>=</m:t>
              </m:r>
              <m:f>
                <m:fPr>
                  <m:type m:val="bar"/>
                </m:fPr>
                <m:num>
                  <m:sSub>
                    <m:e>
                      <m:r>
                        <m:t>V</m:t>
                      </m:r>
                    </m:e>
                    <m:sub>
                      <m:r>
                        <m:t>s</m:t>
                      </m:r>
                    </m:sub>
                  </m:sSub>
                  <m:sSub>
                    <m:e>
                      <m:r>
                        <m:t>V</m:t>
                      </m:r>
                    </m:e>
                    <m:sub>
                      <m:r>
                        <m:t>r</m:t>
                      </m:r>
                    </m:sub>
                  </m:sSub>
                </m:num>
                <m:den>
                  <m:r>
                    <m:t>X</m:t>
                  </m:r>
                </m:den>
              </m:f>
              <m:r>
                <m:rPr>
                  <m:sty m:val="p"/>
                </m:rPr>
                <m:t>sin</m:t>
              </m:r>
              <m:r>
                <m:t>δ</m:t>
              </m:r>
              <m:r>
                <m:rPr>
                  <m:sty m:val="p"/>
                </m:rPr>
                <m:t>+</m:t>
              </m:r>
              <m:f>
                <m:fPr>
                  <m:type m:val="bar"/>
                </m:fPr>
                <m:num>
                  <m:sSub>
                    <m:e>
                      <m:r>
                        <m:t>V</m:t>
                      </m:r>
                    </m:e>
                    <m:sub>
                      <m:r>
                        <m:t>r</m:t>
                      </m:r>
                    </m:sub>
                  </m:sSub>
                  <m:sSub>
                    <m:e>
                      <m:r>
                        <m:t>V</m:t>
                      </m:r>
                    </m:e>
                    <m:sub>
                      <m:r>
                        <m:t>p</m:t>
                      </m:r>
                      <m:r>
                        <m:t>q</m:t>
                      </m:r>
                    </m:sub>
                  </m:sSub>
                </m:num>
                <m:den>
                  <m:r>
                    <m:t>X</m:t>
                  </m:r>
                </m:den>
              </m:f>
              <m:r>
                <m:rPr>
                  <m:sty m:val="p"/>
                </m:rPr>
                <m:t>sin</m:t>
              </m:r>
              <m:r>
                <m:rPr>
                  <m:sty m:val="p"/>
                </m:rPr>
                <m:t>(</m:t>
              </m:r>
              <m:r>
                <m:t>δ</m:t>
              </m:r>
              <m:r>
                <m:rPr>
                  <m:sty m:val="p"/>
                </m:rPr>
                <m:t>+</m:t>
              </m:r>
              <m:r>
                <m:t>ρ</m:t>
              </m:r>
              <m:r>
                <m:rPr>
                  <m:sty m:val="p"/>
                </m:rPr>
                <m:t>)</m:t>
              </m:r>
            </m:oMath>
          </w:p>
        </w:tc>
        <w:tc>
          <w:tcPr>
            <w:tcW w:w="2876" w:type="dxa"/>
          </w:tcPr>
          <w:p>
            <w:pPr>
              <w:pStyle w:val="Compact"/>
              <w:jc w:val="left"/>
            </w:pPr>
            <w:r>
              <w:rPr/>
              <w:t xml:space="preserve">UPFC at sending end, </w:t>
            </w:r>
            <m:oMath>
              <m:r>
                <m:t>ρ</m:t>
              </m:r>
            </m:oMath>
            <w:r>
              <w:rPr/>
              <w:t xml:space="preserve"> measured from </w:t>
            </w:r>
            <m:oMath>
              <m:sSub>
                <m:e>
                  <m:r>
                    <m:rPr>
                      <m:sty m:val="bi"/>
                    </m:rPr>
                    <m:t>V</m:t>
                  </m:r>
                </m:e>
                <m:sub>
                  <m:r>
                    <m:t>s</m:t>
                  </m:r>
                </m:sub>
              </m:sSub>
            </m:oMath>
          </w:p>
        </w:tc>
      </w:tr>
      <w:tr>
        <w:trPr>
          <w:cantSplit/>
        </w:trPr>
        <w:tc>
          <w:tcPr>
            <w:tcW w:w="1250" w:type="dxa"/>
          </w:tcPr>
          <w:p>
            <w:pPr>
              <w:pStyle w:val="Compact"/>
              <w:jc w:val="left"/>
            </w:pPr>
            <w:r>
              <w:rPr/>
              <w:t xml:space="preserve">(8.3)</w:t>
            </w:r>
          </w:p>
        </w:tc>
        <w:tc>
          <w:tcPr>
            <w:tcW w:w="4900" w:type="dxa"/>
          </w:tcPr>
          <w:p>
            <w:pPr>
              <w:pStyle w:val="Compact"/>
              <w:jc w:val="left"/>
            </w:pPr>
            <m:oMath>
              <m:r>
                <m:rPr>
                  <m:sty m:val="p"/>
                </m:rPr>
                <m:t>(</m:t>
              </m:r>
              <m:sSub>
                <m:e>
                  <m:r>
                    <m:t>P</m:t>
                  </m:r>
                </m:e>
                <m:sub>
                  <m:r>
                    <m:t>r</m:t>
                  </m:r>
                </m:sub>
              </m:sSub>
              <m:r>
                <m:rPr>
                  <m:sty m:val="p"/>
                </m:rPr>
                <m:t>−</m:t>
              </m:r>
              <m:sSub>
                <m:e>
                  <m:r>
                    <m:t>P</m:t>
                  </m:r>
                </m:e>
                <m:sub>
                  <m:r>
                    <m:t>0</m:t>
                  </m:r>
                </m:sub>
              </m:sSub>
              <m:sSup>
                <m:e>
                  <m:r>
                    <m:rPr>
                      <m:sty m:val="p"/>
                    </m:rPr>
                    <m:t>)</m:t>
                  </m:r>
                </m:e>
                <m:sup>
                  <m:r>
                    <m:t>2</m:t>
                  </m:r>
                </m:sup>
              </m:sSup>
              <m:r>
                <m:rPr>
                  <m:sty m:val="p"/>
                </m:rPr>
                <m:t>+</m:t>
              </m:r>
              <m:r>
                <m:rPr>
                  <m:sty m:val="p"/>
                </m:rPr>
                <m:t>(</m:t>
              </m:r>
              <m:sSub>
                <m:e>
                  <m:r>
                    <m:t>Q</m:t>
                  </m:r>
                </m:e>
                <m:sub>
                  <m:r>
                    <m:t>r</m:t>
                  </m:r>
                </m:sub>
              </m:sSub>
              <m:r>
                <m:rPr>
                  <m:sty m:val="p"/>
                </m:rPr>
                <m:t>−</m:t>
              </m:r>
              <m:sSub>
                <m:e>
                  <m:r>
                    <m:t>Q</m:t>
                  </m:r>
                </m:e>
                <m:sub>
                  <m:r>
                    <m:t>0</m:t>
                  </m:r>
                </m:sub>
              </m:sSub>
              <m:sSup>
                <m:e>
                  <m:r>
                    <m:rPr>
                      <m:sty m:val="p"/>
                    </m:rPr>
                    <m:t>)</m:t>
                  </m:r>
                </m:e>
                <m:sup>
                  <m:r>
                    <m:t>2</m:t>
                  </m:r>
                </m:sup>
              </m:sSup>
              <m:r>
                <m:rPr>
                  <m:sty m:val="p"/>
                </m:rPr>
                <m:t>=</m:t>
              </m:r>
              <m:r>
                <m:rPr>
                  <m:sty m:val="p"/>
                </m:rPr>
                <m:t>(</m:t>
              </m:r>
              <m:r>
                <m:t>V</m:t>
              </m:r>
              <m:sSub>
                <m:e>
                  <m:r>
                    <m:t>V</m:t>
                  </m:r>
                </m:e>
                <m:sub>
                  <m:r>
                    <m:t>p</m:t>
                  </m:r>
                  <m:r>
                    <m:t>q</m:t>
                  </m:r>
                </m:sub>
              </m:sSub>
              <m:r>
                <m:rPr>
                  <m:sty m:val="p"/>
                </m:rPr>
                <m:t>/</m:t>
              </m:r>
              <m:r>
                <m:t>X</m:t>
              </m:r>
              <m:sSup>
                <m:e>
                  <m:r>
                    <m:rPr>
                      <m:sty m:val="p"/>
                    </m:rPr>
                    <m:t>)</m:t>
                  </m:r>
                </m:e>
                <m:sup>
                  <m:r>
                    <m:t>2</m:t>
                  </m:r>
                </m:sup>
              </m:sSup>
            </m:oMath>
          </w:p>
        </w:tc>
        <w:tc>
          <w:tcPr>
            <w:tcW w:w="2876" w:type="dxa"/>
          </w:tcPr>
          <w:p>
            <w:pPr>
              <w:pStyle w:val="Compact"/>
              <w:jc w:val="left"/>
            </w:pPr>
            <w:r>
              <w:rPr/>
              <w:t xml:space="preserve">Control circle, </w:t>
            </w:r>
            <m:oMath>
              <m:sSub>
                <m:e>
                  <m:r>
                    <m:t>V</m:t>
                  </m:r>
                </m:e>
                <m:sub>
                  <m:r>
                    <m:t>s</m:t>
                  </m:r>
                </m:sub>
              </m:sSub>
              <m:r>
                <m:rPr>
                  <m:sty m:val="p"/>
                </m:rPr>
                <m:t>=</m:t>
              </m:r>
              <m:sSub>
                <m:e>
                  <m:r>
                    <m:t>V</m:t>
                  </m:r>
                </m:e>
                <m:sub>
                  <m:r>
                    <m:t>r</m:t>
                  </m:r>
                </m:sub>
              </m:sSub>
              <m:r>
                <m:rPr>
                  <m:sty m:val="p"/>
                </m:rPr>
                <m:t>=</m:t>
              </m:r>
              <m:r>
                <m:t>V</m:t>
              </m:r>
            </m:oMath>
          </w:p>
        </w:tc>
      </w:tr>
      <w:tr>
        <w:trPr>
          <w:cantSplit/>
        </w:trPr>
        <w:tc>
          <w:tcPr>
            <w:tcW w:w="1250" w:type="dxa"/>
          </w:tcPr>
          <w:p>
            <w:pPr>
              <w:pStyle w:val="Compact"/>
              <w:jc w:val="left"/>
            </w:pPr>
            <w:r>
              <w:rPr/>
              <w:t xml:space="preserve">(8.5)</w:t>
            </w:r>
          </w:p>
        </w:tc>
        <w:tc>
          <w:tcPr>
            <w:tcW w:w="4900" w:type="dxa"/>
          </w:tcPr>
          <w:p>
            <w:pPr>
              <w:pStyle w:val="Compact"/>
              <w:jc w:val="left"/>
            </w:pPr>
            <m:oMath>
              <m:sSub>
                <m:e>
                  <m:r>
                    <m:t>P</m:t>
                  </m:r>
                </m:e>
                <m:sub>
                  <m:r>
                    <m:t>s</m:t>
                  </m:r>
                  <m:r>
                    <m:t>h</m:t>
                  </m:r>
                </m:sub>
              </m:sSub>
              <m:r>
                <m:rPr>
                  <m:sty m:val="p"/>
                </m:rPr>
                <m:t>+</m:t>
              </m:r>
              <m:sSub>
                <m:e>
                  <m:r>
                    <m:t>P</m:t>
                  </m:r>
                </m:e>
                <m:sub>
                  <m:r>
                    <m:t>s</m:t>
                  </m:r>
                  <m:r>
                    <m:t>e</m:t>
                  </m:r>
                </m:sub>
              </m:sSub>
              <m:r>
                <m:rPr>
                  <m:sty m:val="p"/>
                </m:rPr>
                <m:t>=</m:t>
              </m:r>
              <m:r>
                <m:t>0</m:t>
              </m:r>
            </m:oMath>
          </w:p>
        </w:tc>
        <w:tc>
          <w:tcPr>
            <w:tcW w:w="2876" w:type="dxa"/>
          </w:tcPr>
          <w:p>
            <w:pPr>
              <w:pStyle w:val="Compact"/>
              <w:jc w:val="left"/>
            </w:pPr>
            <w:r>
              <w:rPr/>
              <w:t xml:space="preserve">Lossless UPFC, steady state</w:t>
            </w:r>
          </w:p>
        </w:tc>
      </w:tr>
      <w:tr>
        <w:trPr>
          <w:cantSplit/>
        </w:trPr>
        <w:tc>
          <w:tcPr>
            <w:tcW w:w="1250" w:type="dxa"/>
          </w:tcPr>
          <w:p>
            <w:pPr>
              <w:pStyle w:val="Compact"/>
              <w:jc w:val="left"/>
            </w:pPr>
            <w:r>
              <w:rPr/>
              <w:t xml:space="preserve">(8.7)</w:t>
            </w:r>
          </w:p>
        </w:tc>
        <w:tc>
          <w:tcPr>
            <w:tcW w:w="4900" w:type="dxa"/>
          </w:tcPr>
          <w:p>
            <w:pPr>
              <w:pStyle w:val="Compact"/>
              <w:jc w:val="left"/>
            </w:pPr>
            <m:oMath>
              <m:f>
                <m:fPr>
                  <m:type m:val="bar"/>
                </m:fPr>
                <m:num>
                  <m:r>
                    <m:t>d</m:t>
                  </m:r>
                </m:num>
                <m:den>
                  <m:r>
                    <m:t>d</m:t>
                  </m:r>
                  <m:r>
                    <m:t>t</m:t>
                  </m:r>
                </m:den>
              </m:f>
              <m:d>
                <m:dPr>
                  <m:begChr m:val="("/>
                  <m:sepChr m:val=""/>
                  <m:endChr m:val=")"/>
                  <m:grow/>
                </m:dPr>
                <m:e>
                  <m:f>
                    <m:fPr>
                      <m:type m:val="bar"/>
                    </m:fPr>
                    <m:num>
                      <m:r>
                        <m:t>1</m:t>
                      </m:r>
                    </m:num>
                    <m:den>
                      <m:r>
                        <m:t>2</m:t>
                      </m:r>
                    </m:den>
                  </m:f>
                  <m:sSub>
                    <m:e>
                      <m:r>
                        <m:t>C</m:t>
                      </m:r>
                    </m:e>
                    <m:sub>
                      <m:r>
                        <m:t>d</m:t>
                      </m:r>
                      <m:r>
                        <m:t>c</m:t>
                      </m:r>
                    </m:sub>
                  </m:sSub>
                  <m:sSubSup>
                    <m:e>
                      <m:r>
                        <m:t>V</m:t>
                      </m:r>
                    </m:e>
                    <m:sub>
                      <m:r>
                        <m:t>d</m:t>
                      </m:r>
                      <m:r>
                        <m:t>c</m:t>
                      </m:r>
                    </m:sub>
                    <m:sup>
                      <m:r>
                        <m:t>2</m:t>
                      </m:r>
                    </m:sup>
                  </m:sSubSup>
                </m:e>
              </m:d>
              <m:r>
                <m:rPr>
                  <m:sty m:val="p"/>
                </m:rPr>
                <m:t>=</m:t>
              </m:r>
              <m:r>
                <m:rPr>
                  <m:sty m:val="p"/>
                </m:rPr>
                <m:t>−</m:t>
              </m:r>
              <m:r>
                <m:rPr>
                  <m:sty m:val="p"/>
                </m:rPr>
                <m:t>(</m:t>
              </m:r>
              <m:sSub>
                <m:e>
                  <m:r>
                    <m:t>P</m:t>
                  </m:r>
                </m:e>
                <m:sub>
                  <m:r>
                    <m:t>s</m:t>
                  </m:r>
                  <m:r>
                    <m:t>h</m:t>
                  </m:r>
                </m:sub>
              </m:sSub>
              <m:r>
                <m:rPr>
                  <m:sty m:val="p"/>
                </m:rPr>
                <m:t>+</m:t>
              </m:r>
              <m:sSub>
                <m:e>
                  <m:r>
                    <m:t>P</m:t>
                  </m:r>
                </m:e>
                <m:sub>
                  <m:r>
                    <m:t>s</m:t>
                  </m:r>
                  <m:r>
                    <m:t>e</m:t>
                  </m:r>
                </m:sub>
              </m:sSub>
              <m:r>
                <m:rPr>
                  <m:sty m:val="p"/>
                </m:rPr>
                <m:t>+</m:t>
              </m:r>
              <m:sSub>
                <m:e>
                  <m:r>
                    <m:t>P</m:t>
                  </m:r>
                </m:e>
                <m:sub>
                  <m:r>
                    <m:t>l</m:t>
                  </m:r>
                  <m:r>
                    <m:t>o</m:t>
                  </m:r>
                  <m:r>
                    <m:t>s</m:t>
                  </m:r>
                  <m:r>
                    <m:t>s</m:t>
                  </m:r>
                </m:sub>
              </m:sSub>
              <m:r>
                <m:rPr>
                  <m:sty m:val="p"/>
                </m:rPr>
                <m:t>)</m:t>
              </m:r>
            </m:oMath>
          </w:p>
        </w:tc>
        <w:tc>
          <w:tcPr>
            <w:tcW w:w="2876" w:type="dxa"/>
          </w:tcPr>
          <w:p>
            <w:pPr>
              <w:pStyle w:val="Compact"/>
              <w:jc w:val="left"/>
            </w:pPr>
            <w:r>
              <w:rPr/>
              <w:t xml:space="preserve">DC-link dynamics</w:t>
            </w:r>
          </w:p>
        </w:tc>
      </w:tr>
      <w:tr>
        <w:trPr>
          <w:cantSplit/>
        </w:trPr>
        <w:tc>
          <w:tcPr>
            <w:tcW w:w="1250" w:type="dxa"/>
          </w:tcPr>
          <w:p>
            <w:pPr>
              <w:pStyle w:val="Compact"/>
              <w:jc w:val="left"/>
            </w:pPr>
            <w:r>
              <w:rPr/>
              <w:t xml:space="preserve">(8.10)</w:t>
            </w:r>
          </w:p>
        </w:tc>
        <w:tc>
          <w:tcPr>
            <w:tcW w:w="4900" w:type="dxa"/>
          </w:tcPr>
          <w:p>
            <w:pPr>
              <w:pStyle w:val="Compact"/>
              <w:jc w:val="left"/>
            </w:pPr>
            <m:oMath>
              <m:sSub>
                <m:e>
                  <m:r>
                    <m:t>P</m:t>
                  </m:r>
                </m:e>
                <m:sub>
                  <m:r>
                    <m:t>1</m:t>
                  </m:r>
                  <m:r>
                    <m:t>p</m:t>
                  </m:r>
                  <m:r>
                    <m:t>q</m:t>
                  </m:r>
                </m:sub>
              </m:sSub>
              <m:r>
                <m:rPr>
                  <m:sty m:val="p"/>
                </m:rPr>
                <m:t>+</m:t>
              </m:r>
              <m:sSub>
                <m:e>
                  <m:r>
                    <m:t>P</m:t>
                  </m:r>
                </m:e>
                <m:sub>
                  <m:r>
                    <m:t>2</m:t>
                  </m:r>
                  <m:r>
                    <m:t>p</m:t>
                  </m:r>
                  <m:r>
                    <m:t>q</m:t>
                  </m:r>
                </m:sub>
              </m:sSub>
              <m:r>
                <m:rPr>
                  <m:sty m:val="p"/>
                </m:rPr>
                <m:t>=</m:t>
              </m:r>
              <m:r>
                <m:t>0</m:t>
              </m:r>
            </m:oMath>
          </w:p>
        </w:tc>
        <w:tc>
          <w:tcPr>
            <w:tcW w:w="2876" w:type="dxa"/>
          </w:tcPr>
          <w:p>
            <w:pPr>
              <w:pStyle w:val="Compact"/>
              <w:jc w:val="left"/>
            </w:pPr>
            <w:r>
              <w:rPr>
                <w:rFonts w:ascii="Times New Roman" w:hAnsi="Times New Roman"/>
                <w:sz w:val="22"/>
              </w:rPr>
              <w:t xml:space="preserve">Lossless, steady DC energy; no shunt or storage port</w:t>
            </w:r>
          </w:p>
        </w:tc>
      </w:tr>
      <w:tr>
        <w:trPr>
          <w:cantSplit/>
        </w:trPr>
        <w:tc>
          <w:tcPr>
            <w:tcW w:w="1250" w:type="dxa"/>
          </w:tcPr>
          <w:p>
            <w:pPr>
              <w:pStyle w:val="Compact"/>
              <w:jc w:val="left"/>
            </w:pPr>
            <w:r>
              <w:rPr/>
              <w:t xml:space="preserve">(8.11)</w:t>
            </w:r>
          </w:p>
        </w:tc>
        <w:tc>
          <w:tcPr>
            <w:tcW w:w="4900" w:type="dxa"/>
          </w:tcPr>
          <w:p>
            <w:pPr>
              <w:pStyle w:val="Compact"/>
              <w:jc w:val="left"/>
            </w:pPr>
            <m:oMath>
              <m:d>
                <m:dPr>
                  <m:begChr m:val="|"/>
                  <m:sepChr m:val=""/>
                  <m:endChr m:val="|"/>
                  <m:grow/>
                </m:dPr>
                <m:e>
                  <m:r>
                    <m:t>​</m:t>
                  </m:r>
                  <m:sSub>
                    <m:e>
                      <m:r>
                        <m:t>V</m:t>
                      </m:r>
                    </m:e>
                    <m:sub>
                      <m:r>
                        <m:t>2</m:t>
                      </m:r>
                      <m:r>
                        <m:t>q</m:t>
                      </m:r>
                    </m:sub>
                  </m:sSub>
                </m:e>
              </m:d>
              <m:r>
                <m:t>​</m:t>
              </m:r>
              <m:r>
                <m:rPr>
                  <m:sty m:val="p"/>
                </m:rPr>
                <m:t>≤</m:t>
              </m:r>
              <m:rad>
                <m:radPr>
                  <m:degHide m:val="on"/>
                </m:radPr>
                <m:deg/>
                <m:e>
                  <m:sSubSup>
                    <m:e>
                      <m:r>
                        <m:t>V</m:t>
                      </m:r>
                    </m:e>
                    <m:sub>
                      <m:r>
                        <m:t>2</m:t>
                      </m:r>
                      <m:r>
                        <m:rPr>
                          <m:sty m:val="p"/>
                        </m:rPr>
                        <m:t>,</m:t>
                      </m:r>
                      <m:r>
                        <m:t>m</m:t>
                      </m:r>
                      <m:r>
                        <m:t>a</m:t>
                      </m:r>
                      <m:r>
                        <m:t>x</m:t>
                      </m:r>
                    </m:sub>
                    <m:sup>
                      <m:r>
                        <m:t>2</m:t>
                      </m:r>
                    </m:sup>
                  </m:sSubSup>
                  <m:r>
                    <m:rPr>
                      <m:sty m:val="p"/>
                    </m:rPr>
                    <m:t>−</m:t>
                  </m:r>
                  <m:sSubSup>
                    <m:e>
                      <m:r>
                        <m:t>V</m:t>
                      </m:r>
                    </m:e>
                    <m:sub>
                      <m:r>
                        <m:t>2</m:t>
                      </m:r>
                      <m:r>
                        <m:t>p</m:t>
                      </m:r>
                    </m:sub>
                    <m:sup>
                      <m:r>
                        <m:t>2</m:t>
                      </m:r>
                    </m:sup>
                  </m:sSubSup>
                </m:e>
              </m:rad>
            </m:oMath>
          </w:p>
        </w:tc>
        <w:tc>
          <w:tcPr>
            <w:tcW w:w="2876" w:type="dxa"/>
          </w:tcPr>
          <w:p>
            <w:pPr>
              <w:pStyle w:val="Compact"/>
              <w:jc w:val="left"/>
            </w:pPr>
            <w:r>
              <w:rPr>
                <w:rFonts w:ascii="Times New Roman" w:hAnsi="Times New Roman"/>
                <w:color w:val="000000"/>
                <w:sz w:val="22"/>
              </w:rPr>
              <w:t xml:space="preserve">Lossless steady state; |P1pq|≤V2,max I2, I2&gt;0</w:t>
            </w:r>
          </w:p>
        </w:tc>
      </w:tr>
      <w:tr>
        <w:trPr>
          <w:cantSplit/>
        </w:trPr>
        <w:tc>
          <w:tcPr>
            <w:tcW w:w="1250" w:type="dxa"/>
          </w:tcPr>
          <w:p>
            <w:pPr>
              <w:pStyle w:val="Compact"/>
              <w:jc w:val="left"/>
            </w:pPr>
            <w:r>
              <w:rPr/>
              <w:t xml:space="preserve">(8.13)</w:t>
            </w:r>
          </w:p>
        </w:tc>
        <w:tc>
          <w:tcPr>
            <w:tcW w:w="4900" w:type="dxa"/>
          </w:tcPr>
          <w:p>
            <w:pPr>
              <w:pStyle w:val="Compact"/>
              <w:jc w:val="left"/>
            </w:pPr>
            <m:oMath>
              <m:sSub>
                <m:e>
                  <m:r>
                    <m:t>V</m:t>
                  </m:r>
                </m:e>
                <m:sub>
                  <m:r>
                    <m:t>σ</m:t>
                  </m:r>
                </m:sub>
              </m:sSub>
              <m:r>
                <m:rPr>
                  <m:sty m:val="p"/>
                </m:rPr>
                <m:t>=</m:t>
              </m:r>
              <m:r>
                <m:t>2</m:t>
              </m:r>
              <m:sSub>
                <m:e>
                  <m:r>
                    <m:t>V</m:t>
                  </m:r>
                </m:e>
                <m:sub>
                  <m:r>
                    <m:t>s</m:t>
                  </m:r>
                </m:sub>
              </m:sSub>
              <m:d>
                <m:dPr>
                  <m:begChr m:val="|"/>
                  <m:sepChr m:val=""/>
                  <m:endChr m:val="|"/>
                  <m:grow/>
                </m:dPr>
                <m:e>
                  <m:r>
                    <m:rPr>
                      <m:sty m:val="p"/>
                    </m:rPr>
                    <m:t>sin</m:t>
                  </m:r>
                  <m:d>
                    <m:dPr>
                      <m:begChr m:val="("/>
                      <m:sepChr m:val=""/>
                      <m:endChr m:val=")"/>
                      <m:grow/>
                    </m:dPr>
                    <m:e>
                      <m:r>
                        <m:t>σ</m:t>
                      </m:r>
                      <m:r>
                        <m:rPr>
                          <m:sty m:val="p"/>
                        </m:rPr>
                        <m:t>/</m:t>
                      </m:r>
                      <m:r>
                        <m:t>2</m:t>
                      </m:r>
                    </m:e>
                  </m:d>
                </m:e>
              </m:d>
            </m:oMath>
          </w:p>
        </w:tc>
        <w:tc>
          <w:tcPr>
            <w:tcW w:w="2876" w:type="dxa"/>
          </w:tcPr>
          <w:p>
            <w:pPr>
              <w:pStyle w:val="Compact"/>
              <w:jc w:val="left"/>
            </w:pPr>
            <w:r>
              <w:rPr/>
              <w:t xml:space="preserve">Ideal phase shifter</w:t>
            </w:r>
          </w:p>
        </w:tc>
      </w:tr>
      <w:tr>
        <w:trPr>
          <w:cantSplit/>
        </w:trPr>
        <w:tc>
          <w:tcPr>
            <w:tcW w:w="1250" w:type="dxa"/>
          </w:tcPr>
          <w:p>
            <w:pPr>
              <w:pStyle w:val="Compact"/>
              <w:jc w:val="left"/>
            </w:pPr>
            <w:r>
              <w:rPr/>
              <w:t xml:space="preserve">(8.14)</w:t>
            </w:r>
          </w:p>
        </w:tc>
        <w:tc>
          <w:tcPr>
            <w:tcW w:w="4900" w:type="dxa"/>
          </w:tcPr>
          <w:p>
            <w:pPr>
              <w:pStyle w:val="Compact"/>
              <w:jc w:val="left"/>
            </w:pPr>
            <m:oMath>
              <m:r>
                <m:t>P</m:t>
              </m:r>
              <m:r>
                <m:rPr>
                  <m:sty m:val="p"/>
                </m:rPr>
                <m:t>=</m:t>
              </m:r>
              <m:f>
                <m:fPr>
                  <m:type m:val="bar"/>
                </m:fPr>
                <m:num>
                  <m:sSup>
                    <m:e>
                      <m:r>
                        <m:t>V</m:t>
                      </m:r>
                    </m:e>
                    <m:sup>
                      <m:r>
                        <m:t>2</m:t>
                      </m:r>
                    </m:sup>
                  </m:sSup>
                </m:num>
                <m:den>
                  <m:r>
                    <m:t>X</m:t>
                  </m:r>
                </m:den>
              </m:f>
              <m:r>
                <m:rPr>
                  <m:sty m:val="p"/>
                </m:rPr>
                <m:t>sin</m:t>
              </m:r>
              <m:r>
                <m:rPr>
                  <m:sty m:val="p"/>
                </m:rPr>
                <m:t>(</m:t>
              </m:r>
              <m:r>
                <m:t>δ</m:t>
              </m:r>
              <m:r>
                <m:rPr>
                  <m:sty m:val="p"/>
                </m:rPr>
                <m:t>±</m:t>
              </m:r>
              <m:r>
                <m:t>σ</m:t>
              </m:r>
              <m:r>
                <m:rPr>
                  <m:sty m:val="p"/>
                </m:rPr>
                <m:t>)</m:t>
              </m:r>
            </m:oMath>
          </w:p>
        </w:tc>
        <w:tc>
          <w:tcPr>
            <w:tcW w:w="2876" w:type="dxa"/>
          </w:tcPr>
          <w:p>
            <w:pPr>
              <w:pStyle w:val="Compact"/>
              <w:jc w:val="left"/>
            </w:pPr>
            <w:r>
              <w:rPr/>
              <w:t xml:space="preserve">Phase shifter on a lossless line</w:t>
            </w:r>
          </w:p>
        </w:tc>
      </w:tr>
      <w:tr>
        <w:trPr>
          <w:cantSplit/>
        </w:trPr>
        <w:tc>
          <w:tcPr>
            <w:tcW w:w="1250" w:type="dxa"/>
          </w:tcPr>
          <w:p>
            <w:pPr>
              <w:pStyle w:val="Compact"/>
              <w:jc w:val="left"/>
            </w:pPr>
            <w:r>
              <w:rPr/>
              <w:t xml:space="preserve">(8.15)</w:t>
            </w:r>
          </w:p>
        </w:tc>
        <w:tc>
          <w:tcPr>
            <w:tcW w:w="4900" w:type="dxa"/>
          </w:tcPr>
          <w:p>
            <w:pPr>
              <w:pStyle w:val="Compact"/>
              <w:jc w:val="left"/>
            </w:pPr>
            <m:oMath>
              <m:r>
                <m:t>N</m:t>
              </m:r>
              <m:r>
                <m:rPr>
                  <m:sty m:val="p"/>
                </m:rPr>
                <m:t>=</m:t>
              </m:r>
              <m:sSup>
                <m:e>
                  <m:r>
                    <m:t>3</m:t>
                  </m:r>
                </m:e>
                <m:sup>
                  <m:r>
                    <m:t>L</m:t>
                  </m:r>
                </m:sup>
              </m:sSup>
            </m:oMath>
            <w:r>
              <w:rPr/>
              <w:t xml:space="preserve">, </w:t>
            </w:r>
            <m:oMath>
              <m:r>
                <m:rPr>
                  <m:sty m:val="p"/>
                </m:rPr>
                <m:t>Δ</m:t>
              </m:r>
              <m:sSub>
                <m:e>
                  <m:r>
                    <m:t>V</m:t>
                  </m:r>
                </m:e>
                <m:sub>
                  <m:r>
                    <m:t>m</m:t>
                  </m:r>
                  <m:r>
                    <m:t>a</m:t>
                  </m:r>
                  <m:r>
                    <m:t>x</m:t>
                  </m:r>
                </m:sub>
              </m:sSub>
              <m:r>
                <m:rPr>
                  <m:sty m:val="p"/>
                </m:rPr>
                <m:t>=</m:t>
              </m:r>
              <m:f>
                <m:fPr>
                  <m:type m:val="bar"/>
                </m:fPr>
                <m:num>
                  <m:sSup>
                    <m:e>
                      <m:r>
                        <m:t>3</m:t>
                      </m:r>
                    </m:e>
                    <m:sup>
                      <m:r>
                        <m:t>L</m:t>
                      </m:r>
                    </m:sup>
                  </m:sSup>
                  <m:r>
                    <m:rPr>
                      <m:sty m:val="p"/>
                    </m:rPr>
                    <m:t>−</m:t>
                  </m:r>
                  <m:r>
                    <m:t>1</m:t>
                  </m:r>
                </m:num>
                <m:den>
                  <m:r>
                    <m:t>2</m:t>
                  </m:r>
                </m:den>
              </m:f>
              <m:sSub>
                <m:e>
                  <m:r>
                    <m:t>V</m:t>
                  </m:r>
                </m:e>
                <m:sub>
                  <m:r>
                    <m:t>s</m:t>
                  </m:r>
                  <m:r>
                    <m:t>t</m:t>
                  </m:r>
                  <m:r>
                    <m:t>e</m:t>
                  </m:r>
                  <m:r>
                    <m:t>p</m:t>
                  </m:r>
                </m:sub>
              </m:sSub>
            </m:oMath>
          </w:p>
        </w:tc>
        <w:tc>
          <w:tcPr>
            <w:tcW w:w="2876" w:type="dxa"/>
          </w:tcPr>
          <w:p>
            <w:pPr>
              <w:pStyle w:val="Compact"/>
              <w:jc w:val="left"/>
            </w:pPr>
            <w:r>
              <w:rPr/>
              <w:t xml:space="preserve">Ternary windings</w:t>
            </w:r>
          </w:p>
        </w:tc>
      </w:tr>
      <w:tr>
        <w:trPr>
          <w:cantSplit/>
        </w:trPr>
        <w:tc>
          <w:tcPr>
            <w:tcW w:w="1250" w:type="dxa"/>
          </w:tcPr>
          <w:p>
            <w:pPr>
              <w:pStyle w:val="Compact"/>
              <w:jc w:val="left"/>
            </w:pPr>
            <w:r>
              <w:rPr/>
              <w:t xml:space="preserve">(8.18)</w:t>
            </w:r>
          </w:p>
        </w:tc>
        <w:tc>
          <w:tcPr>
            <w:tcW w:w="4900" w:type="dxa"/>
          </w:tcPr>
          <w:p>
            <w:pPr>
              <w:pStyle w:val="Compact"/>
              <w:jc w:val="left"/>
            </w:pPr>
            <m:oMath>
              <m:r>
                <m:t>P</m:t>
              </m:r>
              <m:r>
                <m:rPr>
                  <m:sty m:val="p"/>
                </m:rPr>
                <m:t>=</m:t>
              </m:r>
              <m:sSub>
                <m:e>
                  <m:r>
                    <m:t>P</m:t>
                  </m:r>
                </m:e>
                <m:sub>
                  <m:r>
                    <m:t>m</m:t>
                  </m:r>
                  <m:r>
                    <m:t>a</m:t>
                  </m:r>
                  <m:r>
                    <m:t>x</m:t>
                  </m:r>
                </m:sub>
              </m:sSub>
              <m:r>
                <m:rPr>
                  <m:sty m:val="p"/>
                </m:rPr>
                <m:t>cos</m:t>
              </m:r>
              <m:d>
                <m:dPr>
                  <m:begChr m:val="("/>
                  <m:sepChr m:val=""/>
                  <m:endChr m:val=")"/>
                  <m:grow/>
                </m:dPr>
                <m:e>
                  <m:sSub>
                    <m:e>
                      <m:r>
                        <m:t>δ</m:t>
                      </m:r>
                    </m:e>
                    <m:sub>
                      <m:r>
                        <m:t>S</m:t>
                      </m:r>
                      <m:r>
                        <m:t>R</m:t>
                      </m:r>
                    </m:sub>
                  </m:sSub>
                  <m:r>
                    <m:rPr>
                      <m:sty m:val="p"/>
                    </m:rPr>
                    <m:t>−</m:t>
                  </m:r>
                  <m:f>
                    <m:fPr>
                      <m:type m:val="bar"/>
                    </m:fPr>
                    <m:num>
                      <m:sSub>
                        <m:e>
                          <m:r>
                            <m:t>ψ</m:t>
                          </m:r>
                        </m:e>
                        <m:sub>
                          <m:r>
                            <m:t>1</m:t>
                          </m:r>
                        </m:sub>
                      </m:sSub>
                      <m:r>
                        <m:rPr>
                          <m:sty m:val="p"/>
                        </m:rPr>
                        <m:t>+</m:t>
                      </m:r>
                      <m:sSub>
                        <m:e>
                          <m:r>
                            <m:t>ψ</m:t>
                          </m:r>
                        </m:e>
                        <m:sub>
                          <m:r>
                            <m:t>2</m:t>
                          </m:r>
                        </m:sub>
                      </m:sSub>
                    </m:num>
                    <m:den>
                      <m:r>
                        <m:t>2</m:t>
                      </m:r>
                    </m:den>
                  </m:f>
                </m:e>
              </m:d>
              <m:r>
                <m:rPr>
                  <m:sty m:val="p"/>
                </m:rPr>
                <m:t>sin</m:t>
              </m:r>
              <m:f>
                <m:fPr>
                  <m:type m:val="bar"/>
                </m:fPr>
                <m:num>
                  <m:sSub>
                    <m:e>
                      <m:r>
                        <m:t>ψ</m:t>
                      </m:r>
                    </m:e>
                    <m:sub>
                      <m:r>
                        <m:t>2</m:t>
                      </m:r>
                    </m:sub>
                  </m:sSub>
                  <m:r>
                    <m:rPr>
                      <m:sty m:val="p"/>
                    </m:rPr>
                    <m:t>−</m:t>
                  </m:r>
                  <m:sSub>
                    <m:e>
                      <m:r>
                        <m:t>ψ</m:t>
                      </m:r>
                    </m:e>
                    <m:sub>
                      <m:r>
                        <m:t>1</m:t>
                      </m:r>
                    </m:sub>
                  </m:sSub>
                </m:num>
                <m:den>
                  <m:r>
                    <m:t>2</m:t>
                  </m:r>
                </m:den>
              </m:f>
            </m:oMath>
          </w:p>
        </w:tc>
        <w:tc>
          <w:tcPr>
            <w:tcW w:w="2876" w:type="dxa"/>
          </w:tcPr>
          <w:p>
            <w:pPr>
              <w:pStyle w:val="Compact"/>
              <w:jc w:val="left"/>
            </w:pPr>
            <w:r>
              <w:rPr>
                <w:rFonts w:ascii="Times New Roman" w:hAnsi="Times New Roman"/>
                <w:sz w:val="22"/>
              </w:rPr>
              <w:t xml:space="preserve">Matched opposite susceptances; fundamental balanced model</w:t>
            </w:r>
          </w:p>
        </w:tc>
      </w:tr>
      <w:tr>
        <w:trPr>
          <w:cantSplit/>
        </w:trPr>
        <w:tc>
          <w:tcPr>
            <w:tcW w:w="1250" w:type="dxa"/>
          </w:tcPr>
          <w:p>
            <w:pPr>
              <w:pStyle w:val="Compact"/>
              <w:jc w:val="left"/>
            </w:pPr>
            <w:r>
              <w:rPr/>
              <w:t xml:space="preserve">(8.21)</w:t>
            </w:r>
          </w:p>
        </w:tc>
        <w:tc>
          <w:tcPr>
            <w:tcW w:w="4900" w:type="dxa"/>
          </w:tcPr>
          <w:p>
            <w:pPr>
              <w:pStyle w:val="Compact"/>
              <w:jc w:val="left"/>
            </w:pPr>
            <m:oMath>
              <m:sSub>
                <m:e>
                  <m:r>
                    <m:t>X</m:t>
                  </m:r>
                </m:e>
                <m:sub>
                  <m:r>
                    <m:t>l</m:t>
                  </m:r>
                  <m:r>
                    <m:t>i</m:t>
                  </m:r>
                  <m:r>
                    <m:t>m</m:t>
                  </m:r>
                </m:sub>
              </m:sSub>
              <m:r>
                <m:rPr>
                  <m:sty m:val="p"/>
                </m:rPr>
                <m:t>=</m:t>
              </m:r>
              <m:sSub>
                <m:e>
                  <m:r>
                    <m:t>V</m:t>
                  </m:r>
                </m:e>
                <m:sub>
                  <m:r>
                    <m:t>p</m:t>
                  </m:r>
                  <m:r>
                    <m:t>h</m:t>
                  </m:r>
                </m:sub>
              </m:sSub>
              <m:r>
                <m:rPr>
                  <m:sty m:val="p"/>
                </m:rPr>
                <m:t>/</m:t>
              </m:r>
              <m:sSub>
                <m:e>
                  <m:r>
                    <m:t>I</m:t>
                  </m:r>
                </m:e>
                <m:sub>
                  <m:r>
                    <m:t>f</m:t>
                  </m:r>
                  <m:r>
                    <m:rPr>
                      <m:sty m:val="p"/>
                    </m:rPr>
                    <m:t>,</m:t>
                  </m:r>
                  <m:r>
                    <m:t>l</m:t>
                  </m:r>
                  <m:r>
                    <m:t>i</m:t>
                  </m:r>
                  <m:r>
                    <m:t>m</m:t>
                  </m:r>
                </m:sub>
              </m:sSub>
              <m:r>
                <m:rPr>
                  <m:sty m:val="p"/>
                </m:rPr>
                <m:t>−</m:t>
              </m:r>
              <m:sSub>
                <m:e>
                  <m:r>
                    <m:t>X</m:t>
                  </m:r>
                </m:e>
                <m:sub>
                  <m:r>
                    <m:t>s</m:t>
                  </m:r>
                </m:sub>
              </m:sSub>
            </m:oMath>
          </w:p>
        </w:tc>
        <w:tc>
          <w:tcPr>
            <w:tcW w:w="2876" w:type="dxa"/>
          </w:tcPr>
          <w:p>
            <w:pPr>
              <w:pStyle w:val="Compact"/>
              <w:jc w:val="left"/>
            </w:pPr>
            <w:r>
              <w:rPr/>
              <w:t xml:space="preserve">Limiting reactance, inductive source</w:t>
            </w:r>
          </w:p>
        </w:tc>
      </w:tr>
      <w:tr>
        <w:trPr>
          <w:cantSplit/>
        </w:trPr>
        <w:tc>
          <w:tcPr>
            <w:tcW w:w="1250" w:type="dxa"/>
          </w:tcPr>
          <w:p>
            <w:pPr>
              <w:pStyle w:val="Compact"/>
              <w:jc w:val="left"/>
            </w:pPr>
            <w:r>
              <w:rPr/>
              <w:t xml:space="preserve">(8.22)</w:t>
            </w:r>
          </w:p>
        </w:tc>
        <w:tc>
          <w:tcPr>
            <w:tcW w:w="4900" w:type="dxa"/>
          </w:tcPr>
          <w:p>
            <w:pPr>
              <w:pStyle w:val="Compact"/>
              <w:jc w:val="left"/>
            </w:pPr>
            <m:oMath>
              <m:sSub>
                <m:e>
                  <m:r>
                    <m:t>i</m:t>
                  </m:r>
                </m:e>
                <m:sub>
                  <m:r>
                    <m:t>p</m:t>
                  </m:r>
                </m:sub>
              </m:sSub>
              <m:r>
                <m:rPr>
                  <m:sty m:val="p"/>
                </m:rPr>
                <m:t>=</m:t>
              </m:r>
              <m:r>
                <m:t>κ</m:t>
              </m:r>
              <m:rad>
                <m:radPr>
                  <m:degHide m:val="on"/>
                </m:radPr>
                <m:deg/>
                <m:e>
                  <m:r>
                    <m:t>2</m:t>
                  </m:r>
                </m:e>
              </m:rad>
              <m:sSubSup>
                <m:e>
                  <m:r>
                    <m:t>I</m:t>
                  </m:r>
                </m:e>
                <m:sub>
                  <m:r>
                    <m:t>k</m:t>
                  </m:r>
                </m:sub>
                <m:sup>
                  <m:r>
                    <m:rPr>
                      <m:sty m:val="p"/>
                    </m:rPr>
                    <m:t>″</m:t>
                  </m:r>
                </m:sup>
              </m:sSubSup>
            </m:oMath>
            <w:r>
              <w:rPr/>
              <w:t xml:space="preserve">, </w:t>
            </w:r>
            <m:oMath>
              <m:r>
                <m:t>κ</m:t>
              </m:r>
              <m:r>
                <m:rPr>
                  <m:sty m:val="p"/>
                </m:rPr>
                <m:t>≈</m:t>
              </m:r>
              <m:r>
                <m:t>1.02</m:t>
              </m:r>
              <m:r>
                <m:rPr>
                  <m:sty m:val="p"/>
                </m:rPr>
                <m:t>+</m:t>
              </m:r>
              <m:r>
                <m:t>0.98</m:t>
              </m:r>
              <m:sSup>
                <m:e>
                  <m:r>
                    <m:t>e</m:t>
                  </m:r>
                </m:e>
                <m:sup>
                  <m:r>
                    <m:rPr>
                      <m:sty m:val="p"/>
                    </m:rPr>
                    <m:t>−</m:t>
                  </m:r>
                  <m:r>
                    <m:t>3</m:t>
                  </m:r>
                  <m:r>
                    <m:t>R</m:t>
                  </m:r>
                  <m:r>
                    <m:rPr>
                      <m:sty m:val="p"/>
                    </m:rPr>
                    <m:t>/</m:t>
                  </m:r>
                  <m:r>
                    <m:t>X</m:t>
                  </m:r>
                </m:sup>
              </m:sSup>
            </m:oMath>
          </w:p>
        </w:tc>
        <w:tc>
          <w:tcPr>
            <w:tcW w:w="2876" w:type="dxa"/>
          </w:tcPr>
          <w:p>
            <w:pPr>
              <w:pStyle w:val="Compact"/>
              <w:jc w:val="left"/>
            </w:pPr>
            <w:r>
              <w:rPr>
                <w:rFonts w:ascii="Times New Roman" w:hAnsi="Times New Roman"/>
                <w:sz w:val="22"/>
              </w:rPr>
              <w:t xml:space="preserve">Radial R/X approximation; fully specified fault loop</w:t>
            </w:r>
          </w:p>
        </w:tc>
      </w:tr>
      <w:tr>
        <w:trPr>
          <w:cantSplit/>
        </w:trPr>
        <w:tc>
          <w:tcPr>
            <w:tcW w:w="1250" w:type="dxa"/>
          </w:tcPr>
          <w:p>
            <w:pPr>
              <w:pStyle w:val="Compact"/>
              <w:jc w:val="left"/>
            </w:pPr>
            <w:r>
              <w:rPr/>
              <w:t xml:space="preserve">(8.23)</w:t>
            </w:r>
          </w:p>
        </w:tc>
        <w:tc>
          <w:tcPr>
            <w:tcW w:w="4900" w:type="dxa"/>
          </w:tcPr>
          <w:p>
            <w:pPr>
              <w:pStyle w:val="Compact"/>
              <w:jc w:val="left"/>
            </w:pPr>
            <m:oMath>
              <m:d>
                <m:dPr>
                  <m:begChr m:val="|"/>
                  <m:sepChr m:val=""/>
                  <m:endChr m:val="|"/>
                  <m:grow/>
                </m:dPr>
                <m:e>
                  <m:r>
                    <m:t>I</m:t>
                  </m:r>
                </m:e>
              </m:d>
              <m:r>
                <m:rPr>
                  <m:sty m:val="p"/>
                </m:rPr>
                <m:t>=</m:t>
              </m:r>
              <m:r>
                <m:t>k</m:t>
              </m:r>
              <m:sSup>
                <m:e>
                  <m:d>
                    <m:dPr>
                      <m:begChr m:val="|"/>
                      <m:sepChr m:val=""/>
                      <m:endChr m:val="|"/>
                      <m:grow/>
                    </m:dPr>
                    <m:e>
                      <m:r>
                        <m:t>V</m:t>
                      </m:r>
                    </m:e>
                  </m:d>
                </m:e>
                <m:sup>
                  <m:r>
                    <m:t>α</m:t>
                  </m:r>
                </m:sup>
              </m:sSup>
            </m:oMath>
          </w:p>
        </w:tc>
        <w:tc>
          <w:tcPr>
            <w:tcW w:w="2876" w:type="dxa"/>
          </w:tcPr>
          <w:p>
            <w:pPr>
              <w:pStyle w:val="Compact"/>
              <w:jc w:val="left"/>
            </w:pPr>
            <w:r>
              <w:rPr/>
              <w:t xml:space="preserve">Metal-oxide varistor</w:t>
            </w:r>
          </w:p>
        </w:tc>
      </w:tr>
      <w:tr>
        <w:trPr>
          <w:cantSplit/>
        </w:trPr>
        <w:tc>
          <w:tcPr>
            <w:tcW w:w="1250" w:type="dxa"/>
          </w:tcPr>
          <w:p>
            <w:pPr>
              <w:pStyle w:val="Compact"/>
              <w:jc w:val="left"/>
            </w:pPr>
            <w:r>
              <w:rPr/>
              <w:t xml:space="preserve">(8.25)</w:t>
            </w:r>
          </w:p>
        </w:tc>
        <w:tc>
          <w:tcPr>
            <w:tcW w:w="4900" w:type="dxa"/>
          </w:tcPr>
          <w:p>
            <w:pPr>
              <w:pStyle w:val="Compact"/>
              <w:jc w:val="left"/>
            </w:pPr>
            <m:oMath>
              <m:sSub>
                <m:e>
                  <m:r>
                    <m:t>V</m:t>
                  </m:r>
                </m:e>
                <m:sub>
                  <m:r>
                    <m:t>l</m:t>
                  </m:r>
                  <m:r>
                    <m:t>i</m:t>
                  </m:r>
                  <m:r>
                    <m:t>m</m:t>
                  </m:r>
                </m:sub>
              </m:sSub>
              <m:r>
                <m:rPr>
                  <m:sty m:val="p"/>
                </m:rPr>
                <m:t>=</m:t>
              </m:r>
              <m:r>
                <m:rPr>
                  <m:sty m:val="p"/>
                </m:rPr>
                <m:t>(</m:t>
              </m:r>
              <m:r>
                <m:t>1</m:t>
              </m:r>
              <m:r>
                <m:rPr>
                  <m:sty m:val="p"/>
                </m:rPr>
                <m:t>−</m:t>
              </m:r>
              <m:sSub>
                <m:e>
                  <m:r>
                    <m:t>f</m:t>
                  </m:r>
                </m:e>
                <m:sub>
                  <m:r>
                    <m:t>b</m:t>
                  </m:r>
                </m:sub>
              </m:sSub>
              <m:r>
                <m:rPr>
                  <m:sty m:val="p"/>
                </m:rPr>
                <m:t>)</m:t>
              </m:r>
              <m:sSub>
                <m:e>
                  <m:r>
                    <m:t>V</m:t>
                  </m:r>
                </m:e>
                <m:sub>
                  <m:r>
                    <m:t>c</m:t>
                  </m:r>
                  <m:r>
                    <m:t>l</m:t>
                  </m:r>
                  <m:r>
                    <m:t>a</m:t>
                  </m:r>
                  <m:r>
                    <m:t>m</m:t>
                  </m:r>
                  <m:r>
                    <m:t>p</m:t>
                  </m:r>
                </m:sub>
              </m:sSub>
            </m:oMath>
          </w:p>
        </w:tc>
        <w:tc>
          <w:tcPr>
            <w:tcW w:w="2876" w:type="dxa"/>
          </w:tcPr>
          <w:p>
            <w:pPr>
              <w:pStyle w:val="Compact"/>
              <w:jc w:val="left"/>
            </w:pPr>
            <w:r>
              <w:rPr>
                <w:rFonts w:ascii="Times New Roman" w:hAnsi="Times New Roman"/>
                <w:sz w:val="22"/>
              </w:rPr>
              <w:t xml:space="preserve">Stack voltage at the same current; energy duty checked</w:t>
            </w:r>
          </w:p>
        </w:tc>
      </w:tr>
      <w:tr>
        <w:trPr>
          <w:cantSplit/>
        </w:trPr>
        <w:tc>
          <w:tcPr>
            <w:tcW w:w="1250" w:type="dxa"/>
          </w:tcPr>
          <w:p>
            <w:pPr>
              <w:pStyle w:val="Compact"/>
              <w:jc w:val="left"/>
            </w:pPr>
            <w:r>
              <w:rPr/>
              <w:t xml:space="preserve">(8.26)</w:t>
            </w:r>
          </w:p>
        </w:tc>
        <w:tc>
          <w:tcPr>
            <w:tcW w:w="4900" w:type="dxa"/>
          </w:tcPr>
          <w:p>
            <w:pPr>
              <w:pStyle w:val="Compact"/>
              <w:jc w:val="left"/>
            </w:pPr>
            <m:oMath>
              <m:sSub>
                <m:e>
                  <m:r>
                    <m:t>f</m:t>
                  </m:r>
                </m:e>
                <m:sub>
                  <m:r>
                    <m:t>0</m:t>
                  </m:r>
                </m:sub>
              </m:sSub>
              <m:r>
                <m:rPr>
                  <m:sty m:val="p"/>
                </m:rPr>
                <m:t>=</m:t>
              </m:r>
              <m:r>
                <m:t>1</m:t>
              </m:r>
              <m:r>
                <m:rPr>
                  <m:sty m:val="p"/>
                </m:rPr>
                <m:t>/</m:t>
              </m:r>
              <m:r>
                <m:rPr>
                  <m:sty m:val="p"/>
                </m:rPr>
                <m:t>(</m:t>
              </m:r>
              <m:r>
                <m:t>2</m:t>
              </m:r>
              <m:r>
                <m:t>π</m:t>
              </m:r>
              <m:rad>
                <m:radPr>
                  <m:degHide m:val="on"/>
                </m:radPr>
                <m:deg/>
                <m:e>
                  <m:r>
                    <m:t>L</m:t>
                  </m:r>
                  <m:r>
                    <m:t>C</m:t>
                  </m:r>
                </m:e>
              </m:rad>
              <m:r>
                <m:rPr>
                  <m:sty m:val="p"/>
                </m:rPr>
                <m:t>)</m:t>
              </m:r>
            </m:oMath>
            <w:r>
              <w:rPr/>
              <w:t xml:space="preserve">, </w:t>
            </w:r>
            <m:oMath>
              <m:acc>
                <m:accPr>
                  <m:chr m:val="̂"/>
                </m:accPr>
                <m:e>
                  <m:r>
                    <m:t>I</m:t>
                  </m:r>
                </m:e>
              </m:acc>
              <m:r>
                <m:rPr>
                  <m:sty m:val="p"/>
                </m:rPr>
                <m:t>≈</m:t>
              </m:r>
              <m:r>
                <m:rPr>
                  <m:sty m:val="p"/>
                </m:rPr>
                <m:t>Δ</m:t>
              </m:r>
              <m:r>
                <m:t>V</m:t>
              </m:r>
              <m:r>
                <m:rPr>
                  <m:sty m:val="p"/>
                </m:rPr>
                <m:t>/</m:t>
              </m:r>
              <m:sSub>
                <m:e>
                  <m:r>
                    <m:t>Z</m:t>
                  </m:r>
                </m:e>
                <m:sub>
                  <m:r>
                    <m:t>0</m:t>
                  </m:r>
                </m:sub>
              </m:sSub>
            </m:oMath>
          </w:p>
        </w:tc>
        <w:tc>
          <w:tcPr>
            <w:tcW w:w="2876" w:type="dxa"/>
          </w:tcPr>
          <w:p>
            <w:pPr>
              <w:pStyle w:val="Compact"/>
              <w:jc w:val="left"/>
            </w:pPr>
            <w:r>
              <w:rPr/>
              <w:t xml:space="preserve">Capacitor energization</w:t>
            </w:r>
          </w:p>
        </w:tc>
      </w:tr>
      <w:tr>
        <w:trPr>
          <w:cantSplit/>
        </w:trPr>
        <w:tc>
          <w:tcPr>
            <w:tcW w:w="1250" w:type="dxa"/>
          </w:tcPr>
          <w:p>
            <w:pPr>
              <w:pStyle w:val="Compact"/>
              <w:jc w:val="left"/>
            </w:pPr>
            <w:r>
              <w:rPr/>
              <w:t xml:space="preserve">(8.28)</w:t>
            </w:r>
          </w:p>
        </w:tc>
        <w:tc>
          <w:tcPr>
            <w:tcW w:w="4900" w:type="dxa"/>
          </w:tcPr>
          <w:p>
            <w:pPr>
              <w:pStyle w:val="Compact"/>
              <w:jc w:val="left"/>
            </w:pPr>
            <m:oMath>
              <m:r>
                <m:t>N</m:t>
              </m:r>
              <m:r>
                <m:rPr>
                  <m:sty m:val="p"/>
                </m:rPr>
                <m:t>≥</m:t>
              </m:r>
              <m:r>
                <m:rPr>
                  <m:sty m:val="p"/>
                </m:rPr>
                <m:t>⌈</m:t>
              </m:r>
              <m:d>
                <m:dPr>
                  <m:begChr m:val="|"/>
                  <m:sepChr m:val=""/>
                  <m:endChr m:val="|"/>
                  <m:grow/>
                </m:dPr>
                <m:e>
                  <m:sSubSup>
                    <m:e>
                      <m:r>
                        <m:t>V</m:t>
                      </m:r>
                    </m:e>
                    <m:sub>
                      <m:r>
                        <m:t>s</m:t>
                      </m:r>
                      <m:r>
                        <m:t>e</m:t>
                      </m:r>
                    </m:sub>
                    <m:sup>
                      <m:r>
                        <m:rPr>
                          <m:sty m:val="p"/>
                        </m:rPr>
                        <m:t>*</m:t>
                      </m:r>
                    </m:sup>
                  </m:sSubSup>
                </m:e>
              </m:d>
              <m:r>
                <m:rPr>
                  <m:sty m:val="p"/>
                </m:rPr>
                <m:t>/</m:t>
              </m:r>
              <m:sSub>
                <m:e>
                  <m:r>
                    <m:t>V</m:t>
                  </m:r>
                </m:e>
                <m:sub>
                  <m:r>
                    <m:t>c</m:t>
                  </m:r>
                  <m:r>
                    <m:t>e</m:t>
                  </m:r>
                  <m:r>
                    <m:t>l</m:t>
                  </m:r>
                  <m:r>
                    <m:t>l</m:t>
                  </m:r>
                  <m:r>
                    <m:rPr>
                      <m:sty m:val="p"/>
                    </m:rPr>
                    <m:t>,</m:t>
                  </m:r>
                  <m:r>
                    <m:t>m</m:t>
                  </m:r>
                  <m:r>
                    <m:t>a</m:t>
                  </m:r>
                  <m:r>
                    <m:t>x</m:t>
                  </m:r>
                </m:sub>
              </m:sSub>
              <m:r>
                <m:rPr>
                  <m:sty m:val="p"/>
                </m:rPr>
                <m:t>⌉</m:t>
              </m:r>
              <m:r>
                <m:rPr>
                  <m:sty m:val="p"/>
                </m:rPr>
                <m:t>+</m:t>
              </m:r>
              <m:sSub>
                <m:e>
                  <m:r>
                    <m:t>n</m:t>
                  </m:r>
                </m:e>
                <m:sub>
                  <m:r>
                    <m:t>b</m:t>
                  </m:r>
                </m:sub>
              </m:sSub>
            </m:oMath>
          </w:p>
        </w:tc>
        <w:tc>
          <w:tcPr>
            <w:tcW w:w="2876" w:type="dxa"/>
          </w:tcPr>
          <w:p>
            <w:pPr>
              <w:pStyle w:val="Compact"/>
              <w:jc w:val="left"/>
            </w:pPr>
            <w:r>
              <w:rPr/>
              <w:t xml:space="preserve">Modular converter with bypassed cells</w:t>
            </w:r>
          </w:p>
        </w:tc>
      </w:tr>
      <w:tr>
        <w:trPr>
          <w:cantSplit/>
        </w:trPr>
        <w:tc>
          <w:tcPr>
            <w:tcW w:w="1250" w:type="dxa"/>
          </w:tcPr>
          <w:p>
            <w:pPr>
              <w:pStyle w:val="Compact"/>
              <w:jc w:val="left"/>
            </w:pPr>
            <w:r>
              <w:rPr/>
              <w:t xml:space="preserve">(8.29)</w:t>
            </w:r>
          </w:p>
        </w:tc>
        <w:tc>
          <w:tcPr>
            <w:tcW w:w="4900" w:type="dxa"/>
          </w:tcPr>
          <w:p>
            <w:pPr>
              <w:pStyle w:val="Compact"/>
              <w:jc w:val="left"/>
            </w:pPr>
            <m:oMath>
              <m:sSub>
                <m:e>
                  <m:r>
                    <m:t>C</m:t>
                  </m:r>
                </m:e>
                <m:sub>
                  <m:r>
                    <m:t>c</m:t>
                  </m:r>
                  <m:r>
                    <m:t>e</m:t>
                  </m:r>
                  <m:r>
                    <m:t>l</m:t>
                  </m:r>
                  <m:r>
                    <m:t>l</m:t>
                  </m:r>
                </m:sub>
              </m:sSub>
              <m:r>
                <m:rPr>
                  <m:sty m:val="p"/>
                </m:rPr>
                <m:t>≥</m:t>
              </m:r>
              <m:sSub>
                <m:e>
                  <m:r>
                    <m:t>S</m:t>
                  </m:r>
                </m:e>
                <m:sub>
                  <m:r>
                    <m:t>c</m:t>
                  </m:r>
                  <m:r>
                    <m:t>e</m:t>
                  </m:r>
                  <m:r>
                    <m:t>l</m:t>
                  </m:r>
                  <m:r>
                    <m:t>l</m:t>
                  </m:r>
                </m:sub>
              </m:sSub>
              <m:r>
                <m:rPr>
                  <m:sty m:val="p"/>
                </m:rPr>
                <m:t>/</m:t>
              </m:r>
              <m:r>
                <m:rPr>
                  <m:sty m:val="p"/>
                </m:rPr>
                <m:t>(</m:t>
              </m:r>
              <m:r>
                <m:t>ω</m:t>
              </m:r>
              <m:sSub>
                <m:e>
                  <m:r>
                    <m:t>V</m:t>
                  </m:r>
                </m:e>
                <m:sub>
                  <m:r>
                    <m:t>d</m:t>
                  </m:r>
                  <m:r>
                    <m:t>c</m:t>
                  </m:r>
                </m:sub>
              </m:sSub>
              <m:r>
                <m:rPr>
                  <m:sty m:val="p"/>
                </m:rPr>
                <m:t>Δ</m:t>
              </m:r>
              <m:sSub>
                <m:e>
                  <m:r>
                    <m:t>V</m:t>
                  </m:r>
                </m:e>
                <m:sub>
                  <m:r>
                    <m:t>p</m:t>
                  </m:r>
                  <m:r>
                    <m:t>p</m:t>
                  </m:r>
                </m:sub>
              </m:sSub>
              <m:r>
                <m:rPr>
                  <m:sty m:val="p"/>
                </m:rPr>
                <m:t>)</m:t>
              </m:r>
            </m:oMath>
          </w:p>
        </w:tc>
        <w:tc>
          <w:tcPr>
            <w:tcW w:w="2876" w:type="dxa"/>
          </w:tcPr>
          <w:p>
            <w:pPr>
              <w:pStyle w:val="Compact"/>
              <w:jc w:val="left"/>
            </w:pPr>
            <w:r>
              <w:rPr/>
              <w:t xml:space="preserve">Single-phase cell ripple</w:t>
            </w:r>
          </w:p>
        </w:tc>
      </w:tr>
      <w:tr>
        <w:trPr>
          <w:cantSplit/>
        </w:trPr>
        <w:tc>
          <w:tcPr>
            <w:tcW w:w="1250" w:type="dxa"/>
          </w:tcPr>
          <w:p>
            <w:pPr>
              <w:pStyle w:val="Compact"/>
              <w:jc w:val="left"/>
            </w:pPr>
            <w:r>
              <w:rPr/>
              <w:t xml:space="preserve">(8.34)</w:t>
            </w:r>
          </w:p>
        </w:tc>
        <w:tc>
          <w:tcPr>
            <w:tcW w:w="4900" w:type="dxa"/>
          </w:tcPr>
          <w:p>
            <w:pPr>
              <w:pStyle w:val="Compact"/>
              <w:jc w:val="left"/>
            </w:pPr>
            <m:oMath>
              <m:r>
                <m:t>L</m:t>
              </m:r>
              <m:r>
                <m:rPr>
                  <m:sty m:val="p"/>
                </m:rPr>
                <m:t>(</m:t>
              </m:r>
              <m:r>
                <m:t>s</m:t>
              </m:r>
              <m:r>
                <m:rPr>
                  <m:sty m:val="p"/>
                </m:rPr>
                <m:t>)</m:t>
              </m:r>
              <m:r>
                <m:rPr>
                  <m:sty m:val="p"/>
                </m:rPr>
                <m:t>=</m:t>
              </m:r>
              <m:sSub>
                <m:e>
                  <m:r>
                    <m:t>Z</m:t>
                  </m:r>
                </m:e>
                <m:sub>
                  <m:r>
                    <m:t>g</m:t>
                  </m:r>
                </m:sub>
              </m:sSub>
              <m:r>
                <m:rPr>
                  <m:sty m:val="p"/>
                </m:rPr>
                <m:t>(</m:t>
              </m:r>
              <m:r>
                <m:t>s</m:t>
              </m:r>
              <m:r>
                <m:rPr>
                  <m:sty m:val="p"/>
                </m:rPr>
                <m:t>)</m:t>
              </m:r>
              <m:r>
                <m:rPr>
                  <m:sty m:val="p"/>
                </m:rPr>
                <m:t>/</m:t>
              </m:r>
              <m:sSub>
                <m:e>
                  <m:r>
                    <m:t>Z</m:t>
                  </m:r>
                </m:e>
                <m:sub>
                  <m:r>
                    <m:t>c</m:t>
                  </m:r>
                </m:sub>
              </m:sSub>
              <m:r>
                <m:rPr>
                  <m:sty m:val="p"/>
                </m:rPr>
                <m:t>(</m:t>
              </m:r>
              <m:r>
                <m:t>s</m:t>
              </m:r>
              <m:r>
                <m:rPr>
                  <m:sty m:val="p"/>
                </m:rPr>
                <m:t>)</m:t>
              </m:r>
            </m:oMath>
          </w:p>
        </w:tc>
        <w:tc>
          <w:tcPr>
            <w:tcW w:w="2876" w:type="dxa"/>
          </w:tcPr>
          <w:p>
            <w:pPr>
              <w:pStyle w:val="Compact"/>
              <w:jc w:val="left"/>
            </w:pPr>
            <w:r>
              <w:rPr>
                <w:rFonts w:ascii="Times New Roman" w:hAnsi="Times New Roman"/>
                <w:sz w:val="22"/>
              </w:rPr>
              <w:t xml:space="preserve">Compatible port signs; all crossings and RHP pole count</w:t>
            </w:r>
          </w:p>
        </w:tc>
      </w:tr>
      <w:tr>
        <w:trPr>
          <w:cantSplit/>
        </w:trPr>
        <w:tc>
          <w:tcPr>
            <w:tcW w:w="1250" w:type="dxa"/>
          </w:tcPr>
          <w:p>
            <w:pPr>
              <w:pStyle w:val="Compact"/>
              <w:jc w:val="left"/>
            </w:pPr>
            <w:r>
              <w:rPr/>
              <w:t xml:space="preserve">(8.38)</w:t>
            </w:r>
          </w:p>
        </w:tc>
        <w:tc>
          <w:tcPr>
            <w:tcW w:w="4900" w:type="dxa"/>
          </w:tcPr>
          <w:p>
            <w:pPr>
              <w:pStyle w:val="Compact"/>
              <w:jc w:val="left"/>
            </w:pPr>
            <m:oMath>
              <m:d>
                <m:dPr>
                  <m:begChr m:val="|"/>
                  <m:sepChr m:val=""/>
                  <m:endChr m:val="|"/>
                  <m:grow/>
                </m:dPr>
                <m:e>
                  <m:r>
                    <m:t>​</m:t>
                  </m:r>
                  <m:sSub>
                    <m:e>
                      <m:r>
                        <m:t>Q</m:t>
                      </m:r>
                    </m:e>
                    <m:sub>
                      <m:r>
                        <m:t>s</m:t>
                      </m:r>
                      <m:r>
                        <m:t>h</m:t>
                      </m:r>
                    </m:sub>
                  </m:sSub>
                </m:e>
              </m:d>
              <m:r>
                <m:t>​</m:t>
              </m:r>
              <m:r>
                <m:rPr>
                  <m:sty m:val="p"/>
                </m:rPr>
                <m:t>≤</m:t>
              </m:r>
              <m:rad>
                <m:radPr>
                  <m:degHide m:val="on"/>
                </m:radPr>
                <m:deg/>
                <m:e>
                  <m:r>
                    <m:rPr>
                      <m:sty m:val="p"/>
                    </m:rPr>
                    <m:t>(</m:t>
                  </m:r>
                  <m:r>
                    <m:t>V</m:t>
                  </m:r>
                  <m:sSub>
                    <m:e>
                      <m:r>
                        <m:t>I</m:t>
                      </m:r>
                    </m:e>
                    <m:sub>
                      <m:r>
                        <m:t>s</m:t>
                      </m:r>
                      <m:r>
                        <m:t>h</m:t>
                      </m:r>
                      <m:r>
                        <m:rPr>
                          <m:sty m:val="p"/>
                        </m:rPr>
                        <m:t>,</m:t>
                      </m:r>
                      <m:r>
                        <m:t>m</m:t>
                      </m:r>
                      <m:r>
                        <m:t>a</m:t>
                      </m:r>
                      <m:r>
                        <m:t>x</m:t>
                      </m:r>
                    </m:sub>
                  </m:sSub>
                  <m:sSup>
                    <m:e>
                      <m:r>
                        <m:rPr>
                          <m:sty m:val="p"/>
                        </m:rPr>
                        <m:t>)</m:t>
                      </m:r>
                    </m:e>
                    <m:sup>
                      <m:r>
                        <m:t>2</m:t>
                      </m:r>
                    </m:sup>
                  </m:sSup>
                  <m:r>
                    <m:rPr>
                      <m:sty m:val="p"/>
                    </m:rPr>
                    <m:t>−</m:t>
                  </m:r>
                  <m:sSubSup>
                    <m:e>
                      <m:r>
                        <m:t>P</m:t>
                      </m:r>
                    </m:e>
                    <m:sub>
                      <m:r>
                        <m:t>s</m:t>
                      </m:r>
                      <m:r>
                        <m:t>h</m:t>
                      </m:r>
                    </m:sub>
                    <m:sup>
                      <m:r>
                        <m:t>2</m:t>
                      </m:r>
                    </m:sup>
                  </m:sSubSup>
                </m:e>
              </m:rad>
            </m:oMath>
          </w:p>
        </w:tc>
        <w:tc>
          <w:tcPr>
            <w:tcW w:w="2876" w:type="dxa"/>
          </w:tcPr>
          <w:p>
            <w:pPr>
              <w:pStyle w:val="Compact"/>
              <w:jc w:val="left"/>
            </w:pPr>
            <w:r>
              <w:rPr>
                <w:rFonts w:ascii="Times New Roman" w:hAnsi="Times New Roman"/>
                <w:sz w:val="22"/>
              </w:rPr>
              <w:t xml:space="preserve">Fixed P reservation feasible only if |Psh|≤VImax</w:t>
            </w:r>
          </w:p>
        </w:tc>
      </w:tr>
      <w:tr>
        <w:trPr>
          <w:cantSplit/>
        </w:trPr>
        <w:tc>
          <w:tcPr>
            <w:tcW w:w="1250" w:type="dxa"/>
          </w:tcPr>
          <w:p>
            <w:pPr>
              <w:pStyle w:val="Compact"/>
              <w:jc w:val="left"/>
            </w:pPr>
            <w:r>
              <w:rPr/>
              <w:t xml:space="preserve">(8.39)</w:t>
            </w:r>
          </w:p>
        </w:tc>
        <w:tc>
          <w:tcPr>
            <w:tcW w:w="4900" w:type="dxa"/>
          </w:tcPr>
          <w:p>
            <w:pPr>
              <w:pStyle w:val="Compact"/>
              <w:jc w:val="left"/>
            </w:pPr>
            <m:oMath>
              <m:sSub>
                <m:e>
                  <m:r>
                    <m:t>Z</m:t>
                  </m:r>
                </m:e>
                <m:sub>
                  <m:r>
                    <m:t>a</m:t>
                  </m:r>
                  <m:r>
                    <m:t>p</m:t>
                  </m:r>
                  <m:r>
                    <m:t>p</m:t>
                  </m:r>
                </m:sub>
              </m:sSub>
              <m:r>
                <m:rPr>
                  <m:sty m:val="p"/>
                </m:rPr>
                <m:t>=</m:t>
              </m:r>
              <m:r>
                <m:t>m</m:t>
              </m:r>
              <m:sSub>
                <m:e>
                  <m:r>
                    <m:t>Z</m:t>
                  </m:r>
                </m:e>
                <m:sub>
                  <m:r>
                    <m:t>L</m:t>
                  </m:r>
                </m:sub>
              </m:sSub>
              <m:r>
                <m:rPr>
                  <m:sty m:val="p"/>
                </m:rPr>
                <m:t>−</m:t>
              </m:r>
              <m:sSub>
                <m:e>
                  <m:r>
                    <m:rPr>
                      <m:sty m:val="bi"/>
                    </m:rPr>
                    <m:t>V</m:t>
                  </m:r>
                </m:e>
                <m:sub>
                  <m:r>
                    <m:t>i</m:t>
                  </m:r>
                  <m:r>
                    <m:t>n</m:t>
                  </m:r>
                  <m:r>
                    <m:t>j</m:t>
                  </m:r>
                </m:sub>
              </m:sSub>
              <m:r>
                <m:rPr>
                  <m:sty m:val="p"/>
                </m:rPr>
                <m:t>/</m:t>
              </m:r>
              <m:r>
                <m:rPr>
                  <m:sty m:val="bi"/>
                </m:rPr>
                <m:t>I</m:t>
              </m:r>
            </m:oMath>
          </w:p>
        </w:tc>
        <w:tc>
          <w:tcPr>
            <w:tcW w:w="2876" w:type="dxa"/>
          </w:tcPr>
          <w:p>
            <w:pPr>
              <w:pStyle w:val="Compact"/>
              <w:jc w:val="left"/>
            </w:pPr>
            <w:r>
              <w:rPr/>
              <w:t xml:space="preserve">Relay with series injection</w:t>
            </w:r>
          </w:p>
        </w:tc>
      </w:tr>
      <w:tr>
        <w:trPr>
          <w:cantSplit/>
        </w:trPr>
        <w:tc>
          <w:tcPr>
            <w:tcW w:w="1250" w:type="dxa"/>
          </w:tcPr>
          <w:p>
            <w:pPr>
              <w:pStyle w:val="Compact"/>
              <w:jc w:val="left"/>
            </w:pPr>
            <w:r>
              <w:rPr/>
              <w:t xml:space="preserve">(8.40)</w:t>
            </w:r>
          </w:p>
        </w:tc>
        <w:tc>
          <w:tcPr>
            <w:tcW w:w="4900" w:type="dxa"/>
          </w:tcPr>
          <w:p>
            <w:pPr>
              <w:pStyle w:val="Compact"/>
              <w:jc w:val="left"/>
            </w:pPr>
            <m:oMath>
              <m:sSub>
                <m:e>
                  <m:r>
                    <m:t>E</m:t>
                  </m:r>
                </m:e>
                <m:sub>
                  <m:r>
                    <m:t>M</m:t>
                  </m:r>
                  <m:r>
                    <m:t>O</m:t>
                  </m:r>
                  <m:r>
                    <m:t>V</m:t>
                  </m:r>
                </m:sub>
              </m:sSub>
              <m:r>
                <m:rPr>
                  <m:sty m:val="p"/>
                </m:rPr>
                <m:t>=</m:t>
              </m:r>
              <m:f>
                <m:fPr>
                  <m:type m:val="bar"/>
                </m:fPr>
                <m:num>
                  <m:r>
                    <m:t>1</m:t>
                  </m:r>
                </m:num>
                <m:den>
                  <m:r>
                    <m:t>2</m:t>
                  </m:r>
                </m:den>
              </m:f>
              <m:r>
                <m:t>L</m:t>
              </m:r>
              <m:sSubSup>
                <m:e>
                  <m:r>
                    <m:t>I</m:t>
                  </m:r>
                </m:e>
                <m:sub>
                  <m:r>
                    <m:t>0</m:t>
                  </m:r>
                </m:sub>
                <m:sup>
                  <m:r>
                    <m:t>2</m:t>
                  </m:r>
                </m:sup>
              </m:sSubSup>
              <m:r>
                <m:t> </m:t>
              </m:r>
              <m:r>
                <m:t>k</m:t>
              </m:r>
              <m:r>
                <m:rPr>
                  <m:sty m:val="p"/>
                </m:rPr>
                <m:t>/</m:t>
              </m:r>
              <m:r>
                <m:rPr>
                  <m:sty m:val="p"/>
                </m:rPr>
                <m:t>(</m:t>
              </m:r>
              <m:r>
                <m:t>k</m:t>
              </m:r>
              <m:r>
                <m:rPr>
                  <m:sty m:val="p"/>
                </m:rPr>
                <m:t>−</m:t>
              </m:r>
              <m:r>
                <m:t>1</m:t>
              </m:r>
              <m:r>
                <m:rPr>
                  <m:sty m:val="p"/>
                </m:rPr>
                <m:t>)</m:t>
              </m:r>
            </m:oMath>
          </w:p>
        </w:tc>
        <w:tc>
          <w:tcPr>
            <w:tcW w:w="2876" w:type="dxa"/>
          </w:tcPr>
          <w:p>
            <w:pPr>
              <w:pStyle w:val="Compact"/>
              <w:jc w:val="left"/>
            </w:pPr>
            <w:r>
              <w:rPr>
                <w:rFonts w:ascii="Times New Roman" w:hAnsi="Times New Roman"/>
                <w:sz w:val="22"/>
              </w:rPr>
              <w:t xml:space="preserve">Constant DC source, k&gt;1, ideal current decay</w:t>
            </w:r>
          </w:p>
        </w:tc>
      </w:tr>
    </w:tbl>
    <w:bookmarkEnd w:id="319"/>
    <w:bookmarkStart w:id="320" w:name="common-misconceptions"/>
    <w:p>
      <w:pPr>
        <w:pStyle w:val="Heading2"/>
      </w:pPr>
      <w:r>
        <w:t xml:space="preserve">Common Misconceptions</w:t>
      </w:r>
    </w:p>
    <w:p>
      <w:pPr>
        <w:pStyle w:val="Compact"/>
        <w:numPr>
          <w:ilvl w:val="0"/>
          <w:numId w:val="1003"/>
        </w:numPr>
      </w:pPr>
      <w:r>
        <w:rPr>
          <w:i/>
          <w:iCs/>
        </w:rPr>
        <w:t xml:space="preserve">“The UPFC’s DC link carries the reactive power of the series converter.”</w:t>
      </w:r>
      <w:r>
        <w:t xml:space="preserve"> Only real power, plus losses, passes through the link. The reactive power of each converter is generated internally at its AC terminals.</w:t>
      </w:r>
    </w:p>
    <w:p>
      <w:pPr>
        <w:pStyle w:val="Compact"/>
        <w:numPr>
          <w:ilvl w:val="0"/>
          <w:numId w:val="1003"/>
        </w:numPr>
      </w:pPr>
      <w:r>
        <w:rPr>
          <w:i/>
          <w:iCs/>
        </w:rPr>
        <w:t xml:space="preserve">“An IPFC can supply net real power to all its lines from the DC capacitor.”</w:t>
      </w:r>
      <w:r>
        <w:t xml:space="preserve"> A capacitor is not a continuous energy source. Without storage or a shunt real-power port, the series-converter real powers must balance apart from losses.</w:t>
      </w:r>
    </w:p>
    <w:p>
      <w:pPr>
        <w:pStyle w:val="Compact"/>
        <w:numPr>
          <w:ilvl w:val="0"/>
          <w:numId w:val="1003"/>
        </w:numPr>
      </w:pPr>
      <w:r>
        <w:rPr>
          <w:i/>
          <w:iCs/>
        </w:rPr>
        <w:t xml:space="preserve">“A phase shifter raises the maximum power of a line.”</w:t>
      </w:r>
      <w:r>
        <w:t xml:space="preserve"> An ideal phase shifter shifts the power-angle curve sideways. It raises the power at a given network angle, but the peak </w:t>
      </w:r>
      <m:oMath>
        <m:sSup>
          <m:e>
            <m:r>
              <m:t>V</m:t>
            </m:r>
          </m:e>
          <m:sup>
            <m:r>
              <m:t>2</m:t>
            </m:r>
          </m:sup>
        </m:sSup>
        <m:r>
          <m:rPr>
            <m:sty m:val="p"/>
          </m:rPr>
          <m:t>/</m:t>
        </m:r>
        <m:r>
          <m:t>X</m:t>
        </m:r>
      </m:oMath>
      <w:r>
        <w:t xml:space="preserve"> is unchanged.</w:t>
      </w:r>
    </w:p>
    <w:p>
      <w:pPr>
        <w:pStyle w:val="Compact"/>
        <w:numPr>
          <w:ilvl w:val="0"/>
          <w:numId w:val="1003"/>
        </w:numPr>
      </w:pPr>
      <w:r>
        <w:rPr>
          <w:i/>
          <w:iCs/>
        </w:rPr>
        <w:t xml:space="preserve">“A quadrature booster is an ideal phase shifter.”</w:t>
      </w:r>
      <w:r>
        <w:t xml:space="preserve"> A quadrature injection changes both angle and magnitude. An ideal phase shifter preserves magnitude by a different phasor geometry and needs a slightly different injection.</w:t>
      </w:r>
    </w:p>
    <w:p>
      <w:pPr>
        <w:pStyle w:val="Compact"/>
        <w:numPr>
          <w:ilvl w:val="0"/>
          <w:numId w:val="1003"/>
        </w:numPr>
      </w:pPr>
      <w:r>
        <w:rPr>
          <w:i/>
          <w:iCs/>
        </w:rPr>
        <w:t xml:space="preserve">“A capacitor in parallel with a PST carries power in the same direction as the PST.”</w:t>
      </w:r>
      <w:r>
        <w:t xml:space="preserve"> A capacitive branch has negative reactance, so at a positive angle it carries power in the opposite direction. That is exactly what flattens the IPC characteristic.</w:t>
      </w:r>
    </w:p>
    <w:p>
      <w:pPr>
        <w:pStyle w:val="Compact"/>
        <w:numPr>
          <w:ilvl w:val="0"/>
          <w:numId w:val="1003"/>
        </w:numPr>
      </w:pPr>
      <w:r>
        <w:rPr>
          <w:rFonts w:ascii="Times New Roman" w:hAnsi="Times New Roman"/>
          <w:color w:val="000000"/>
          <w:sz w:val="22"/>
        </w:rPr>
        <w:t xml:space="preserve">“A current limiter replaces the breaker.” A limiter restricts the current trajectory; a suitably rated breaker interrupts it. A blocked solid-state breaker does not inherently provide galvanic maintenance isolation, so appropriate disconnecting equipment is required. Hybrid devices can combine current limitation and interruption, but each duty needs its own verified rating and sequence.</w:t>
      </w:r>
    </w:p>
    <w:p>
      <w:pPr>
        <w:pStyle w:val="Compact"/>
        <w:numPr>
          <w:ilvl w:val="0"/>
          <w:numId w:val="1003"/>
        </w:numPr>
      </w:pPr>
      <w:r>
        <w:rPr>
          <w:i/>
          <w:iCs/>
        </w:rPr>
        <w:t xml:space="preserve">“Lowering the clamping level is free.”</w:t>
      </w:r>
      <w:r>
        <w:t xml:space="preserve"> The energy the varistor absorbs rises steeply as the clamping level falls, which is why a TCVL bypasses part of the stack only for the duration of a disturbance.</w:t>
      </w:r>
    </w:p>
    <w:p>
      <w:pPr>
        <w:pStyle w:val="Compact"/>
        <w:numPr>
          <w:ilvl w:val="0"/>
          <w:numId w:val="1003"/>
        </w:numPr>
      </w:pPr>
      <w:r>
        <w:rPr>
          <w:i/>
          <w:iCs/>
        </w:rPr>
        <w:t xml:space="preserve">“A controller that can set P and Q always improves damping.”</w:t>
      </w:r>
      <w:r>
        <w:t xml:space="preserve"> The sign and phase of the supplementary path, measurement delay, current limiting and the operating point decide whether a mode is damped or excited.</w:t>
      </w:r>
    </w:p>
    <w:bookmarkEnd w:id="320"/>
    <w:bookmarkStart w:id="321" w:name="chapter-summary"/>
    <w:p>
      <w:pPr>
        <w:pStyle w:val="Heading2"/>
      </w:pPr>
      <w:r>
        <w:t xml:space="preserve">Chapter Summary</w:t>
      </w:r>
    </w:p>
    <w:p>
      <w:pPr>
        <w:pStyle w:val="FirstParagraph"/>
      </w:pPr>
      <w:r>
        <w:rPr>
          <w:rFonts w:ascii="Times New Roman" w:hAnsi="Times New Roman"/>
          <w:sz w:val="22"/>
        </w:rPr>
        <w:t xml:space="preserve">UPFC and IPFC combine controllable series injection with explicit real-power and DC-energy constraints. The ideal UPFC disk is clipped by current, voltage and both converters’ duties; IPFC commands remain coupled through interline balance. Transformer phase regulation has a distinct voltage geometry, winding duty and commutation sequence. IPC matched branches cancel receiving-voltage sensitivity in the ideal fundamental model, while branch fault currents and stored energy still require protection. Current limiters restrict fault trajectories; breakers interrupt them; transfer switches move loads between feeders. TCVL operation lowers an MOV stack’s effective protective level temporarily and is constrained by remaining-disc energy and valve recovery. Modular conversion, alternative energy paths and advanced control broaden the family, but stability and fault benefits must be established for stated models and validated limits.</w:t>
      </w:r>
    </w:p>
    <w:bookmarkEnd w:id="321"/>
    <w:bookmarkStart w:id="342" w:name="solved-numerical-practice-problems"/>
    <w:p>
      <w:pPr>
        <w:pStyle w:val="Heading2"/>
      </w:pPr>
      <w:r>
        <w:t xml:space="preserve">Solved Numerical Practice Problems</w:t>
      </w:r>
    </w:p>
    <w:p>
      <w:pPr>
        <w:pStyle w:val="FirstParagraph"/>
      </w:pPr>
      <w:r>
        <w:t xml:space="preserve">Unless stated otherwise, per-unit quantities use a common three-phase base, line-to-line kilovolts and ohms give three-phase megawatts directly when both end voltages are balanced line-to-line RMS values, trigonometric angles are in degrees, and the UPFC injection angle </w:t>
      </w:r>
      <m:oMath>
        <m:r>
          <m:t>ρ</m:t>
        </m:r>
      </m:oMath>
      <w:r>
        <w:t xml:space="preserve"> is measured from the sending-end voltage. Lossless formulas are not applied to problems that include line resistance.</w:t>
      </w:r>
    </w:p>
    <w:bookmarkStart w:id="322" w:name="Xebff2c5c9a6d4c5d969887ca4fa6045f8141370"/>
    <w:p>
      <w:pPr>
        <w:pStyle w:val="Heading4"/>
      </w:pPr>
      <w:r>
        <w:t xml:space="preserve">Example 8.24. UPFC uncompensated point and control circle</w:t>
      </w:r>
    </w:p>
    <w:p>
      <w:pPr>
        <w:pStyle w:val="FirstParagraph"/>
      </w:pPr>
      <w:r>
        <w:rPr>
          <w:rFonts w:ascii="Times New Roman" w:hAnsi="Times New Roman"/>
          <w:color w:val="000000"/>
          <w:sz w:val="22"/>
        </w:rPr>
        <w:t xml:space="preserve">A UPFC is installed on a lossless line with </w:t>
      </w:r>
      <m:oMath>
        <m:sSub>
          <m:e>
            <m:r>
              <m:t>V</m:t>
            </m:r>
          </m:e>
          <m:sub>
            <m:r>
              <m:t>s</m:t>
            </m:r>
          </m:sub>
        </m:sSub>
        <m:r>
          <m:rPr>
            <m:sty m:val="p"/>
          </m:rPr>
          <m:t>=</m:t>
        </m:r>
        <m:sSub>
          <m:e>
            <m:r>
              <m:t>V</m:t>
            </m:r>
          </m:e>
          <m:sub>
            <m:r>
              <m:t>r</m:t>
            </m:r>
          </m:sub>
        </m:sSub>
        <m:r>
          <m:rPr>
            <m:sty m:val="p"/>
          </m:rPr>
          <m:t>=</m:t>
        </m:r>
        <m:r>
          <m:t>1</m:t>
        </m:r>
      </m:oMath>
      <w:r>
        <w:rPr>
          <w:rFonts w:ascii="Times New Roman" w:hAnsi="Times New Roman"/>
          <w:color w:val="000000"/>
          <w:sz w:val="22"/>
        </w:rPr>
        <w:t xml:space="preserve"> pu, </w:t>
      </w:r>
      <m:oMath>
        <m:r>
          <m:t>X</m:t>
        </m:r>
        <m:r>
          <m:rPr>
            <m:sty m:val="p"/>
          </m:rPr>
          <m:t>=</m:t>
        </m:r>
        <m:r>
          <m:t>0.5</m:t>
        </m:r>
      </m:oMath>
      <w:r>
        <w:rPr>
          <w:rFonts w:ascii="Times New Roman" w:hAnsi="Times New Roman"/>
          <w:color w:val="000000"/>
          <w:sz w:val="22"/>
        </w:rPr>
        <w:t xml:space="preserve"> pu, </w:t>
      </w:r>
      <m:oMath>
        <m:r>
          <m:t>δ</m:t>
        </m:r>
        <m:r>
          <m:rPr>
            <m:sty m:val="p"/>
          </m:rPr>
          <m:t>=</m:t>
        </m:r>
        <m:sSup>
          <m:e>
            <m:r>
              <m:t>30</m:t>
            </m:r>
          </m:e>
          <m:sup>
            <m:r>
              <m:rPr>
                <m:sty m:val="p"/>
              </m:rPr>
              <m:t>∘</m:t>
            </m:r>
          </m:sup>
        </m:sSup>
      </m:oMath>
      <w:r>
        <w:rPr>
          <w:rFonts w:ascii="Times New Roman" w:hAnsi="Times New Roman"/>
          <w:color w:val="000000"/>
          <w:sz w:val="22"/>
        </w:rPr>
        <w:t xml:space="preserve"> and </w:t>
      </w:r>
      <m:oMath>
        <m:sSub>
          <m:e>
            <m:r>
              <m:t>V</m:t>
            </m:r>
          </m:e>
          <m:sub>
            <m:r>
              <m:t>p</m:t>
            </m:r>
            <m:r>
              <m:t>q</m:t>
            </m:r>
            <m:r>
              <m:rPr>
                <m:sty m:val="p"/>
              </m:rPr>
              <m:t>,</m:t>
            </m:r>
            <m:r>
              <m:t>m</m:t>
            </m:r>
            <m:r>
              <m:t>a</m:t>
            </m:r>
            <m:r>
              <m:t>x</m:t>
            </m:r>
          </m:sub>
        </m:sSub>
        <m:r>
          <m:rPr>
            <m:sty m:val="p"/>
          </m:rPr>
          <m:t>=</m:t>
        </m:r>
        <m:r>
          <m:t>0.25</m:t>
        </m:r>
      </m:oMath>
      <w:r>
        <w:rPr>
          <w:rFonts w:ascii="Times New Roman" w:hAnsi="Times New Roman"/>
          <w:color w:val="000000"/>
          <w:sz w:val="22"/>
        </w:rPr>
        <w:t xml:space="preserve"> pu. Find (a) </w:t>
      </w:r>
      <m:oMath>
        <m:sSub>
          <m:e>
            <m:r>
              <m:t>P</m:t>
            </m:r>
          </m:e>
          <m:sub>
            <m:r>
              <m:t>0</m:t>
            </m:r>
          </m:sub>
        </m:sSub>
      </m:oMath>
      <w:r>
        <w:rPr>
          <w:rFonts w:ascii="Times New Roman" w:hAnsi="Times New Roman"/>
          <w:color w:val="000000"/>
          <w:sz w:val="22"/>
        </w:rPr>
        <w:t xml:space="preserve">; (b) </w:t>
      </w:r>
      <m:oMath>
        <m:sSub>
          <m:e>
            <m:r>
              <m:t>Q</m:t>
            </m:r>
          </m:e>
          <m:sub>
            <m:r>
              <m:t>0</m:t>
            </m:r>
          </m:sub>
        </m:sSub>
      </m:oMath>
      <w:r>
        <w:rPr>
          <w:rFonts w:ascii="Times New Roman" w:hAnsi="Times New Roman"/>
          <w:color w:val="000000"/>
          <w:sz w:val="22"/>
        </w:rPr>
        <w:t xml:space="preserve">; (c) total reactive power absorbed by the line </w:t>
      </w:r>
      <w:r>
        <w:rPr>
          <w:rFonts w:ascii="Times New Roman" w:hAnsi="Times New Roman"/>
          <w:b/>
          <w:bCs/>
          <w:color w:val="000000"/>
          <w:sz w:val="22"/>
        </w:rPr>
        <w:t xml:space="preserve">with no series injection</w:t>
      </w:r>
      <w:r>
        <w:rPr>
          <w:rFonts w:ascii="Times New Roman" w:hAnsi="Times New Roman"/>
          <w:color w:val="000000"/>
          <w:sz w:val="22"/>
        </w:rPr>
        <w:t xml:space="preserve">; (d) control-circle centre and radius; (e) the ideal range of </w:t>
      </w:r>
      <m:oMath>
        <m:sSub>
          <m:e>
            <m:r>
              <m:t>P</m:t>
            </m:r>
          </m:e>
          <m:sub>
            <m:r>
              <m:t>r</m:t>
            </m:r>
          </m:sub>
        </m:sSub>
      </m:oMath>
      <w:r>
        <w:rPr>
          <w:rFonts w:ascii="Times New Roman" w:hAnsi="Times New Roman"/>
          <w:color w:val="000000"/>
          <w:sz w:val="22"/>
        </w:rPr>
        <w:t xml:space="preserve">.</w:t>
      </w:r>
    </w:p>
    <w:p>
      <w:pPr>
        <w:pStyle w:val="BodyText"/>
      </w:pPr>
      <w:r>
        <w:rPr>
          <w:b/>
          <w:bCs/>
        </w:rPr>
        <w:t xml:space="preserve">Solution.</w:t>
      </w:r>
      <w:r>
        <w:t xml:space="preserve"> (a) </w:t>
      </w:r>
      <m:oMath>
        <m:sSub>
          <m:e>
            <m:r>
              <m:t>P</m:t>
            </m:r>
          </m:e>
          <m:sub>
            <m:r>
              <m:t>0</m:t>
            </m:r>
          </m:sub>
        </m:sSub>
        <m:r>
          <m:rPr>
            <m:sty m:val="p"/>
          </m:rPr>
          <m:t>=</m:t>
        </m:r>
        <m:r>
          <m:t>2</m:t>
        </m:r>
        <m:r>
          <m:rPr>
            <m:sty m:val="p"/>
          </m:rPr>
          <m:t>sin</m:t>
        </m:r>
        <m:sSup>
          <m:e>
            <m:r>
              <m:t>30</m:t>
            </m:r>
          </m:e>
          <m:sup>
            <m:r>
              <m:rPr>
                <m:sty m:val="p"/>
              </m:rPr>
              <m:t>∘</m:t>
            </m:r>
          </m:sup>
        </m:sSup>
        <m:r>
          <m:rPr>
            <m:sty m:val="p"/>
          </m:rPr>
          <m:t>=</m:t>
        </m:r>
        <m:r>
          <m:t>1.0</m:t>
        </m:r>
      </m:oMath>
      <w:r>
        <w:t xml:space="preserve"> pu. (b) </w:t>
      </w:r>
      <m:oMath>
        <m:sSub>
          <m:e>
            <m:r>
              <m:t>Q</m:t>
            </m:r>
          </m:e>
          <m:sub>
            <m:r>
              <m:t>0</m:t>
            </m:r>
          </m:sub>
        </m:sSub>
        <m:r>
          <m:rPr>
            <m:sty m:val="p"/>
          </m:rPr>
          <m:t>=</m:t>
        </m:r>
        <m:r>
          <m:rPr>
            <m:sty m:val="p"/>
          </m:rPr>
          <m:t>−</m:t>
        </m:r>
        <m:r>
          <m:t>2</m:t>
        </m:r>
        <m:r>
          <m:rPr>
            <m:sty m:val="p"/>
          </m:rPr>
          <m:t>(</m:t>
        </m:r>
        <m:r>
          <m:t>1</m:t>
        </m:r>
        <m:r>
          <m:rPr>
            <m:sty m:val="p"/>
          </m:rPr>
          <m:t>−</m:t>
        </m:r>
        <m:r>
          <m:rPr>
            <m:sty m:val="p"/>
          </m:rPr>
          <m:t>cos</m:t>
        </m:r>
        <m:sSup>
          <m:e>
            <m:r>
              <m:t>30</m:t>
            </m:r>
          </m:e>
          <m:sup>
            <m:r>
              <m:rPr>
                <m:sty m:val="p"/>
              </m:rPr>
              <m:t>∘</m:t>
            </m:r>
          </m:sup>
        </m:sSup>
        <m:r>
          <m:rPr>
            <m:sty m:val="p"/>
          </m:rPr>
          <m:t>)</m:t>
        </m:r>
        <m:r>
          <m:rPr>
            <m:sty m:val="p"/>
          </m:rPr>
          <m:t>=</m:t>
        </m:r>
        <m:r>
          <m:rPr>
            <m:sty m:val="p"/>
          </m:rPr>
          <m:t>−</m:t>
        </m:r>
        <m:r>
          <m:t>0.268</m:t>
        </m:r>
      </m:oMath>
      <w:r>
        <w:t xml:space="preserve"> pu. (c) </w:t>
      </w:r>
      <m:oMath>
        <m:d>
          <m:dPr>
            <m:begChr m:val="|"/>
            <m:sepChr m:val=""/>
            <m:endChr m:val="|"/>
            <m:grow/>
          </m:dPr>
          <m:e>
            <m:r>
              <m:t>​</m:t>
            </m:r>
            <m:r>
              <m:t>I</m:t>
            </m:r>
          </m:e>
        </m:d>
        <m:r>
          <m:t>​</m:t>
        </m:r>
        <m:r>
          <m:rPr>
            <m:sty m:val="p"/>
          </m:rPr>
          <m:t>=</m:t>
        </m:r>
        <m:r>
          <m:t>2</m:t>
        </m:r>
        <m:r>
          <m:rPr>
            <m:sty m:val="p"/>
          </m:rPr>
          <m:t>sin</m:t>
        </m:r>
        <m:sSup>
          <m:e>
            <m:r>
              <m:t>15</m:t>
            </m:r>
          </m:e>
          <m:sup>
            <m:r>
              <m:rPr>
                <m:sty m:val="p"/>
              </m:rPr>
              <m:t>∘</m:t>
            </m:r>
          </m:sup>
        </m:sSup>
        <m:r>
          <m:rPr>
            <m:sty m:val="p"/>
          </m:rPr>
          <m:t>/</m:t>
        </m:r>
        <m:r>
          <m:t>0.5</m:t>
        </m:r>
        <m:r>
          <m:rPr>
            <m:sty m:val="p"/>
          </m:rPr>
          <m:t>=</m:t>
        </m:r>
        <m:r>
          <m:t>1.035</m:t>
        </m:r>
      </m:oMath>
      <w:r>
        <w:t xml:space="preserve"> pu, so </w:t>
      </w:r>
      <m:oMath>
        <m:sSup>
          <m:e>
            <m:r>
              <m:t>I</m:t>
            </m:r>
          </m:e>
          <m:sup>
            <m:r>
              <m:t>2</m:t>
            </m:r>
          </m:sup>
        </m:sSup>
        <m:r>
          <m:t>X</m:t>
        </m:r>
        <m:r>
          <m:rPr>
            <m:sty m:val="p"/>
          </m:rPr>
          <m:t>=</m:t>
        </m:r>
        <m:r>
          <m:t>0.536</m:t>
        </m:r>
      </m:oMath>
      <w:r>
        <w:t xml:space="preserve"> pu, half supplied by each end. (d) Centre </w:t>
      </w:r>
      <m:oMath>
        <m:r>
          <m:rPr>
            <m:sty m:val="p"/>
          </m:rPr>
          <m:t>(</m:t>
        </m:r>
        <m:r>
          <m:t>1.0</m:t>
        </m:r>
        <m:r>
          <m:rPr>
            <m:sty m:val="p"/>
          </m:rPr>
          <m:t>,</m:t>
        </m:r>
        <m:r>
          <m:rPr>
            <m:sty m:val="p"/>
          </m:rPr>
          <m:t>−</m:t>
        </m:r>
        <m:r>
          <m:t>0.268</m:t>
        </m:r>
        <m:r>
          <m:rPr>
            <m:sty m:val="p"/>
          </m:rPr>
          <m:t>)</m:t>
        </m:r>
      </m:oMath>
      <w:r>
        <w:t xml:space="preserve">, radius </w:t>
      </w:r>
      <m:oMath>
        <m:r>
          <m:t>0.25</m:t>
        </m:r>
        <m:r>
          <m:rPr>
            <m:sty m:val="p"/>
          </m:rPr>
          <m:t>/</m:t>
        </m:r>
        <m:r>
          <m:t>0.5</m:t>
        </m:r>
        <m:r>
          <m:rPr>
            <m:sty m:val="p"/>
          </m:rPr>
          <m:t>=</m:t>
        </m:r>
        <m:r>
          <m:t>0.5</m:t>
        </m:r>
      </m:oMath>
      <w:r>
        <w:t xml:space="preserve"> pu. (e) 0.5 to 1.5 pu.</w:t>
      </w:r>
    </w:p>
    <w:bookmarkEnd w:id="322"/>
    <w:bookmarkStart w:id="323" w:name="X727ee2dd73bcf7525f1f9c634395e0a3a77fd5b"/>
    <w:p>
      <w:pPr>
        <w:pStyle w:val="Heading4"/>
      </w:pPr>
      <w:r>
        <w:t xml:space="preserve">Example 8.25. Maximum and minimum power and converter duty</w:t>
      </w:r>
    </w:p>
    <w:p>
      <w:pPr>
        <w:pStyle w:val="FirstParagraph"/>
      </w:pPr>
      <w:r>
        <w:t xml:space="preserve">For Example 8.24 find (a) </w:t>
      </w:r>
      <m:oMath>
        <m:r>
          <m:t>ρ</m:t>
        </m:r>
      </m:oMath>
      <w:r>
        <w:t xml:space="preserve"> for maximum power; (b) </w:t>
      </w:r>
      <m:oMath>
        <m:sSub>
          <m:e>
            <m:r>
              <m:t>P</m:t>
            </m:r>
          </m:e>
          <m:sub>
            <m:r>
              <m:t>r</m:t>
            </m:r>
          </m:sub>
        </m:sSub>
      </m:oMath>
      <w:r>
        <w:t xml:space="preserve"> and </w:t>
      </w:r>
      <m:oMath>
        <m:sSub>
          <m:e>
            <m:r>
              <m:t>Q</m:t>
            </m:r>
          </m:e>
          <m:sub>
            <m:r>
              <m:t>r</m:t>
            </m:r>
          </m:sub>
        </m:sSub>
      </m:oMath>
      <w:r>
        <w:t xml:space="preserve">; (c) the line current; (d) the series-converter real and reactive power; (e) the same quantities at minimum power.</w:t>
      </w:r>
    </w:p>
    <w:p>
      <w:pPr>
        <w:pStyle w:val="BodyText"/>
      </w:pPr>
      <w:r>
        <w:rPr>
          <w:b/>
          <w:bCs/>
        </w:rPr>
        <w:t xml:space="preserve">Solution.</w:t>
      </w:r>
      <w:r>
        <w:t xml:space="preserve"> (a) </w:t>
      </w:r>
      <m:oMath>
        <m:r>
          <m:rPr>
            <m:sty m:val="p"/>
          </m:rPr>
          <m:t>sin</m:t>
        </m:r>
        <m:r>
          <m:rPr>
            <m:sty m:val="p"/>
          </m:rPr>
          <m:t>(</m:t>
        </m:r>
        <m:r>
          <m:t>δ</m:t>
        </m:r>
        <m:r>
          <m:rPr>
            <m:sty m:val="p"/>
          </m:rPr>
          <m:t>+</m:t>
        </m:r>
        <m:r>
          <m:t>ρ</m:t>
        </m:r>
        <m:r>
          <m:rPr>
            <m:sty m:val="p"/>
          </m:rPr>
          <m:t>)</m:t>
        </m:r>
        <m:r>
          <m:rPr>
            <m:sty m:val="p"/>
          </m:rPr>
          <m:t>=</m:t>
        </m:r>
        <m:r>
          <m:t>1</m:t>
        </m:r>
      </m:oMath>
      <w:r>
        <w:t xml:space="preserve">, so </w:t>
      </w:r>
      <m:oMath>
        <m:r>
          <m:t>ρ</m:t>
        </m:r>
        <m:r>
          <m:rPr>
            <m:sty m:val="p"/>
          </m:rPr>
          <m:t>=</m:t>
        </m:r>
        <m:sSup>
          <m:e>
            <m:r>
              <m:t>60</m:t>
            </m:r>
          </m:e>
          <m:sup>
            <m:r>
              <m:rPr>
                <m:sty m:val="p"/>
              </m:rPr>
              <m:t>∘</m:t>
            </m:r>
          </m:sup>
        </m:sSup>
      </m:oMath>
      <w:r>
        <w:t xml:space="preserve">. (b) </w:t>
      </w:r>
      <m:oMath>
        <m:sSub>
          <m:e>
            <m:r>
              <m:t>P</m:t>
            </m:r>
          </m:e>
          <m:sub>
            <m:r>
              <m:t>r</m:t>
            </m:r>
          </m:sub>
        </m:sSub>
        <m:r>
          <m:rPr>
            <m:sty m:val="p"/>
          </m:rPr>
          <m:t>=</m:t>
        </m:r>
        <m:r>
          <m:t>1.5</m:t>
        </m:r>
      </m:oMath>
      <w:r>
        <w:t xml:space="preserve"> pu and </w:t>
      </w:r>
      <m:oMath>
        <m:sSub>
          <m:e>
            <m:r>
              <m:t>Q</m:t>
            </m:r>
          </m:e>
          <m:sub>
            <m:r>
              <m:t>r</m:t>
            </m:r>
          </m:sub>
        </m:sSub>
        <m:r>
          <m:rPr>
            <m:sty m:val="p"/>
          </m:rPr>
          <m:t>=</m:t>
        </m:r>
        <m:r>
          <m:rPr>
            <m:sty m:val="p"/>
          </m:rPr>
          <m:t>−</m:t>
        </m:r>
        <m:r>
          <m:t>0.268</m:t>
        </m:r>
      </m:oMath>
      <w:r>
        <w:t xml:space="preserve"> pu (unchanged). (c) From Equation (8.1), </w:t>
      </w:r>
      <m:oMath>
        <m:r>
          <m:rPr>
            <m:sty m:val="bi"/>
          </m:rPr>
          <m:t>I</m:t>
        </m:r>
        <m:r>
          <m:rPr>
            <m:sty m:val="p"/>
          </m:rPr>
          <m:t>=</m:t>
        </m:r>
        <m:r>
          <m:t>1.524</m:t>
        </m:r>
        <m:r>
          <m:rPr>
            <m:sty m:val="p"/>
          </m:rPr>
          <m:t>∠</m:t>
        </m:r>
        <m:sSup>
          <m:e>
            <m:r>
              <m:t>10.13</m:t>
            </m:r>
          </m:e>
          <m:sup>
            <m:r>
              <m:rPr>
                <m:sty m:val="p"/>
              </m:rPr>
              <m:t>∘</m:t>
            </m:r>
          </m:sup>
        </m:sSup>
      </m:oMath>
      <w:r>
        <w:t xml:space="preserve"> pu. (d) </w:t>
      </w:r>
      <m:oMath>
        <m:sSub>
          <m:e>
            <m:r>
              <m:t>S</m:t>
            </m:r>
          </m:e>
          <m:sub>
            <m:r>
              <m:t>s</m:t>
            </m:r>
            <m:r>
              <m:t>e</m:t>
            </m:r>
          </m:sub>
        </m:sSub>
        <m:r>
          <m:rPr>
            <m:sty m:val="p"/>
          </m:rPr>
          <m:t>=</m:t>
        </m:r>
        <m:sSub>
          <m:e>
            <m:r>
              <m:rPr>
                <m:sty m:val="bi"/>
              </m:rPr>
              <m:t>V</m:t>
            </m:r>
          </m:e>
          <m:sub>
            <m:r>
              <m:t>p</m:t>
            </m:r>
            <m:r>
              <m:t>q</m:t>
            </m:r>
          </m:sub>
        </m:sSub>
        <m:sSup>
          <m:e>
            <m:r>
              <m:rPr>
                <m:sty m:val="bi"/>
              </m:rPr>
              <m:t>I</m:t>
            </m:r>
          </m:e>
          <m:sup>
            <m:r>
              <m:rPr>
                <m:sty m:val="p"/>
              </m:rPr>
              <m:t>*</m:t>
            </m:r>
          </m:sup>
        </m:sSup>
      </m:oMath>
      <w:r>
        <w:t xml:space="preserve">: </w:t>
      </w:r>
      <m:oMath>
        <m:sSub>
          <m:e>
            <m:r>
              <m:t>P</m:t>
            </m:r>
          </m:e>
          <m:sub>
            <m:r>
              <m:t>s</m:t>
            </m:r>
            <m:r>
              <m:t>e</m:t>
            </m:r>
          </m:sub>
        </m:sSub>
        <m:r>
          <m:rPr>
            <m:sty m:val="p"/>
          </m:rPr>
          <m:t>=</m:t>
        </m:r>
        <m:r>
          <m:t>0.067</m:t>
        </m:r>
      </m:oMath>
      <w:r>
        <w:t xml:space="preserve"> pu, </w:t>
      </w:r>
      <m:oMath>
        <m:sSub>
          <m:e>
            <m:r>
              <m:t>Q</m:t>
            </m:r>
          </m:e>
          <m:sub>
            <m:r>
              <m:t>s</m:t>
            </m:r>
            <m:r>
              <m:t>e</m:t>
            </m:r>
          </m:sub>
        </m:sSub>
        <m:r>
          <m:rPr>
            <m:sty m:val="p"/>
          </m:rPr>
          <m:t>=</m:t>
        </m:r>
        <m:r>
          <m:t>0.375</m:t>
        </m:r>
      </m:oMath>
      <w:r>
        <w:t xml:space="preserve"> pu, </w:t>
      </w:r>
      <m:oMath>
        <m:d>
          <m:dPr>
            <m:begChr m:val="|"/>
            <m:sepChr m:val=""/>
            <m:endChr m:val="|"/>
            <m:grow/>
          </m:dPr>
          <m:e>
            <m:r>
              <m:t>​</m:t>
            </m:r>
            <m:sSub>
              <m:e>
                <m:r>
                  <m:t>S</m:t>
                </m:r>
              </m:e>
              <m:sub>
                <m:r>
                  <m:t>s</m:t>
                </m:r>
                <m:r>
                  <m:t>e</m:t>
                </m:r>
              </m:sub>
            </m:sSub>
          </m:e>
        </m:d>
        <m:r>
          <m:t>​</m:t>
        </m:r>
        <m:r>
          <m:rPr>
            <m:sty m:val="p"/>
          </m:rPr>
          <m:t>=</m:t>
        </m:r>
        <m:r>
          <m:t>0.381</m:t>
        </m:r>
      </m:oMath>
      <w:r>
        <w:t xml:space="preserve"> pu. (e) </w:t>
      </w:r>
      <m:oMath>
        <m:r>
          <m:t>ρ</m:t>
        </m:r>
        <m:r>
          <m:rPr>
            <m:sty m:val="p"/>
          </m:rPr>
          <m:t>=</m:t>
        </m:r>
        <m:sSup>
          <m:e>
            <m:r>
              <m:t>240</m:t>
            </m:r>
          </m:e>
          <m:sup>
            <m:r>
              <m:rPr>
                <m:sty m:val="p"/>
              </m:rPr>
              <m:t>∘</m:t>
            </m:r>
          </m:sup>
        </m:sSup>
      </m:oMath>
      <w:r>
        <w:t xml:space="preserve">: </w:t>
      </w:r>
      <m:oMath>
        <m:sSub>
          <m:e>
            <m:r>
              <m:t>P</m:t>
            </m:r>
          </m:e>
          <m:sub>
            <m:r>
              <m:t>r</m:t>
            </m:r>
          </m:sub>
        </m:sSub>
        <m:r>
          <m:rPr>
            <m:sty m:val="p"/>
          </m:rPr>
          <m:t>=</m:t>
        </m:r>
        <m:r>
          <m:t>0.5</m:t>
        </m:r>
      </m:oMath>
      <w:r>
        <w:t xml:space="preserve"> pu, </w:t>
      </w:r>
      <m:oMath>
        <m:sSub>
          <m:e>
            <m:r>
              <m:t>Q</m:t>
            </m:r>
          </m:e>
          <m:sub>
            <m:r>
              <m:t>r</m:t>
            </m:r>
          </m:sub>
        </m:sSub>
        <m:r>
          <m:rPr>
            <m:sty m:val="p"/>
          </m:rPr>
          <m:t>=</m:t>
        </m:r>
        <m:r>
          <m:rPr>
            <m:sty m:val="p"/>
          </m:rPr>
          <m:t>−</m:t>
        </m:r>
        <m:r>
          <m:t>0.268</m:t>
        </m:r>
      </m:oMath>
      <w:r>
        <w:t xml:space="preserve"> pu, </w:t>
      </w:r>
      <m:oMath>
        <m:r>
          <m:t>I</m:t>
        </m:r>
        <m:r>
          <m:rPr>
            <m:sty m:val="p"/>
          </m:rPr>
          <m:t>=</m:t>
        </m:r>
        <m:r>
          <m:t>0.567</m:t>
        </m:r>
      </m:oMath>
      <w:r>
        <w:t xml:space="preserve"> pu, </w:t>
      </w:r>
      <m:oMath>
        <m:sSub>
          <m:e>
            <m:r>
              <m:t>P</m:t>
            </m:r>
          </m:e>
          <m:sub>
            <m:r>
              <m:t>s</m:t>
            </m:r>
            <m:r>
              <m:t>e</m:t>
            </m:r>
          </m:sub>
        </m:sSub>
        <m:r>
          <m:rPr>
            <m:sty m:val="p"/>
          </m:rPr>
          <m:t>=</m:t>
        </m:r>
        <m:r>
          <m:rPr>
            <m:sty m:val="p"/>
          </m:rPr>
          <m:t>−</m:t>
        </m:r>
        <m:r>
          <m:t>0.067</m:t>
        </m:r>
      </m:oMath>
      <w:r>
        <w:t xml:space="preserve"> pu, </w:t>
      </w:r>
      <m:oMath>
        <m:sSub>
          <m:e>
            <m:r>
              <m:t>Q</m:t>
            </m:r>
          </m:e>
          <m:sub>
            <m:r>
              <m:t>s</m:t>
            </m:r>
            <m:r>
              <m:t>e</m:t>
            </m:r>
          </m:sub>
        </m:sSub>
        <m:r>
          <m:rPr>
            <m:sty m:val="p"/>
          </m:rPr>
          <m:t>=</m:t>
        </m:r>
        <m:r>
          <m:rPr>
            <m:sty m:val="p"/>
          </m:rPr>
          <m:t>−</m:t>
        </m:r>
        <m:r>
          <m:t>0.125</m:t>
        </m:r>
      </m:oMath>
      <w:r>
        <w:t xml:space="preserve"> pu. The real power through the link is small in both cases; the series-converter rating is governed by </w:t>
      </w:r>
      <m:oMath>
        <m:sSub>
          <m:e>
            <m:r>
              <m:t>V</m:t>
            </m:r>
          </m:e>
          <m:sub>
            <m:r>
              <m:t>p</m:t>
            </m:r>
            <m:r>
              <m:t>q</m:t>
            </m:r>
          </m:sub>
        </m:sSub>
        <m:r>
          <m:t>I</m:t>
        </m:r>
      </m:oMath>
      <w:r>
        <w:t xml:space="preserve">, which depends on the line current as well as on the injected voltage.</w:t>
      </w:r>
    </w:p>
    <w:bookmarkEnd w:id="323"/>
    <w:bookmarkStart w:id="324" w:name="X3041c0cc282f53557ad0bbeeacffb4085d2feac"/>
    <w:p>
      <w:pPr>
        <w:pStyle w:val="Heading4"/>
      </w:pPr>
      <w:r>
        <w:t xml:space="preserve">Example 8.26. Two injection angles for the same active power</w:t>
      </w:r>
    </w:p>
    <w:p>
      <w:pPr>
        <w:pStyle w:val="FirstParagraph"/>
      </w:pPr>
      <w:r>
        <w:rPr>
          <w:rFonts w:ascii="Times New Roman" w:hAnsi="Times New Roman"/>
          <w:color w:val="000000"/>
          <w:sz w:val="22"/>
        </w:rPr>
        <w:t xml:space="preserve">Use the network of Example 8.24, but for this example </w:t>
      </w:r>
      <w:r>
        <w:rPr>
          <w:rFonts w:ascii="Times New Roman" w:hAnsi="Times New Roman"/>
          <w:b/>
          <w:bCs/>
          <w:color w:val="000000"/>
          <w:sz w:val="22"/>
        </w:rPr>
        <w:t xml:space="preserve">increase the allowed injection magnitude to 0.45 pu</w:t>
      </w:r>
      <w:r>
        <w:rPr>
          <w:rFonts w:ascii="Times New Roman" w:hAnsi="Times New Roman"/>
          <w:color w:val="000000"/>
          <w:sz w:val="22"/>
        </w:rPr>
        <w:t xml:space="preserve"> and operate at </w:t>
      </w:r>
      <m:oMath>
        <m:sSub>
          <m:e>
            <m:r>
              <m:t>V</m:t>
            </m:r>
          </m:e>
          <m:sub>
            <m:r>
              <m:t>p</m:t>
            </m:r>
            <m:r>
              <m:t>q</m:t>
            </m:r>
          </m:sub>
        </m:sSub>
        <m:r>
          <m:rPr>
            <m:sty m:val="p"/>
          </m:rPr>
          <m:t>=</m:t>
        </m:r>
        <m:r>
          <m:t>0.45</m:t>
        </m:r>
      </m:oMath>
      <w:r>
        <w:rPr>
          <w:rFonts w:ascii="Times New Roman" w:hAnsi="Times New Roman"/>
          <w:color w:val="000000"/>
          <w:sz w:val="22"/>
        </w:rPr>
        <w:t xml:space="preserve"> pu. The target is </w:t>
      </w:r>
      <m:oMath>
        <m:sSub>
          <m:e>
            <m:r>
              <m:t>P</m:t>
            </m:r>
          </m:e>
          <m:sub>
            <m:r>
              <m:t>r</m:t>
            </m:r>
          </m:sub>
        </m:sSub>
        <m:r>
          <m:rPr>
            <m:sty m:val="p"/>
          </m:rPr>
          <m:t>=</m:t>
        </m:r>
        <m:r>
          <m:t>1.4</m:t>
        </m:r>
      </m:oMath>
      <w:r>
        <w:rPr>
          <w:rFonts w:ascii="Times New Roman" w:hAnsi="Times New Roman"/>
          <w:color w:val="000000"/>
          <w:sz w:val="22"/>
        </w:rPr>
        <w:t xml:space="preserve"> pu. Find (a) both values of </w:t>
      </w:r>
      <m:oMath>
        <m:r>
          <m:t>ρ</m:t>
        </m:r>
      </m:oMath>
      <w:r>
        <w:rPr>
          <w:rFonts w:ascii="Times New Roman" w:hAnsi="Times New Roman"/>
          <w:color w:val="000000"/>
          <w:sz w:val="22"/>
        </w:rPr>
        <w:t xml:space="preserve">; (b) </w:t>
      </w:r>
      <m:oMath>
        <m:sSub>
          <m:e>
            <m:r>
              <m:t>Q</m:t>
            </m:r>
          </m:e>
          <m:sub>
            <m:r>
              <m:t>r</m:t>
            </m:r>
          </m:sub>
        </m:sSub>
      </m:oMath>
      <w:r>
        <w:rPr>
          <w:rFonts w:ascii="Times New Roman" w:hAnsi="Times New Roman"/>
          <w:color w:val="000000"/>
          <w:sz w:val="22"/>
        </w:rPr>
        <w:t xml:space="preserve"> for each; (c) line currents; (d) series-converter apparent powers; (e) which solution has lower current and MVA duty. Other operating constraints must still be checked.</w:t>
      </w:r>
    </w:p>
    <w:p>
      <w:pPr>
        <w:pStyle w:val="BodyText"/>
      </w:pPr>
      <w:r>
        <w:rPr>
          <w:rFonts w:ascii="Times New Roman" w:hAnsi="Times New Roman"/>
          <w:color w:val="000000"/>
          <w:sz w:val="22"/>
        </w:rPr>
        <w:t xml:space="preserve">Solution. (a) </w:t>
      </w:r>
      <m:oMath>
        <m:r>
          <m:rPr>
            <m:sty m:val="p"/>
          </m:rPr>
          <m:t>sin</m:t>
        </m:r>
        <m:d>
          <m:dPr>
            <m:begChr m:val="("/>
            <m:sepChr m:val=""/>
            <m:endChr m:val=")"/>
            <m:grow/>
          </m:dPr>
          <m:e>
            <m:sSup>
              <m:e>
                <m:r>
                  <m:t>30</m:t>
                </m:r>
              </m:e>
              <m:sup>
                <m:r>
                  <m:rPr>
                    <m:sty m:val="p"/>
                  </m:rPr>
                  <m:t>∘</m:t>
                </m:r>
              </m:sup>
            </m:sSup>
            <m:r>
              <m:rPr>
                <m:sty m:val="p"/>
              </m:rPr>
              <m:t>+</m:t>
            </m:r>
            <m:r>
              <m:t>ρ</m:t>
            </m:r>
          </m:e>
        </m:d>
        <m:r>
          <m:rPr>
            <m:sty m:val="p"/>
          </m:rPr>
          <m:t>=</m:t>
        </m:r>
        <m:r>
          <m:t>0.4</m:t>
        </m:r>
        <m:r>
          <m:rPr>
            <m:sty m:val="p"/>
          </m:rPr>
          <m:t>/</m:t>
        </m:r>
        <m:r>
          <m:t>0.9</m:t>
        </m:r>
      </m:oMath>
      <w:r>
        <w:rPr>
          <w:rFonts w:ascii="Times New Roman" w:hAnsi="Times New Roman"/>
          <w:color w:val="000000"/>
          <w:sz w:val="22"/>
        </w:rPr>
        <w:t xml:space="preserve">, so </w:t>
      </w:r>
      <m:oMath>
        <m:r>
          <m:t>ρ</m:t>
        </m:r>
        <m:r>
          <m:rPr>
            <m:sty m:val="p"/>
          </m:rPr>
          <m:t>=</m:t>
        </m:r>
        <m:r>
          <m:rPr>
            <m:sty m:val="p"/>
          </m:rPr>
          <m:t>−</m:t>
        </m:r>
        <m:sSup>
          <m:e>
            <m:r>
              <m:t>3.61</m:t>
            </m:r>
          </m:e>
          <m:sup>
            <m:r>
              <m:rPr>
                <m:sty m:val="p"/>
              </m:rPr>
              <m:t>∘</m:t>
            </m:r>
          </m:sup>
        </m:sSup>
      </m:oMath>
      <w:r>
        <w:rPr>
          <w:rFonts w:ascii="Times New Roman" w:hAnsi="Times New Roman"/>
          <w:color w:val="000000"/>
          <w:sz w:val="22"/>
        </w:rPr>
        <w:t xml:space="preserve"> or </w:t>
      </w:r>
      <m:oMath>
        <m:sSup>
          <m:e>
            <m:r>
              <m:t>123.61</m:t>
            </m:r>
          </m:e>
          <m:sup>
            <m:r>
              <m:rPr>
                <m:sty m:val="p"/>
              </m:rPr>
              <m:t>∘</m:t>
            </m:r>
          </m:sup>
        </m:sSup>
      </m:oMath>
      <w:r>
        <w:rPr>
          <w:rFonts w:ascii="Times New Roman" w:hAnsi="Times New Roman"/>
          <w:color w:val="000000"/>
          <w:sz w:val="22"/>
        </w:rPr>
        <w:t xml:space="preserve">. (b) </w:t>
      </w:r>
      <m:oMath>
        <m:sSub>
          <m:e>
            <m:r>
              <m:t>Q</m:t>
            </m:r>
          </m:e>
          <m:sub>
            <m:r>
              <m:t>r</m:t>
            </m:r>
          </m:sub>
        </m:sSub>
        <m:r>
          <m:rPr>
            <m:sty m:val="p"/>
          </m:rPr>
          <m:t>=</m:t>
        </m:r>
        <m:r>
          <m:rPr>
            <m:sty m:val="p"/>
          </m:rPr>
          <m:t>+</m:t>
        </m:r>
        <m:r>
          <m:t>0.538</m:t>
        </m:r>
      </m:oMath>
      <w:r>
        <w:rPr>
          <w:rFonts w:ascii="Times New Roman" w:hAnsi="Times New Roman"/>
          <w:color w:val="000000"/>
          <w:sz w:val="22"/>
        </w:rPr>
        <w:t xml:space="preserve"> or </w:t>
      </w:r>
      <m:oMath>
        <m:r>
          <m:rPr>
            <m:sty m:val="p"/>
          </m:rPr>
          <m:t>−</m:t>
        </m:r>
        <m:r>
          <m:t>1.074</m:t>
        </m:r>
      </m:oMath>
      <w:r>
        <w:rPr>
          <w:rFonts w:ascii="Times New Roman" w:hAnsi="Times New Roman"/>
          <w:color w:val="000000"/>
          <w:sz w:val="22"/>
        </w:rPr>
        <w:t xml:space="preserve"> pu. (c) Currents are 1.500 and 1.765 pu. (d) The corresponding series duties are 0.675 and 0.794 pu. (e) The first requires less current and converter MVA; its reactive delivery must also suit the receiving-bus requirement. Neither point belongs to the original 0.25 pu voltage-limit disk of Example 8.24.</w:t>
      </w:r>
    </w:p>
    <w:bookmarkEnd w:id="324"/>
    <w:bookmarkStart w:id="325" w:name="X232e5c6c039f1af8f16e3aef632d3f6bdea26be"/>
    <w:p>
      <w:pPr>
        <w:pStyle w:val="Heading4"/>
      </w:pPr>
      <w:r>
        <w:t xml:space="preserve">Example 8.27. UPFC on a line with resistance</w:t>
      </w:r>
    </w:p>
    <w:p>
      <w:pPr>
        <w:pStyle w:val="FirstParagraph"/>
      </w:pPr>
      <w:r>
        <w:t xml:space="preserve">A 132 kV line has </w:t>
      </w:r>
      <m:oMath>
        <m:r>
          <m:t>X</m:t>
        </m:r>
        <m:r>
          <m:rPr>
            <m:sty m:val="p"/>
          </m:rPr>
          <m:t>=</m:t>
        </m:r>
        <m:r>
          <m:t>175</m:t>
        </m:r>
        <m:r>
          <m:t> </m:t>
        </m:r>
        <m:r>
          <m:rPr>
            <m:sty m:val="p"/>
          </m:rPr>
          <m:t>Ω</m:t>
        </m:r>
      </m:oMath>
      <w:r>
        <w:t xml:space="preserve"> and </w:t>
      </w:r>
      <m:oMath>
        <m:r>
          <m:t>R</m:t>
        </m:r>
        <m:r>
          <m:rPr>
            <m:sty m:val="p"/>
          </m:rPr>
          <m:t>=</m:t>
        </m:r>
        <m:r>
          <m:t>70</m:t>
        </m:r>
        <m:r>
          <m:t> </m:t>
        </m:r>
        <m:r>
          <m:rPr>
            <m:sty m:val="p"/>
          </m:rPr>
          <m:t>Ω</m:t>
        </m:r>
      </m:oMath>
      <w:r>
        <w:t xml:space="preserve">, with equal end voltages at </w:t>
      </w:r>
      <m:oMath>
        <m:r>
          <m:t>δ</m:t>
        </m:r>
        <m:r>
          <m:rPr>
            <m:sty m:val="p"/>
          </m:rPr>
          <m:t>=</m:t>
        </m:r>
        <m:sSup>
          <m:e>
            <m:r>
              <m:t>45</m:t>
            </m:r>
          </m:e>
          <m:sup>
            <m:r>
              <m:rPr>
                <m:sty m:val="p"/>
              </m:rPr>
              <m:t>∘</m:t>
            </m:r>
          </m:sup>
        </m:sSup>
      </m:oMath>
      <w:r>
        <w:t xml:space="preserve">. The UPFC can inject up to 45 kV (line-to-line equivalent). Find (a) </w:t>
      </w:r>
      <m:oMath>
        <m:r>
          <m:t>P</m:t>
        </m:r>
      </m:oMath>
      <w:r>
        <w:t xml:space="preserve">, </w:t>
      </w:r>
      <m:oMath>
        <m:sSub>
          <m:e>
            <m:r>
              <m:t>Q</m:t>
            </m:r>
          </m:e>
          <m:sub>
            <m:r>
              <m:t>r</m:t>
            </m:r>
          </m:sub>
        </m:sSub>
      </m:oMath>
      <w:r>
        <w:t xml:space="preserve"> and current without the UPFC; (b) the maximum receiving-end power and the injection angle; (c) the minimum injection that raises power by 50 % when placed at its best angle.</w:t>
      </w:r>
    </w:p>
    <w:p>
      <w:pPr>
        <w:pStyle w:val="BodyText"/>
      </w:pPr>
      <w:r>
        <w:rPr>
          <w:rFonts w:ascii="Times New Roman" w:hAnsi="Times New Roman"/>
          <w:sz w:val="22"/>
        </w:rPr>
        <w:t xml:space="preserve">Solution. Use </w:t>
      </w:r>
      <m:oMath>
        <m:bar>
          <m:barPr>
            <m:pos m:val="bot"/>
          </m:barPr>
          <m:e>
            <m:r>
              <m:t>I</m:t>
            </m:r>
          </m:e>
        </m:bar>
        <m:r>
          <m:rPr>
            <m:sty m:val="p"/>
          </m:rPr>
          <m:t>=</m:t>
        </m:r>
        <m:d>
          <m:dPr>
            <m:begChr m:val="["/>
            <m:sepChr m:val=""/>
            <m:endChr m:val="]"/>
            <m:grow/>
          </m:dPr>
          <m:e>
            <m:sSub>
              <m:e>
                <m:r>
                  <m:t>V</m:t>
                </m:r>
              </m:e>
              <m:sub>
                <m:r>
                  <m:t>s</m:t>
                </m:r>
              </m:sub>
            </m:sSub>
            <m:sSup>
              <m:e>
                <m:r>
                  <m:t>e</m:t>
                </m:r>
              </m:e>
              <m:sup>
                <m:r>
                  <m:t>j</m:t>
                </m:r>
                <m:r>
                  <m:t>δ</m:t>
                </m:r>
              </m:sup>
            </m:sSup>
            <m:r>
              <m:rPr>
                <m:sty m:val="p"/>
              </m:rPr>
              <m:t>+</m:t>
            </m:r>
            <m:sSub>
              <m:e>
                <m:r>
                  <m:t>V</m:t>
                </m:r>
              </m:e>
              <m:sub>
                <m:r>
                  <m:t>p</m:t>
                </m:r>
                <m:r>
                  <m:t>q</m:t>
                </m:r>
              </m:sub>
            </m:sSub>
            <m:sSup>
              <m:e>
                <m:r>
                  <m:t>e</m:t>
                </m:r>
              </m:e>
              <m:sup>
                <m:r>
                  <m:t>j</m:t>
                </m:r>
                <m:d>
                  <m:dPr>
                    <m:begChr m:val="("/>
                    <m:sepChr m:val=""/>
                    <m:endChr m:val=")"/>
                    <m:grow/>
                  </m:dPr>
                  <m:e>
                    <m:r>
                      <m:t>δ</m:t>
                    </m:r>
                    <m:r>
                      <m:rPr>
                        <m:sty m:val="p"/>
                      </m:rPr>
                      <m:t>+</m:t>
                    </m:r>
                    <m:r>
                      <m:t>ρ</m:t>
                    </m:r>
                  </m:e>
                </m:d>
              </m:sup>
            </m:sSup>
            <m:r>
              <m:rPr>
                <m:sty m:val="p"/>
              </m:rPr>
              <m:t>−</m:t>
            </m:r>
            <m:sSub>
              <m:e>
                <m:r>
                  <m:t>V</m:t>
                </m:r>
              </m:e>
              <m:sub>
                <m:r>
                  <m:t>r</m:t>
                </m:r>
              </m:sub>
            </m:sSub>
          </m:e>
        </m:d>
        <m:r>
          <m:rPr>
            <m:sty m:val="p"/>
          </m:rPr>
          <m:t>/</m:t>
        </m:r>
        <m:d>
          <m:dPr>
            <m:begChr m:val="("/>
            <m:sepChr m:val=""/>
            <m:endChr m:val=")"/>
            <m:grow/>
          </m:dPr>
          <m:e>
            <m:r>
              <m:t>R</m:t>
            </m:r>
            <m:r>
              <m:rPr>
                <m:sty m:val="p"/>
              </m:rPr>
              <m:t>+</m:t>
            </m:r>
            <m:r>
              <m:t>j</m:t>
            </m:r>
            <m:r>
              <m:t>X</m:t>
            </m:r>
          </m:e>
        </m:d>
      </m:oMath>
      <w:r>
        <w:rPr>
          <w:rFonts w:ascii="Times New Roman" w:hAnsi="Times New Roman"/>
          <w:sz w:val="22"/>
        </w:rPr>
        <w:t xml:space="preserve"> and </w:t>
      </w:r>
      <m:oMath>
        <m:sSub>
          <m:e>
            <m:r>
              <m:t>S</m:t>
            </m:r>
          </m:e>
          <m:sub>
            <m:r>
              <m:t>r</m:t>
            </m:r>
          </m:sub>
        </m:sSub>
        <m:r>
          <m:rPr>
            <m:sty m:val="p"/>
          </m:rPr>
          <m:t>=</m:t>
        </m:r>
        <m:sSub>
          <m:e>
            <m:r>
              <m:t>V</m:t>
            </m:r>
          </m:e>
          <m:sub>
            <m:r>
              <m:t>r</m:t>
            </m:r>
          </m:sub>
        </m:sSub>
        <m:sSup>
          <m:e>
            <m:bar>
              <m:barPr>
                <m:pos m:val="bot"/>
              </m:barPr>
              <m:e>
                <m:r>
                  <m:t>I</m:t>
                </m:r>
              </m:e>
            </m:bar>
          </m:e>
          <m:sup>
            <m:r>
              <m:rPr>
                <m:sty m:val="p"/>
              </m:rPr>
              <m:t>*</m:t>
            </m:r>
          </m:sup>
        </m:sSup>
      </m:oMath>
      <w:r>
        <w:rPr>
          <w:rFonts w:ascii="Times New Roman" w:hAnsi="Times New Roman"/>
          <w:sz w:val="22"/>
        </w:rPr>
        <w:t xml:space="preserve"> on the line-to-line power equivalent; physical current is </w:t>
      </w:r>
      <m:oMath>
        <m:d>
          <m:dPr>
            <m:begChr m:val="|"/>
            <m:sepChr m:val=""/>
            <m:endChr m:val="|"/>
            <m:grow/>
          </m:dPr>
          <m:e>
            <m:bar>
              <m:barPr>
                <m:pos m:val="bot"/>
              </m:barPr>
              <m:e>
                <m:r>
                  <m:t>I</m:t>
                </m:r>
              </m:e>
            </m:bar>
          </m:e>
        </m:d>
        <m:r>
          <m:rPr>
            <m:sty m:val="p"/>
          </m:rPr>
          <m:t>/</m:t>
        </m:r>
        <m:rad>
          <m:radPr>
            <m:degHide m:val="on"/>
          </m:radPr>
          <m:deg/>
          <m:e>
            <m:r>
              <m:t>3</m:t>
            </m:r>
          </m:e>
        </m:rad>
      </m:oMath>
      <w:r>
        <w:rPr>
          <w:rFonts w:ascii="Times New Roman" w:hAnsi="Times New Roman"/>
          <w:sz w:val="22"/>
        </w:rPr>
        <w:t xml:space="preserve">. (a) </w:t>
      </w:r>
      <m:oMath>
        <m:sSub>
          <m:e>
            <m:r>
              <m:t>P</m:t>
            </m:r>
          </m:e>
          <m:sub>
            <m:r>
              <m:t>0</m:t>
            </m:r>
          </m:sub>
        </m:sSub>
        <m:r>
          <m:rPr>
            <m:sty m:val="p"/>
          </m:rPr>
          <m:t>=</m:t>
        </m:r>
        <m:r>
          <m:t>50.637</m:t>
        </m:r>
      </m:oMath>
      <w:r>
        <w:rPr>
          <w:rFonts w:ascii="Times New Roman" w:hAnsi="Times New Roman"/>
          <w:sz w:val="22"/>
        </w:rPr>
        <w:t xml:space="preserve"> MW, </w:t>
      </w:r>
      <m:oMath>
        <m:sSub>
          <m:e>
            <m:r>
              <m:t>Q</m:t>
            </m:r>
          </m:e>
          <m:sub>
            <m:r>
              <m:t>r</m:t>
            </m:r>
            <m:r>
              <m:t>0</m:t>
            </m:r>
          </m:sub>
        </m:sSub>
        <m:r>
          <m:rPr>
            <m:sty m:val="p"/>
          </m:rPr>
          <m:t>=</m:t>
        </m:r>
        <m:r>
          <m:rPr>
            <m:sty m:val="p"/>
          </m:rPr>
          <m:t>−</m:t>
        </m:r>
        <m:r>
          <m:t>49.417</m:t>
        </m:r>
      </m:oMath>
      <w:r>
        <w:rPr>
          <w:rFonts w:ascii="Times New Roman" w:hAnsi="Times New Roman"/>
          <w:sz w:val="22"/>
        </w:rPr>
        <w:t xml:space="preserve"> Mvar and </w:t>
      </w:r>
      <m:oMath>
        <m:sSub>
          <m:e>
            <m:r>
              <m:t>I</m:t>
            </m:r>
          </m:e>
          <m:sub>
            <m:r>
              <m:t>0</m:t>
            </m:r>
          </m:sub>
        </m:sSub>
        <m:r>
          <m:rPr>
            <m:sty m:val="p"/>
          </m:rPr>
          <m:t>=</m:t>
        </m:r>
        <m:r>
          <m:t>309.47</m:t>
        </m:r>
      </m:oMath>
      <w:r>
        <w:rPr>
          <w:rFonts w:ascii="Times New Roman" w:hAnsi="Times New Roman"/>
          <w:sz w:val="22"/>
        </w:rPr>
        <w:t xml:space="preserve"> A. (b) The active increment is maximized when the injection absolute angle is </w:t>
      </w:r>
      <m:oMath>
        <m:sSup>
          <m:e>
            <m:r>
              <m:rPr>
                <m:sty m:val="p"/>
              </m:rPr>
              <m:t>tan</m:t>
            </m:r>
          </m:e>
          <m:sup>
            <m:r>
              <m:rPr>
                <m:sty m:val="p"/>
              </m:rPr>
              <m:t>−</m:t>
            </m:r>
            <m:r>
              <m:t>1</m:t>
            </m:r>
          </m:sup>
        </m:sSup>
        <m:d>
          <m:dPr>
            <m:begChr m:val="("/>
            <m:sepChr m:val=""/>
            <m:endChr m:val=")"/>
            <m:grow/>
          </m:dPr>
          <m:e>
            <m:r>
              <m:t>X</m:t>
            </m:r>
            <m:r>
              <m:rPr>
                <m:sty m:val="p"/>
              </m:rPr>
              <m:t>/</m:t>
            </m:r>
            <m:r>
              <m:t>R</m:t>
            </m:r>
          </m:e>
        </m:d>
      </m:oMath>
      <w:r>
        <w:rPr>
          <w:rFonts w:ascii="Times New Roman" w:hAnsi="Times New Roman"/>
          <w:sz w:val="22"/>
        </w:rPr>
        <w:t xml:space="preserve">, so </w:t>
      </w:r>
      <m:oMath>
        <m:r>
          <m:t>ρ</m:t>
        </m:r>
        <m:r>
          <m:rPr>
            <m:sty m:val="p"/>
          </m:rPr>
          <m:t>=</m:t>
        </m:r>
        <m:sSup>
          <m:e>
            <m:r>
              <m:t>68.199</m:t>
            </m:r>
          </m:e>
          <m:sup>
            <m:r>
              <m:rPr>
                <m:sty m:val="p"/>
              </m:rPr>
              <m:t>∘</m:t>
            </m:r>
          </m:sup>
        </m:sSup>
        <m:r>
          <m:rPr>
            <m:sty m:val="p"/>
          </m:rPr>
          <m:t>−</m:t>
        </m:r>
        <m:sSup>
          <m:e>
            <m:r>
              <m:t>45</m:t>
            </m:r>
          </m:e>
          <m:sup>
            <m:r>
              <m:rPr>
                <m:sty m:val="p"/>
              </m:rPr>
              <m:t>∘</m:t>
            </m:r>
          </m:sup>
        </m:sSup>
        <m:r>
          <m:rPr>
            <m:sty m:val="p"/>
          </m:rPr>
          <m:t>=</m:t>
        </m:r>
        <m:sSup>
          <m:e>
            <m:r>
              <m:t>23.199</m:t>
            </m:r>
          </m:e>
          <m:sup>
            <m:r>
              <m:rPr>
                <m:sty m:val="p"/>
              </m:rPr>
              <m:t>∘</m:t>
            </m:r>
          </m:sup>
        </m:sSup>
      </m:oMath>
      <w:r>
        <w:rPr>
          <w:rFonts w:ascii="Times New Roman" w:hAnsi="Times New Roman"/>
          <w:sz w:val="22"/>
        </w:rPr>
        <w:t xml:space="preserve">. Its maximum is </w:t>
      </w:r>
      <m:oMath>
        <m:sSub>
          <m:e>
            <m:r>
              <m:t>V</m:t>
            </m:r>
          </m:e>
          <m:sub>
            <m:r>
              <m:t>r</m:t>
            </m:r>
          </m:sub>
        </m:sSub>
        <m:sSub>
          <m:e>
            <m:r>
              <m:t>V</m:t>
            </m:r>
          </m:e>
          <m:sub>
            <m:r>
              <m:t>p</m:t>
            </m:r>
            <m:r>
              <m:t>q</m:t>
            </m:r>
          </m:sub>
        </m:sSub>
        <m:r>
          <m:rPr>
            <m:sty m:val="p"/>
          </m:rPr>
          <m:t>/</m:t>
        </m:r>
        <m:rad>
          <m:radPr>
            <m:degHide m:val="on"/>
          </m:radPr>
          <m:deg/>
          <m:e>
            <m:sSup>
              <m:e>
                <m:r>
                  <m:t>R</m:t>
                </m:r>
              </m:e>
              <m:sup>
                <m:r>
                  <m:t>2</m:t>
                </m:r>
              </m:sup>
            </m:sSup>
            <m:r>
              <m:rPr>
                <m:sty m:val="p"/>
              </m:rPr>
              <m:t>+</m:t>
            </m:r>
            <m:sSup>
              <m:e>
                <m:r>
                  <m:t>X</m:t>
                </m:r>
              </m:e>
              <m:sup>
                <m:r>
                  <m:t>2</m:t>
                </m:r>
              </m:sup>
            </m:sSup>
          </m:e>
        </m:rad>
        <m:r>
          <m:rPr>
            <m:sty m:val="p"/>
          </m:rPr>
          <m:t>=</m:t>
        </m:r>
        <m:r>
          <m:t>31.515</m:t>
        </m:r>
      </m:oMath>
      <w:r>
        <w:rPr>
          <w:rFonts w:ascii="Times New Roman" w:hAnsi="Times New Roman"/>
          <w:sz w:val="22"/>
        </w:rPr>
        <w:t xml:space="preserve"> MW; hence </w:t>
      </w:r>
      <m:oMath>
        <m:sSub>
          <m:e>
            <m:r>
              <m:t>P</m:t>
            </m:r>
          </m:e>
          <m:sub>
            <m:r>
              <m:t>m</m:t>
            </m:r>
            <m:r>
              <m:t>a</m:t>
            </m:r>
            <m:r>
              <m:t>x</m:t>
            </m:r>
          </m:sub>
        </m:sSub>
        <m:r>
          <m:rPr>
            <m:sty m:val="p"/>
          </m:rPr>
          <m:t>=</m:t>
        </m:r>
        <m:r>
          <m:t>82.152</m:t>
        </m:r>
      </m:oMath>
      <w:r>
        <w:rPr>
          <w:rFonts w:ascii="Times New Roman" w:hAnsi="Times New Roman"/>
          <w:sz w:val="22"/>
        </w:rPr>
        <w:t xml:space="preserve"> MW and current 419.32 A. (c) </w:t>
      </w:r>
      <m:oMath>
        <m:sSub>
          <m:e>
            <m:r>
              <m:t>V</m:t>
            </m:r>
          </m:e>
          <m:sub>
            <m:r>
              <m:t>p</m:t>
            </m:r>
            <m:r>
              <m:t>q</m:t>
            </m:r>
            <m:r>
              <m:rPr>
                <m:sty m:val="p"/>
              </m:rPr>
              <m:t>,</m:t>
            </m:r>
            <m:r>
              <m:t>m</m:t>
            </m:r>
            <m:r>
              <m:t>i</m:t>
            </m:r>
            <m:r>
              <m:t>n</m:t>
            </m:r>
          </m:sub>
        </m:sSub>
        <m:r>
          <m:rPr>
            <m:sty m:val="p"/>
          </m:rPr>
          <m:t>=</m:t>
        </m:r>
        <m:r>
          <m:t>0.5</m:t>
        </m:r>
        <m:sSub>
          <m:e>
            <m:r>
              <m:t>P</m:t>
            </m:r>
          </m:e>
          <m:sub>
            <m:r>
              <m:t>0</m:t>
            </m:r>
          </m:sub>
        </m:sSub>
        <m:rad>
          <m:radPr>
            <m:degHide m:val="on"/>
          </m:radPr>
          <m:deg/>
          <m:e>
            <m:sSup>
              <m:e>
                <m:r>
                  <m:t>R</m:t>
                </m:r>
              </m:e>
              <m:sup>
                <m:r>
                  <m:t>2</m:t>
                </m:r>
              </m:sup>
            </m:sSup>
            <m:r>
              <m:rPr>
                <m:sty m:val="p"/>
              </m:rPr>
              <m:t>+</m:t>
            </m:r>
            <m:sSup>
              <m:e>
                <m:r>
                  <m:t>X</m:t>
                </m:r>
              </m:e>
              <m:sup>
                <m:r>
                  <m:t>2</m:t>
                </m:r>
              </m:sup>
            </m:sSup>
          </m:e>
        </m:rad>
        <m:r>
          <m:rPr>
            <m:sty m:val="p"/>
          </m:rPr>
          <m:t>/</m:t>
        </m:r>
        <m:sSub>
          <m:e>
            <m:r>
              <m:t>V</m:t>
            </m:r>
          </m:e>
          <m:sub>
            <m:r>
              <m:t>r</m:t>
            </m:r>
          </m:sub>
        </m:sSub>
        <m:r>
          <m:rPr>
            <m:sty m:val="p"/>
          </m:rPr>
          <m:t>=</m:t>
        </m:r>
        <m:r>
          <m:t>36.152</m:t>
        </m:r>
      </m:oMath>
      <w:r>
        <w:rPr>
          <w:rFonts w:ascii="Times New Roman" w:hAnsi="Times New Roman"/>
          <w:sz w:val="22"/>
        </w:rPr>
        <w:t xml:space="preserve"> kV line-to-line. A lossless formula changes the target and optimum; it is not a valid substitute for this lossy-line calculation.</w:t>
      </w:r>
    </w:p>
    <w:bookmarkEnd w:id="325"/>
    <w:bookmarkStart w:id="326" w:name="X2f2f36fef092fab6740f839b8f2932ea69a7c41"/>
    <w:p>
      <w:pPr>
        <w:pStyle w:val="Heading4"/>
      </w:pPr>
      <w:r>
        <w:t xml:space="preserve">Example 8.28. Power transfer at zero angle</w:t>
      </w:r>
    </w:p>
    <w:p>
      <w:pPr>
        <w:pStyle w:val="FirstParagraph"/>
      </w:pPr>
      <w:r>
        <w:t xml:space="preserve">With </w:t>
      </w:r>
      <m:oMath>
        <m:sSub>
          <m:e>
            <m:r>
              <m:t>V</m:t>
            </m:r>
          </m:e>
          <m:sub>
            <m:r>
              <m:t>s</m:t>
            </m:r>
          </m:sub>
        </m:sSub>
        <m:r>
          <m:rPr>
            <m:sty m:val="p"/>
          </m:rPr>
          <m:t>=</m:t>
        </m:r>
        <m:sSub>
          <m:e>
            <m:r>
              <m:t>V</m:t>
            </m:r>
          </m:e>
          <m:sub>
            <m:r>
              <m:t>r</m:t>
            </m:r>
          </m:sub>
        </m:sSub>
        <m:r>
          <m:rPr>
            <m:sty m:val="p"/>
          </m:rPr>
          <m:t>=</m:t>
        </m:r>
        <m:r>
          <m:t>1</m:t>
        </m:r>
      </m:oMath>
      <w:r>
        <w:t xml:space="preserve"> pu, </w:t>
      </w:r>
      <m:oMath>
        <m:r>
          <m:t>X</m:t>
        </m:r>
        <m:r>
          <m:rPr>
            <m:sty m:val="p"/>
          </m:rPr>
          <m:t>=</m:t>
        </m:r>
        <m:r>
          <m:t>0.5</m:t>
        </m:r>
      </m:oMath>
      <w:r>
        <w:t xml:space="preserve"> pu, </w:t>
      </w:r>
      <m:oMath>
        <m:r>
          <m:t>δ</m:t>
        </m:r>
        <m:r>
          <m:rPr>
            <m:sty m:val="p"/>
          </m:rPr>
          <m:t>=</m:t>
        </m:r>
        <m:r>
          <m:t>0</m:t>
        </m:r>
      </m:oMath>
      <w:r>
        <w:t xml:space="preserve"> and </w:t>
      </w:r>
      <m:oMath>
        <m:sSub>
          <m:e>
            <m:r>
              <m:t>V</m:t>
            </m:r>
          </m:e>
          <m:sub>
            <m:r>
              <m:t>p</m:t>
            </m:r>
            <m:r>
              <m:t>q</m:t>
            </m:r>
          </m:sub>
        </m:sSub>
        <m:r>
          <m:rPr>
            <m:sty m:val="p"/>
          </m:rPr>
          <m:t>=</m:t>
        </m:r>
        <m:r>
          <m:t>0.4</m:t>
        </m:r>
      </m:oMath>
      <w:r>
        <w:t xml:space="preserve"> pu, find (a) the uncompensated power; (b) </w:t>
      </w:r>
      <m:oMath>
        <m:sSub>
          <m:e>
            <m:r>
              <m:t>P</m:t>
            </m:r>
          </m:e>
          <m:sub>
            <m:r>
              <m:t>r</m:t>
            </m:r>
          </m:sub>
        </m:sSub>
      </m:oMath>
      <w:r>
        <w:t xml:space="preserve"> and </w:t>
      </w:r>
      <m:oMath>
        <m:sSub>
          <m:e>
            <m:r>
              <m:t>Q</m:t>
            </m:r>
          </m:e>
          <m:sub>
            <m:r>
              <m:t>r</m:t>
            </m:r>
          </m:sub>
        </m:sSub>
      </m:oMath>
      <w:r>
        <w:t xml:space="preserve"> at </w:t>
      </w:r>
      <m:oMath>
        <m:r>
          <m:t>ρ</m:t>
        </m:r>
        <m:r>
          <m:rPr>
            <m:sty m:val="p"/>
          </m:rPr>
          <m:t>=</m:t>
        </m:r>
        <m:sSup>
          <m:e>
            <m:r>
              <m:t>90</m:t>
            </m:r>
          </m:e>
          <m:sup>
            <m:r>
              <m:rPr>
                <m:sty m:val="p"/>
              </m:rPr>
              <m:t>∘</m:t>
            </m:r>
          </m:sup>
        </m:sSup>
      </m:oMath>
      <w:r>
        <w:t xml:space="preserve">; (c) the current; (d) the series-converter power.</w:t>
      </w:r>
    </w:p>
    <w:p>
      <w:pPr>
        <w:pStyle w:val="BodyText"/>
      </w:pPr>
      <w:r>
        <w:rPr>
          <w:b/>
          <w:bCs/>
        </w:rPr>
        <w:t xml:space="preserve">Solution.</w:t>
      </w:r>
      <w:r>
        <w:t xml:space="preserve"> (a) Zero. (b) </w:t>
      </w:r>
      <m:oMath>
        <m:sSub>
          <m:e>
            <m:r>
              <m:t>P</m:t>
            </m:r>
          </m:e>
          <m:sub>
            <m:r>
              <m:t>r</m:t>
            </m:r>
          </m:sub>
        </m:sSub>
        <m:r>
          <m:rPr>
            <m:sty m:val="p"/>
          </m:rPr>
          <m:t>=</m:t>
        </m:r>
        <m:r>
          <m:t>0.4</m:t>
        </m:r>
        <m:r>
          <m:rPr>
            <m:sty m:val="p"/>
          </m:rPr>
          <m:t>×</m:t>
        </m:r>
        <m:r>
          <m:t>1</m:t>
        </m:r>
        <m:r>
          <m:rPr>
            <m:sty m:val="p"/>
          </m:rPr>
          <m:t>/</m:t>
        </m:r>
        <m:r>
          <m:t>0.5</m:t>
        </m:r>
        <m:r>
          <m:rPr>
            <m:sty m:val="p"/>
          </m:rPr>
          <m:t>=</m:t>
        </m:r>
        <m:r>
          <m:t>0.8</m:t>
        </m:r>
      </m:oMath>
      <w:r>
        <w:t xml:space="preserve"> pu and </w:t>
      </w:r>
      <m:oMath>
        <m:sSub>
          <m:e>
            <m:r>
              <m:t>Q</m:t>
            </m:r>
          </m:e>
          <m:sub>
            <m:r>
              <m:t>r</m:t>
            </m:r>
          </m:sub>
        </m:sSub>
        <m:r>
          <m:rPr>
            <m:sty m:val="p"/>
          </m:rPr>
          <m:t>=</m:t>
        </m:r>
        <m:r>
          <m:t>0</m:t>
        </m:r>
      </m:oMath>
      <w:r>
        <w:t xml:space="preserve">. (c) 0.8 pu. (d) </w:t>
      </w:r>
      <m:oMath>
        <m:sSub>
          <m:e>
            <m:r>
              <m:t>P</m:t>
            </m:r>
          </m:e>
          <m:sub>
            <m:r>
              <m:t>s</m:t>
            </m:r>
            <m:r>
              <m:t>e</m:t>
            </m:r>
          </m:sub>
        </m:sSub>
        <m:r>
          <m:rPr>
            <m:sty m:val="p"/>
          </m:rPr>
          <m:t>=</m:t>
        </m:r>
        <m:r>
          <m:t>0</m:t>
        </m:r>
      </m:oMath>
      <w:r>
        <w:t xml:space="preserve"> and </w:t>
      </w:r>
      <m:oMath>
        <m:sSub>
          <m:e>
            <m:r>
              <m:t>Q</m:t>
            </m:r>
          </m:e>
          <m:sub>
            <m:r>
              <m:t>s</m:t>
            </m:r>
            <m:r>
              <m:t>e</m:t>
            </m:r>
          </m:sub>
        </m:sSub>
        <m:r>
          <m:rPr>
            <m:sty m:val="p"/>
          </m:rPr>
          <m:t>=</m:t>
        </m:r>
        <m:r>
          <m:t>0.32</m:t>
        </m:r>
      </m:oMath>
      <w:r>
        <w:t xml:space="preserve"> pu. Series injection alone establishes power transfer where an uncompensated line carries none.</w:t>
      </w:r>
    </w:p>
    <w:bookmarkEnd w:id="326"/>
    <w:bookmarkStart w:id="327" w:name="example-8.29.-shunt-converter-rating"/>
    <w:p>
      <w:pPr>
        <w:pStyle w:val="Heading4"/>
      </w:pPr>
      <w:r>
        <w:t xml:space="preserve">Example 8.29. Shunt-converter rating</w:t>
      </w:r>
    </w:p>
    <w:p>
      <w:pPr>
        <w:pStyle w:val="FirstParagraph"/>
      </w:pPr>
      <w:r>
        <w:t xml:space="preserve">In Example 8.25(a) the shunt converter must also supply 0.3 pu of reactive power to the bus. Find (a) its real power; (b) its apparent power.</w:t>
      </w:r>
    </w:p>
    <w:p>
      <w:pPr>
        <w:pStyle w:val="BodyText"/>
      </w:pPr>
      <w:r>
        <w:rPr>
          <w:rFonts w:ascii="Times New Roman" w:hAnsi="Times New Roman"/>
          <w:color w:val="000000"/>
          <w:sz w:val="22"/>
        </w:rPr>
        <w:t xml:space="preserve">Solution. (a) </w:t>
      </w:r>
      <m:oMath>
        <m:sSub>
          <m:e>
            <m:r>
              <m:t>P</m:t>
            </m:r>
          </m:e>
          <m:sub>
            <m:r>
              <m:t>s</m:t>
            </m:r>
            <m:r>
              <m:t>h</m:t>
            </m:r>
          </m:sub>
        </m:sSub>
        <m:r>
          <m:rPr>
            <m:sty m:val="p"/>
          </m:rPr>
          <m:t>=</m:t>
        </m:r>
        <m:r>
          <m:rPr>
            <m:sty m:val="p"/>
          </m:rPr>
          <m:t>−</m:t>
        </m:r>
        <m:sSub>
          <m:e>
            <m:r>
              <m:t>P</m:t>
            </m:r>
          </m:e>
          <m:sub>
            <m:r>
              <m:t>s</m:t>
            </m:r>
            <m:r>
              <m:t>e</m:t>
            </m:r>
          </m:sub>
        </m:sSub>
        <m:r>
          <m:rPr>
            <m:sty m:val="p"/>
          </m:rPr>
          <m:t>=</m:t>
        </m:r>
        <m:r>
          <m:rPr>
            <m:sty m:val="p"/>
          </m:rPr>
          <m:t>−</m:t>
        </m:r>
        <m:r>
          <m:t>0.06699</m:t>
        </m:r>
      </m:oMath>
      <w:r>
        <w:rPr>
          <w:rFonts w:ascii="Times New Roman" w:hAnsi="Times New Roman"/>
          <w:color w:val="000000"/>
          <w:sz w:val="22"/>
        </w:rPr>
        <w:t xml:space="preserve"> pu, drawn from the bus. (b) </w:t>
      </w:r>
      <m:oMath>
        <m:d>
          <m:dPr>
            <m:begChr m:val="|"/>
            <m:sepChr m:val=""/>
            <m:endChr m:val="|"/>
            <m:grow/>
          </m:dPr>
          <m:e>
            <m:sSub>
              <m:e>
                <m:r>
                  <m:t>S</m:t>
                </m:r>
              </m:e>
              <m:sub>
                <m:r>
                  <m:t>s</m:t>
                </m:r>
                <m:r>
                  <m:t>h</m:t>
                </m:r>
              </m:sub>
            </m:sSub>
          </m:e>
        </m:d>
        <m:r>
          <m:rPr>
            <m:sty m:val="p"/>
          </m:rPr>
          <m:t>=</m:t>
        </m:r>
        <m:rad>
          <m:radPr>
            <m:degHide m:val="on"/>
          </m:radPr>
          <m:deg/>
          <m:e>
            <m:sSup>
              <m:e>
                <m:r>
                  <m:t>0.06699</m:t>
                </m:r>
              </m:e>
              <m:sup>
                <m:r>
                  <m:t>2</m:t>
                </m:r>
              </m:sup>
            </m:sSup>
            <m:r>
              <m:rPr>
                <m:sty m:val="p"/>
              </m:rPr>
              <m:t>+</m:t>
            </m:r>
            <m:sSup>
              <m:e>
                <m:r>
                  <m:t>0.3</m:t>
                </m:r>
              </m:e>
              <m:sup>
                <m:r>
                  <m:t>2</m:t>
                </m:r>
              </m:sup>
            </m:sSup>
          </m:e>
        </m:rad>
        <m:r>
          <m:rPr>
            <m:sty m:val="p"/>
          </m:rPr>
          <m:t>=</m:t>
        </m:r>
        <m:r>
          <m:t>0.30739</m:t>
        </m:r>
      </m:oMath>
      <w:r>
        <w:rPr>
          <w:rFonts w:ascii="Times New Roman" w:hAnsi="Times New Roman"/>
          <w:color w:val="000000"/>
          <w:sz w:val="22"/>
        </w:rPr>
        <w:t xml:space="preserve"> pu. At this point the series duty is 0.38094 pu (Example 8.25); equal shunt and series ratings are not required by energy conservation. Choose the shunt rating for its full operating envelope, DC balancing, local reactive support and any independent STATCOM duty.</w:t>
      </w:r>
    </w:p>
    <w:bookmarkEnd w:id="327"/>
    <w:bookmarkStart w:id="328" w:name="Xc20033a6c2e16543825621a6652557fe296fe25"/>
    <w:p>
      <w:pPr>
        <w:pStyle w:val="Heading4"/>
      </w:pPr>
      <w:r>
        <w:t xml:space="preserve">Example 8.30. UPFC with unequal end voltages</w:t>
      </w:r>
    </w:p>
    <w:p>
      <w:pPr>
        <w:pStyle w:val="FirstParagraph"/>
      </w:pPr>
      <m:oMath>
        <m:sSub>
          <m:e>
            <m:r>
              <m:t>V</m:t>
            </m:r>
          </m:e>
          <m:sub>
            <m:r>
              <m:t>s</m:t>
            </m:r>
          </m:sub>
        </m:sSub>
        <m:r>
          <m:rPr>
            <m:sty m:val="p"/>
          </m:rPr>
          <m:t>=</m:t>
        </m:r>
        <m:r>
          <m:t>1.0</m:t>
        </m:r>
      </m:oMath>
      <w:r>
        <w:t xml:space="preserve"> pu, </w:t>
      </w:r>
      <m:oMath>
        <m:sSub>
          <m:e>
            <m:r>
              <m:t>V</m:t>
            </m:r>
          </m:e>
          <m:sub>
            <m:r>
              <m:t>r</m:t>
            </m:r>
          </m:sub>
        </m:sSub>
        <m:r>
          <m:rPr>
            <m:sty m:val="p"/>
          </m:rPr>
          <m:t>=</m:t>
        </m:r>
        <m:r>
          <m:t>0.95</m:t>
        </m:r>
      </m:oMath>
      <w:r>
        <w:t xml:space="preserve"> pu, </w:t>
      </w:r>
      <m:oMath>
        <m:r>
          <m:t>X</m:t>
        </m:r>
        <m:r>
          <m:rPr>
            <m:sty m:val="p"/>
          </m:rPr>
          <m:t>=</m:t>
        </m:r>
        <m:r>
          <m:t>0.5</m:t>
        </m:r>
      </m:oMath>
      <w:r>
        <w:t xml:space="preserve"> pu, </w:t>
      </w:r>
      <m:oMath>
        <m:r>
          <m:t>δ</m:t>
        </m:r>
        <m:r>
          <m:rPr>
            <m:sty m:val="p"/>
          </m:rPr>
          <m:t>=</m:t>
        </m:r>
        <m:sSup>
          <m:e>
            <m:r>
              <m:t>25</m:t>
            </m:r>
          </m:e>
          <m:sup>
            <m:r>
              <m:rPr>
                <m:sty m:val="p"/>
              </m:rPr>
              <m:t>∘</m:t>
            </m:r>
          </m:sup>
        </m:sSup>
      </m:oMath>
      <w:r>
        <w:t xml:space="preserve">, </w:t>
      </w:r>
      <m:oMath>
        <m:sSub>
          <m:e>
            <m:r>
              <m:t>V</m:t>
            </m:r>
          </m:e>
          <m:sub>
            <m:r>
              <m:t>p</m:t>
            </m:r>
            <m:r>
              <m:t>q</m:t>
            </m:r>
          </m:sub>
        </m:sSub>
        <m:r>
          <m:rPr>
            <m:sty m:val="p"/>
          </m:rPr>
          <m:t>=</m:t>
        </m:r>
        <m:r>
          <m:t>0.2</m:t>
        </m:r>
      </m:oMath>
      <w:r>
        <w:t xml:space="preserve"> pu and </w:t>
      </w:r>
      <m:oMath>
        <m:r>
          <m:t>ρ</m:t>
        </m:r>
        <m:r>
          <m:rPr>
            <m:sty m:val="p"/>
          </m:rPr>
          <m:t>=</m:t>
        </m:r>
        <m:sSup>
          <m:e>
            <m:r>
              <m:t>50</m:t>
            </m:r>
          </m:e>
          <m:sup>
            <m:r>
              <m:rPr>
                <m:sty m:val="p"/>
              </m:rPr>
              <m:t>∘</m:t>
            </m:r>
          </m:sup>
        </m:sSup>
      </m:oMath>
      <w:r>
        <w:t xml:space="preserve">. Find (a) </w:t>
      </w:r>
      <m:oMath>
        <m:sSub>
          <m:e>
            <m:r>
              <m:t>P</m:t>
            </m:r>
          </m:e>
          <m:sub>
            <m:r>
              <m:t>0</m:t>
            </m:r>
          </m:sub>
        </m:sSub>
      </m:oMath>
      <w:r>
        <w:t xml:space="preserve"> and </w:t>
      </w:r>
      <m:oMath>
        <m:sSub>
          <m:e>
            <m:r>
              <m:t>Q</m:t>
            </m:r>
          </m:e>
          <m:sub>
            <m:r>
              <m:t>r</m:t>
            </m:r>
          </m:sub>
        </m:sSub>
      </m:oMath>
      <w:r>
        <w:t xml:space="preserve"> without injection; (b) </w:t>
      </w:r>
      <m:oMath>
        <m:sSub>
          <m:e>
            <m:r>
              <m:t>P</m:t>
            </m:r>
          </m:e>
          <m:sub>
            <m:r>
              <m:t>r</m:t>
            </m:r>
          </m:sub>
        </m:sSub>
      </m:oMath>
      <w:r>
        <w:t xml:space="preserve"> and </w:t>
      </w:r>
      <m:oMath>
        <m:sSub>
          <m:e>
            <m:r>
              <m:t>Q</m:t>
            </m:r>
          </m:e>
          <m:sub>
            <m:r>
              <m:t>r</m:t>
            </m:r>
          </m:sub>
        </m:sSub>
      </m:oMath>
      <w:r>
        <w:t xml:space="preserve"> with it; (c) the effective sending voltage; (d) the series-converter power.</w:t>
      </w:r>
    </w:p>
    <w:p>
      <w:pPr>
        <w:pStyle w:val="BodyText"/>
      </w:pPr>
      <w:r>
        <w:rPr>
          <w:b/>
          <w:bCs/>
        </w:rPr>
        <w:t xml:space="preserve">Solution.</w:t>
      </w:r>
      <w:r>
        <w:t xml:space="preserve"> (a) </w:t>
      </w:r>
      <m:oMath>
        <m:sSub>
          <m:e>
            <m:r>
              <m:t>P</m:t>
            </m:r>
          </m:e>
          <m:sub>
            <m:r>
              <m:t>0</m:t>
            </m:r>
          </m:sub>
        </m:sSub>
        <m:r>
          <m:rPr>
            <m:sty m:val="p"/>
          </m:rPr>
          <m:t>=</m:t>
        </m:r>
        <m:r>
          <m:t>0.803</m:t>
        </m:r>
      </m:oMath>
      <w:r>
        <w:t xml:space="preserve"> pu and </w:t>
      </w:r>
      <m:oMath>
        <m:sSub>
          <m:e>
            <m:r>
              <m:t>Q</m:t>
            </m:r>
          </m:e>
          <m:sub>
            <m:r>
              <m:t>r</m:t>
            </m:r>
            <m:r>
              <m:t>0</m:t>
            </m:r>
          </m:sub>
        </m:sSub>
        <m:r>
          <m:rPr>
            <m:sty m:val="p"/>
          </m:rPr>
          <m:t>=</m:t>
        </m:r>
        <m:r>
          <m:rPr>
            <m:sty m:val="p"/>
          </m:rPr>
          <m:t>−</m:t>
        </m:r>
        <m:r>
          <m:t>0.083</m:t>
        </m:r>
      </m:oMath>
      <w:r>
        <w:t xml:space="preserve"> pu. (b) From Equation (8.2), </w:t>
      </w:r>
      <m:oMath>
        <m:sSub>
          <m:e>
            <m:r>
              <m:t>P</m:t>
            </m:r>
          </m:e>
          <m:sub>
            <m:r>
              <m:t>r</m:t>
            </m:r>
          </m:sub>
        </m:sSub>
        <m:r>
          <m:rPr>
            <m:sty m:val="p"/>
          </m:rPr>
          <m:t>=</m:t>
        </m:r>
        <m:r>
          <m:t>1.170</m:t>
        </m:r>
      </m:oMath>
      <w:r>
        <w:t xml:space="preserve"> pu and </w:t>
      </w:r>
      <m:oMath>
        <m:sSub>
          <m:e>
            <m:r>
              <m:t>Q</m:t>
            </m:r>
          </m:e>
          <m:sub>
            <m:r>
              <m:t>r</m:t>
            </m:r>
          </m:sub>
        </m:sSub>
        <m:r>
          <m:rPr>
            <m:sty m:val="p"/>
          </m:rPr>
          <m:t>=</m:t>
        </m:r>
        <m:r>
          <m:rPr>
            <m:sty m:val="p"/>
          </m:rPr>
          <m:t>+</m:t>
        </m:r>
        <m:r>
          <m:t>0.015</m:t>
        </m:r>
      </m:oMath>
      <w:r>
        <w:t xml:space="preserve"> pu. (c) </w:t>
      </w:r>
      <m:oMath>
        <m:d>
          <m:dPr>
            <m:begChr m:val="|"/>
            <m:sepChr m:val=""/>
            <m:endChr m:val="|"/>
            <m:grow/>
          </m:dPr>
          <m:e>
            <m:r>
              <m:t>​</m:t>
            </m:r>
            <m:sSub>
              <m:e>
                <m:r>
                  <m:rPr>
                    <m:sty m:val="bi"/>
                  </m:rPr>
                  <m:t>V</m:t>
                </m:r>
              </m:e>
              <m:sub>
                <m:r>
                  <m:t>s</m:t>
                </m:r>
              </m:sub>
            </m:sSub>
            <m:r>
              <m:rPr>
                <m:sty m:val="p"/>
              </m:rPr>
              <m:t>+</m:t>
            </m:r>
            <m:sSub>
              <m:e>
                <m:r>
                  <m:rPr>
                    <m:sty m:val="bi"/>
                  </m:rPr>
                  <m:t>V</m:t>
                </m:r>
              </m:e>
              <m:sub>
                <m:r>
                  <m:t>p</m:t>
                </m:r>
                <m:r>
                  <m:t>q</m:t>
                </m:r>
              </m:sub>
            </m:sSub>
          </m:e>
        </m:d>
        <m:r>
          <m:t>​</m:t>
        </m:r>
        <m:r>
          <m:rPr>
            <m:sty m:val="p"/>
          </m:rPr>
          <m:t>=</m:t>
        </m:r>
        <m:r>
          <m:t>1.139</m:t>
        </m:r>
        <m:r>
          <m:rPr>
            <m:sty m:val="p"/>
          </m:rPr>
          <m:t>∠</m:t>
        </m:r>
        <m:sSup>
          <m:e>
            <m:r>
              <m:t>32.7</m:t>
            </m:r>
          </m:e>
          <m:sup>
            <m:r>
              <m:rPr>
                <m:sty m:val="p"/>
              </m:rPr>
              <m:t>∘</m:t>
            </m:r>
          </m:sup>
        </m:sSup>
      </m:oMath>
      <w:r>
        <w:t xml:space="preserve"> pu. (d) </w:t>
      </w:r>
      <m:oMath>
        <m:sSub>
          <m:e>
            <m:r>
              <m:t>P</m:t>
            </m:r>
          </m:e>
          <m:sub>
            <m:r>
              <m:t>s</m:t>
            </m:r>
            <m:r>
              <m:t>e</m:t>
            </m:r>
          </m:sub>
        </m:sSub>
        <m:r>
          <m:rPr>
            <m:sty m:val="p"/>
          </m:rPr>
          <m:t>=</m:t>
        </m:r>
        <m:r>
          <m:t>0.061</m:t>
        </m:r>
      </m:oMath>
      <w:r>
        <w:t xml:space="preserve"> pu and </w:t>
      </w:r>
      <m:oMath>
        <m:sSub>
          <m:e>
            <m:r>
              <m:t>Q</m:t>
            </m:r>
          </m:e>
          <m:sub>
            <m:r>
              <m:t>s</m:t>
            </m:r>
            <m:r>
              <m:t>e</m:t>
            </m:r>
          </m:sub>
        </m:sSub>
        <m:r>
          <m:rPr>
            <m:sty m:val="p"/>
          </m:rPr>
          <m:t>=</m:t>
        </m:r>
        <m:r>
          <m:t>0.239</m:t>
        </m:r>
      </m:oMath>
      <w:r>
        <w:t xml:space="preserve"> pu.</w:t>
      </w:r>
    </w:p>
    <w:bookmarkEnd w:id="328"/>
    <w:bookmarkStart w:id="329" w:name="example-8.31.-a-138-kv-upfc"/>
    <w:p>
      <w:pPr>
        <w:pStyle w:val="Heading4"/>
      </w:pPr>
      <w:r>
        <w:t xml:space="preserve">Example 8.31. A 138 kV UPFC</w:t>
      </w:r>
    </w:p>
    <w:p>
      <w:pPr>
        <w:pStyle w:val="FirstParagraph"/>
      </w:pPr>
      <w:r>
        <w:t xml:space="preserve">A 138 kV line has </w:t>
      </w:r>
      <m:oMath>
        <m:r>
          <m:t>X</m:t>
        </m:r>
        <m:r>
          <m:rPr>
            <m:sty m:val="p"/>
          </m:rPr>
          <m:t>=</m:t>
        </m:r>
        <m:r>
          <m:t>80</m:t>
        </m:r>
        <m:r>
          <m:t> </m:t>
        </m:r>
        <m:r>
          <m:rPr>
            <m:sty m:val="p"/>
          </m:rPr>
          <m:t>Ω</m:t>
        </m:r>
      </m:oMath>
      <w:r>
        <w:t xml:space="preserve"> and operates at </w:t>
      </w:r>
      <m:oMath>
        <m:sSup>
          <m:e>
            <m:r>
              <m:t>35</m:t>
            </m:r>
          </m:e>
          <m:sup>
            <m:r>
              <m:rPr>
                <m:sty m:val="p"/>
              </m:rPr>
              <m:t>∘</m:t>
            </m:r>
          </m:sup>
        </m:sSup>
      </m:oMath>
      <w:r>
        <w:t xml:space="preserve">; the UPFC can inject 28 kV. Find (a) </w:t>
      </w:r>
      <m:oMath>
        <m:sSub>
          <m:e>
            <m:r>
              <m:t>P</m:t>
            </m:r>
          </m:e>
          <m:sub>
            <m:r>
              <m:t>0</m:t>
            </m:r>
          </m:sub>
        </m:sSub>
      </m:oMath>
      <w:r>
        <w:t xml:space="preserve">; (b) the UPFC power term; (c) the power range; (d) </w:t>
      </w:r>
      <m:oMath>
        <m:r>
          <m:t>ρ</m:t>
        </m:r>
      </m:oMath>
      <w:r>
        <w:t xml:space="preserve"> for 180 MW.</w:t>
      </w:r>
    </w:p>
    <w:p>
      <w:pPr>
        <w:pStyle w:val="BodyText"/>
      </w:pPr>
      <w:r>
        <w:rPr>
          <w:b/>
          <w:bCs/>
        </w:rPr>
        <w:t xml:space="preserve">Solution.</w:t>
      </w:r>
      <w:r>
        <w:t xml:space="preserve"> (a) </w:t>
      </w:r>
      <m:oMath>
        <m:sSup>
          <m:e>
            <m:r>
              <m:t>138</m:t>
            </m:r>
          </m:e>
          <m:sup>
            <m:r>
              <m:t>2</m:t>
            </m:r>
          </m:sup>
        </m:sSup>
        <m:r>
          <m:rPr>
            <m:sty m:val="p"/>
          </m:rPr>
          <m:t>sin</m:t>
        </m:r>
        <m:sSup>
          <m:e>
            <m:r>
              <m:t>35</m:t>
            </m:r>
          </m:e>
          <m:sup>
            <m:r>
              <m:rPr>
                <m:sty m:val="p"/>
              </m:rPr>
              <m:t>∘</m:t>
            </m:r>
          </m:sup>
        </m:sSup>
        <m:r>
          <m:rPr>
            <m:sty m:val="p"/>
          </m:rPr>
          <m:t>/</m:t>
        </m:r>
        <m:r>
          <m:t>80</m:t>
        </m:r>
        <m:r>
          <m:rPr>
            <m:sty m:val="p"/>
          </m:rPr>
          <m:t>=</m:t>
        </m:r>
        <m:r>
          <m:t>136.5</m:t>
        </m:r>
      </m:oMath>
      <w:r>
        <w:t xml:space="preserve"> MW. (b) </w:t>
      </w:r>
      <m:oMath>
        <m:r>
          <m:t>138</m:t>
        </m:r>
        <m:r>
          <m:rPr>
            <m:sty m:val="p"/>
          </m:rPr>
          <m:t>×</m:t>
        </m:r>
        <m:r>
          <m:t>28</m:t>
        </m:r>
        <m:r>
          <m:rPr>
            <m:sty m:val="p"/>
          </m:rPr>
          <m:t>/</m:t>
        </m:r>
        <m:r>
          <m:t>80</m:t>
        </m:r>
        <m:r>
          <m:rPr>
            <m:sty m:val="p"/>
          </m:rPr>
          <m:t>=</m:t>
        </m:r>
        <m:r>
          <m:t>48.3</m:t>
        </m:r>
      </m:oMath>
      <w:r>
        <w:t xml:space="preserve"> MW. (c) 88.2 to 184.8 MW. (d) </w:t>
      </w:r>
      <m:oMath>
        <m:r>
          <m:rPr>
            <m:sty m:val="p"/>
          </m:rPr>
          <m:t>sin</m:t>
        </m:r>
        <m:r>
          <m:rPr>
            <m:sty m:val="p"/>
          </m:rPr>
          <m:t>(</m:t>
        </m:r>
        <m:sSup>
          <m:e>
            <m:r>
              <m:t>35</m:t>
            </m:r>
          </m:e>
          <m:sup>
            <m:r>
              <m:rPr>
                <m:sty m:val="p"/>
              </m:rPr>
              <m:t>∘</m:t>
            </m:r>
          </m:sup>
        </m:sSup>
        <m:r>
          <m:rPr>
            <m:sty m:val="p"/>
          </m:rPr>
          <m:t>+</m:t>
        </m:r>
        <m:r>
          <m:t>ρ</m:t>
        </m:r>
        <m:r>
          <m:rPr>
            <m:sty m:val="p"/>
          </m:rPr>
          <m:t>)</m:t>
        </m:r>
        <m:r>
          <m:rPr>
            <m:sty m:val="p"/>
          </m:rPr>
          <m:t>=</m:t>
        </m:r>
        <m:r>
          <m:rPr>
            <m:sty m:val="p"/>
          </m:rPr>
          <m:t>(</m:t>
        </m:r>
        <m:r>
          <m:t>180</m:t>
        </m:r>
        <m:r>
          <m:rPr>
            <m:sty m:val="p"/>
          </m:rPr>
          <m:t>−</m:t>
        </m:r>
        <m:r>
          <m:t>136.5</m:t>
        </m:r>
        <m:r>
          <m:rPr>
            <m:sty m:val="p"/>
          </m:rPr>
          <m:t>)</m:t>
        </m:r>
        <m:r>
          <m:rPr>
            <m:sty m:val="p"/>
          </m:rPr>
          <m:t>/</m:t>
        </m:r>
        <m:r>
          <m:t>48.3</m:t>
        </m:r>
        <m:r>
          <m:rPr>
            <m:sty m:val="p"/>
          </m:rPr>
          <m:t>=</m:t>
        </m:r>
        <m:r>
          <m:t>0.900</m:t>
        </m:r>
      </m:oMath>
      <w:r>
        <w:t xml:space="preserve">, so </w:t>
      </w:r>
      <m:oMath>
        <m:r>
          <m:t>ρ</m:t>
        </m:r>
        <m:r>
          <m:rPr>
            <m:sty m:val="p"/>
          </m:rPr>
          <m:t>=</m:t>
        </m:r>
        <m:sSup>
          <m:e>
            <m:r>
              <m:t>29.1</m:t>
            </m:r>
          </m:e>
          <m:sup>
            <m:r>
              <m:rPr>
                <m:sty m:val="p"/>
              </m:rPr>
              <m:t>∘</m:t>
            </m:r>
          </m:sup>
        </m:sSup>
      </m:oMath>
      <w:r>
        <w:t xml:space="preserve"> (the other root, </w:t>
      </w:r>
      <m:oMath>
        <m:sSup>
          <m:e>
            <m:r>
              <m:t>80.9</m:t>
            </m:r>
          </m:e>
          <m:sup>
            <m:r>
              <m:rPr>
                <m:sty m:val="p"/>
              </m:rPr>
              <m:t>∘</m:t>
            </m:r>
          </m:sup>
        </m:sSup>
      </m:oMath>
      <w:r>
        <w:t xml:space="preserve">, gives a more negative </w:t>
      </w:r>
      <m:oMath>
        <m:sSub>
          <m:e>
            <m:r>
              <m:t>Q</m:t>
            </m:r>
          </m:e>
          <m:sub>
            <m:r>
              <m:t>r</m:t>
            </m:r>
          </m:sub>
        </m:sSub>
      </m:oMath>
      <w:r>
        <w:t xml:space="preserve">). A target of 260 MW is outside the range and is physically infeasible even though a controller would accept the reference.</w:t>
      </w:r>
    </w:p>
    <w:bookmarkEnd w:id="329"/>
    <w:bookmarkStart w:id="330" w:name="Xf8bc79c43bfd119b3d054d77c22039dc487aa9e"/>
    <w:p>
      <w:pPr>
        <w:pStyle w:val="Heading4"/>
      </w:pPr>
      <w:r>
        <w:t xml:space="preserve">Example 8.32. IPFC: unity power factor at the receiving end of line 1</w:t>
      </w:r>
    </w:p>
    <w:p>
      <w:pPr>
        <w:pStyle w:val="FirstParagraph"/>
      </w:pPr>
      <w:r>
        <w:t xml:space="preserve">Two identical lines have </w:t>
      </w:r>
      <m:oMath>
        <m:r>
          <m:t>V</m:t>
        </m:r>
        <m:r>
          <m:rPr>
            <m:sty m:val="p"/>
          </m:rPr>
          <m:t>=</m:t>
        </m:r>
        <m:r>
          <m:t>1</m:t>
        </m:r>
      </m:oMath>
      <w:r>
        <w:t xml:space="preserve"> pu, </w:t>
      </w:r>
      <m:oMath>
        <m:r>
          <m:t>X</m:t>
        </m:r>
        <m:r>
          <m:rPr>
            <m:sty m:val="p"/>
          </m:rPr>
          <m:t>=</m:t>
        </m:r>
        <m:r>
          <m:t>0.5</m:t>
        </m:r>
      </m:oMath>
      <w:r>
        <w:t xml:space="preserve"> pu and </w:t>
      </w:r>
      <m:oMath>
        <m:r>
          <m:t>δ</m:t>
        </m:r>
        <m:r>
          <m:rPr>
            <m:sty m:val="p"/>
          </m:rPr>
          <m:t>=</m:t>
        </m:r>
        <m:sSup>
          <m:e>
            <m:r>
              <m:t>30</m:t>
            </m:r>
          </m:e>
          <m:sup>
            <m:r>
              <m:rPr>
                <m:sty m:val="p"/>
              </m:rPr>
              <m:t>∘</m:t>
            </m:r>
          </m:sup>
        </m:sSup>
      </m:oMath>
      <w:r>
        <w:t xml:space="preserve">; both IPFC converters can inject 0.25 pu. Converter 1 must hold </w:t>
      </w:r>
      <m:oMath>
        <m:sSub>
          <m:e>
            <m:r>
              <m:t>Q</m:t>
            </m:r>
          </m:e>
          <m:sub>
            <m:r>
              <m:t>1</m:t>
            </m:r>
            <m:r>
              <m:t>r</m:t>
            </m:r>
          </m:sub>
        </m:sSub>
        <m:r>
          <m:rPr>
            <m:sty m:val="p"/>
          </m:rPr>
          <m:t>=</m:t>
        </m:r>
        <m:r>
          <m:t>0</m:t>
        </m:r>
      </m:oMath>
      <w:r>
        <w:t xml:space="preserve"> while maximizing </w:t>
      </w:r>
      <m:oMath>
        <m:sSub>
          <m:e>
            <m:r>
              <m:t>P</m:t>
            </m:r>
          </m:e>
          <m:sub>
            <m:r>
              <m:t>1</m:t>
            </m:r>
            <m:r>
              <m:t>r</m:t>
            </m:r>
          </m:sub>
        </m:sSub>
      </m:oMath>
      <w:r>
        <w:t xml:space="preserve">. Find (a) </w:t>
      </w:r>
      <m:oMath>
        <m:sSub>
          <m:e>
            <m:r>
              <m:t>ρ</m:t>
            </m:r>
          </m:e>
          <m:sub>
            <m:r>
              <m:t>1</m:t>
            </m:r>
          </m:sub>
        </m:sSub>
      </m:oMath>
      <w:r>
        <w:t xml:space="preserve">; (b) </w:t>
      </w:r>
      <m:oMath>
        <m:sSub>
          <m:e>
            <m:r>
              <m:t>P</m:t>
            </m:r>
          </m:e>
          <m:sub>
            <m:r>
              <m:t>1</m:t>
            </m:r>
            <m:r>
              <m:t>r</m:t>
            </m:r>
          </m:sub>
        </m:sSub>
      </m:oMath>
      <w:r>
        <w:t xml:space="preserve">; (c) </w:t>
      </w:r>
      <m:oMath>
        <m:sSub>
          <m:e>
            <m:r>
              <m:t>P</m:t>
            </m:r>
          </m:e>
          <m:sub>
            <m:r>
              <m:t>1</m:t>
            </m:r>
            <m:r>
              <m:t>p</m:t>
            </m:r>
            <m:r>
              <m:t>q</m:t>
            </m:r>
          </m:sub>
        </m:sSub>
      </m:oMath>
      <w:r>
        <w:t xml:space="preserve"> and </w:t>
      </w:r>
      <m:oMath>
        <m:sSub>
          <m:e>
            <m:r>
              <m:t>Q</m:t>
            </m:r>
          </m:e>
          <m:sub>
            <m:r>
              <m:t>1</m:t>
            </m:r>
            <m:r>
              <m:t>p</m:t>
            </m:r>
            <m:r>
              <m:t>q</m:t>
            </m:r>
          </m:sub>
        </m:sSub>
      </m:oMath>
      <w:r>
        <w:t xml:space="preserve">; (d) the injection angles of converter 2; (e) the resulting power in line 2.</w:t>
      </w:r>
    </w:p>
    <w:p>
      <w:pPr>
        <w:pStyle w:val="BodyText"/>
      </w:pPr>
      <w:r>
        <w:rPr>
          <w:b/>
          <w:bCs/>
        </w:rPr>
        <w:t xml:space="preserve">Solution.</w:t>
      </w:r>
      <w:r>
        <w:t xml:space="preserve"> (a) </w:t>
      </w:r>
      <m:oMath>
        <m:r>
          <m:rPr>
            <m:sty m:val="p"/>
          </m:rPr>
          <m:t>cos</m:t>
        </m:r>
        <m:r>
          <m:rPr>
            <m:sty m:val="p"/>
          </m:rPr>
          <m:t>(</m:t>
        </m:r>
        <m:r>
          <m:t>δ</m:t>
        </m:r>
        <m:r>
          <m:rPr>
            <m:sty m:val="p"/>
          </m:rPr>
          <m:t>+</m:t>
        </m:r>
        <m:sSub>
          <m:e>
            <m:r>
              <m:t>ρ</m:t>
            </m:r>
          </m:e>
          <m:sub>
            <m:r>
              <m:t>1</m:t>
            </m:r>
          </m:sub>
        </m:sSub>
        <m:r>
          <m:rPr>
            <m:sty m:val="p"/>
          </m:rPr>
          <m:t>)</m:t>
        </m:r>
        <m:r>
          <m:rPr>
            <m:sty m:val="p"/>
          </m:rPr>
          <m:t>=</m:t>
        </m:r>
        <m:r>
          <m:rPr>
            <m:sty m:val="p"/>
          </m:rPr>
          <m:t>−</m:t>
        </m:r>
        <m:sSub>
          <m:e>
            <m:r>
              <m:t>Q</m:t>
            </m:r>
          </m:e>
          <m:sub>
            <m:r>
              <m:t>0</m:t>
            </m:r>
          </m:sub>
        </m:sSub>
        <m:r>
          <m:t>X</m:t>
        </m:r>
        <m:r>
          <m:rPr>
            <m:sty m:val="p"/>
          </m:rPr>
          <m:t>/</m:t>
        </m:r>
        <m:r>
          <m:rPr>
            <m:sty m:val="p"/>
          </m:rPr>
          <m:t>(</m:t>
        </m:r>
        <m:r>
          <m:t>V</m:t>
        </m:r>
        <m:sSub>
          <m:e>
            <m:r>
              <m:t>V</m:t>
            </m:r>
          </m:e>
          <m:sub>
            <m:r>
              <m:t>p</m:t>
            </m:r>
            <m:r>
              <m:t>q</m:t>
            </m:r>
          </m:sub>
        </m:sSub>
        <m:r>
          <m:rPr>
            <m:sty m:val="p"/>
          </m:rPr>
          <m:t>)</m:t>
        </m:r>
        <m:r>
          <m:rPr>
            <m:sty m:val="p"/>
          </m:rPr>
          <m:t>=</m:t>
        </m:r>
        <m:r>
          <m:t>0.536</m:t>
        </m:r>
      </m:oMath>
      <w:r>
        <w:t xml:space="preserve">, so </w:t>
      </w:r>
      <m:oMath>
        <m:sSub>
          <m:e>
            <m:r>
              <m:t>ρ</m:t>
            </m:r>
          </m:e>
          <m:sub>
            <m:r>
              <m:t>1</m:t>
            </m:r>
          </m:sub>
        </m:sSub>
        <m:r>
          <m:rPr>
            <m:sty m:val="p"/>
          </m:rPr>
          <m:t>=</m:t>
        </m:r>
        <m:sSup>
          <m:e>
            <m:r>
              <m:t>27.60</m:t>
            </m:r>
          </m:e>
          <m:sup>
            <m:r>
              <m:rPr>
                <m:sty m:val="p"/>
              </m:rPr>
              <m:t>∘</m:t>
            </m:r>
          </m:sup>
        </m:sSup>
      </m:oMath>
      <w:r>
        <w:t xml:space="preserve">. (b) 1.422 pu. (c) </w:t>
      </w:r>
      <m:oMath>
        <m:sSub>
          <m:e>
            <m:r>
              <m:t>P</m:t>
            </m:r>
          </m:e>
          <m:sub>
            <m:r>
              <m:t>1</m:t>
            </m:r>
            <m:r>
              <m:t>p</m:t>
            </m:r>
            <m:r>
              <m:t>q</m:t>
            </m:r>
          </m:sub>
        </m:sSub>
        <m:r>
          <m:rPr>
            <m:sty m:val="p"/>
          </m:rPr>
          <m:t>=</m:t>
        </m:r>
        <m:r>
          <m:t>0.191</m:t>
        </m:r>
      </m:oMath>
      <w:r>
        <w:t xml:space="preserve"> pu and </w:t>
      </w:r>
      <m:oMath>
        <m:sSub>
          <m:e>
            <m:r>
              <m:t>Q</m:t>
            </m:r>
          </m:e>
          <m:sub>
            <m:r>
              <m:t>1</m:t>
            </m:r>
            <m:r>
              <m:t>p</m:t>
            </m:r>
            <m:r>
              <m:t>q</m:t>
            </m:r>
          </m:sub>
        </m:sSub>
        <m:r>
          <m:rPr>
            <m:sty m:val="p"/>
          </m:rPr>
          <m:t>=</m:t>
        </m:r>
        <m:r>
          <m:t>0.300</m:t>
        </m:r>
      </m:oMath>
      <w:r>
        <w:t xml:space="preserve"> pu. (d) Converter 2 must absorb 0.191 pu: </w:t>
      </w:r>
      <m:oMath>
        <m:sSub>
          <m:e>
            <m:r>
              <m:t>ρ</m:t>
            </m:r>
          </m:e>
          <m:sub>
            <m:r>
              <m:t>2</m:t>
            </m:r>
          </m:sub>
        </m:sSub>
        <m:r>
          <m:rPr>
            <m:sty m:val="p"/>
          </m:rPr>
          <m:t>=</m:t>
        </m:r>
        <m:r>
          <m:rPr>
            <m:sty m:val="p"/>
          </m:rPr>
          <m:t>−</m:t>
        </m:r>
        <m:sSup>
          <m:e>
            <m:r>
              <m:t>152.4</m:t>
            </m:r>
          </m:e>
          <m:sup>
            <m:r>
              <m:rPr>
                <m:sty m:val="p"/>
              </m:rPr>
              <m:t>∘</m:t>
            </m:r>
          </m:sup>
        </m:sSup>
      </m:oMath>
      <w:r>
        <w:t xml:space="preserve"> or </w:t>
      </w:r>
      <m:oMath>
        <m:sSup>
          <m:e>
            <m:r>
              <m:t>122.4</m:t>
            </m:r>
          </m:e>
          <m:sup>
            <m:r>
              <m:rPr>
                <m:sty m:val="p"/>
              </m:rPr>
              <m:t>∘</m:t>
            </m:r>
          </m:sup>
        </m:sSup>
      </m:oMath>
      <w:r>
        <w:t xml:space="preserve">. (e) </w:t>
      </w:r>
      <m:oMath>
        <m:sSub>
          <m:e>
            <m:r>
              <m:t>P</m:t>
            </m:r>
          </m:e>
          <m:sub>
            <m:r>
              <m:t>2</m:t>
            </m:r>
            <m:r>
              <m:t>r</m:t>
            </m:r>
          </m:sub>
        </m:sSub>
        <m:r>
          <m:rPr>
            <m:sty m:val="p"/>
          </m:rPr>
          <m:t>=</m:t>
        </m:r>
        <m:r>
          <m:t>0.578</m:t>
        </m:r>
      </m:oMath>
      <w:r>
        <w:t xml:space="preserve"> pu (</w:t>
      </w:r>
      <m:oMath>
        <m:sSub>
          <m:e>
            <m:r>
              <m:t>Q</m:t>
            </m:r>
          </m:e>
          <m:sub>
            <m:r>
              <m:t>2</m:t>
            </m:r>
            <m:r>
              <m:t>r</m:t>
            </m:r>
          </m:sub>
        </m:sSub>
        <m:r>
          <m:rPr>
            <m:sty m:val="p"/>
          </m:rPr>
          <m:t>=</m:t>
        </m:r>
        <m:r>
          <m:rPr>
            <m:sty m:val="p"/>
          </m:rPr>
          <m:t>−</m:t>
        </m:r>
        <m:r>
          <m:t>0.536</m:t>
        </m:r>
      </m:oMath>
      <w:r>
        <w:t xml:space="preserve"> pu) or 1.232 pu (</w:t>
      </w:r>
      <m:oMath>
        <m:sSub>
          <m:e>
            <m:r>
              <m:t>Q</m:t>
            </m:r>
          </m:e>
          <m:sub>
            <m:r>
              <m:t>2</m:t>
            </m:r>
            <m:r>
              <m:t>r</m:t>
            </m:r>
          </m:sub>
        </m:sSub>
        <m:r>
          <m:rPr>
            <m:sty m:val="p"/>
          </m:rPr>
          <m:t>=</m:t>
        </m:r>
        <m:r>
          <m:rPr>
            <m:sty m:val="p"/>
          </m:rPr>
          <m:t>−</m:t>
        </m:r>
        <m:r>
          <m:t>0.711</m:t>
        </m:r>
      </m:oMath>
      <w:r>
        <w:t xml:space="preserve"> pu). The second choice raises the flow in both lines; the first transfers power from line 2 to line 1.</w:t>
      </w:r>
    </w:p>
    <w:bookmarkEnd w:id="330"/>
    <w:bookmarkStart w:id="331" w:name="example-8.33.-ipfc-dc-link-dynamics"/>
    <w:p>
      <w:pPr>
        <w:pStyle w:val="Heading4"/>
      </w:pPr>
      <w:r>
        <w:t xml:space="preserve">Example 8.33. IPFC DC-link dynamics</w:t>
      </w:r>
    </w:p>
    <w:p>
      <w:pPr>
        <w:pStyle w:val="FirstParagraph"/>
      </w:pPr>
      <w:r>
        <w:t xml:space="preserve">An IPFC DC capacitor has an energy-storage constant </w:t>
      </w:r>
      <m:oMath>
        <m:sSub>
          <m:e>
            <m:r>
              <m:t>H</m:t>
            </m:r>
          </m:e>
          <m:sub>
            <m:r>
              <m:t>d</m:t>
            </m:r>
            <m:r>
              <m:t>c</m:t>
            </m:r>
          </m:sub>
        </m:sSub>
        <m:r>
          <m:rPr>
            <m:sty m:val="p"/>
          </m:rPr>
          <m:t>=</m:t>
        </m:r>
        <m:r>
          <m:t>0.01</m:t>
        </m:r>
      </m:oMath>
      <w:r>
        <w:t xml:space="preserve"> s, defined as the stored DC energy at </w:t>
      </w:r>
      <m:oMath>
        <m:sSub>
          <m:e>
            <m:r>
              <m:t>V</m:t>
            </m:r>
          </m:e>
          <m:sub>
            <m:r>
              <m:t>d</m:t>
            </m:r>
            <m:r>
              <m:t>c</m:t>
            </m:r>
          </m:sub>
        </m:sSub>
        <m:r>
          <m:rPr>
            <m:sty m:val="p"/>
          </m:rPr>
          <m:t>=</m:t>
        </m:r>
        <m:r>
          <m:t>1</m:t>
        </m:r>
      </m:oMath>
      <w:r>
        <w:t xml:space="preserve"> pu divided by the three-phase power base. Converter 2 supplies 0.25 pu to the DC link while converter 1 absorbs 0.20 pu from it. Find (a) the net power into the link; (b) the exact DC voltage after 10 ms, neglecting losses; (c) the small-signal approximation; (d) the conclusion.</w:t>
      </w:r>
    </w:p>
    <w:p>
      <w:pPr>
        <w:pStyle w:val="BodyText"/>
      </w:pPr>
      <w:r>
        <w:rPr>
          <w:b/>
          <w:bCs/>
        </w:rPr>
        <w:t xml:space="preserve">Solution.</w:t>
      </w:r>
      <w:r>
        <w:t xml:space="preserve"> (a) </w:t>
      </w:r>
      <m:oMath>
        <m:r>
          <m:t>0.25</m:t>
        </m:r>
        <m:r>
          <m:rPr>
            <m:sty m:val="p"/>
          </m:rPr>
          <m:t>−</m:t>
        </m:r>
        <m:r>
          <m:t>0.20</m:t>
        </m:r>
        <m:r>
          <m:rPr>
            <m:sty m:val="p"/>
          </m:rPr>
          <m:t>=</m:t>
        </m:r>
        <m:r>
          <m:t>0.05</m:t>
        </m:r>
      </m:oMath>
      <w:r>
        <w:t xml:space="preserve"> pu. (b) Stored energy is proportional to </w:t>
      </w:r>
      <m:oMath>
        <m:sSubSup>
          <m:e>
            <m:r>
              <m:t>V</m:t>
            </m:r>
          </m:e>
          <m:sub>
            <m:r>
              <m:t>d</m:t>
            </m:r>
            <m:r>
              <m:t>c</m:t>
            </m:r>
          </m:sub>
          <m:sup>
            <m:r>
              <m:t>2</m:t>
            </m:r>
          </m:sup>
        </m:sSubSup>
      </m:oMath>
      <w:r>
        <w:t xml:space="preserve">, so the normalized energy rises from 1.0 to </w:t>
      </w:r>
      <m:oMath>
        <m:r>
          <m:t>1</m:t>
        </m:r>
        <m:r>
          <m:rPr>
            <m:sty m:val="p"/>
          </m:rPr>
          <m:t>+</m:t>
        </m:r>
        <m:r>
          <m:t>0.05</m:t>
        </m:r>
        <m:r>
          <m:rPr>
            <m:sty m:val="p"/>
          </m:rPr>
          <m:t>×</m:t>
        </m:r>
        <m:r>
          <m:t>0.010</m:t>
        </m:r>
        <m:r>
          <m:rPr>
            <m:sty m:val="p"/>
          </m:rPr>
          <m:t>/</m:t>
        </m:r>
        <m:r>
          <m:t>0.010</m:t>
        </m:r>
        <m:r>
          <m:rPr>
            <m:sty m:val="p"/>
          </m:rPr>
          <m:t>=</m:t>
        </m:r>
        <m:r>
          <m:t>1.05</m:t>
        </m:r>
      </m:oMath>
      <w:r>
        <w:t xml:space="preserve"> and </w:t>
      </w:r>
      <m:oMath>
        <m:sSub>
          <m:e>
            <m:r>
              <m:t>V</m:t>
            </m:r>
          </m:e>
          <m:sub>
            <m:r>
              <m:t>d</m:t>
            </m:r>
            <m:r>
              <m:t>c</m:t>
            </m:r>
          </m:sub>
        </m:sSub>
        <m:r>
          <m:rPr>
            <m:sty m:val="p"/>
          </m:rPr>
          <m:t>=</m:t>
        </m:r>
        <m:rad>
          <m:radPr>
            <m:degHide m:val="on"/>
          </m:radPr>
          <m:deg/>
          <m:e>
            <m:r>
              <m:t>1.05</m:t>
            </m:r>
          </m:e>
        </m:rad>
        <m:r>
          <m:rPr>
            <m:sty m:val="p"/>
          </m:rPr>
          <m:t>=</m:t>
        </m:r>
        <m:r>
          <m:t>1.0247</m:t>
        </m:r>
      </m:oMath>
      <w:r>
        <w:t xml:space="preserve"> pu. (c) Linearizing </w:t>
      </w:r>
      <m:oMath>
        <m:sSub>
          <m:e>
            <m:r>
              <m:t>W</m:t>
            </m:r>
          </m:e>
          <m:sub>
            <m:r>
              <m:t>d</m:t>
            </m:r>
            <m:r>
              <m:t>c</m:t>
            </m:r>
          </m:sub>
        </m:sSub>
        <m:r>
          <m:rPr>
            <m:sty m:val="p"/>
          </m:rPr>
          <m:t>=</m:t>
        </m:r>
        <m:sSub>
          <m:e>
            <m:r>
              <m:t>H</m:t>
            </m:r>
          </m:e>
          <m:sub>
            <m:r>
              <m:t>d</m:t>
            </m:r>
            <m:r>
              <m:t>c</m:t>
            </m:r>
          </m:sub>
        </m:sSub>
        <m:sSubSup>
          <m:e>
            <m:r>
              <m:t>V</m:t>
            </m:r>
          </m:e>
          <m:sub>
            <m:r>
              <m:t>d</m:t>
            </m:r>
            <m:r>
              <m:t>c</m:t>
            </m:r>
          </m:sub>
          <m:sup>
            <m:r>
              <m:t>2</m:t>
            </m:r>
          </m:sup>
        </m:sSubSup>
      </m:oMath>
      <w:r>
        <w:t xml:space="preserve"> about 1 pu gives </w:t>
      </w:r>
      <m:oMath>
        <m:r>
          <m:t>d</m:t>
        </m:r>
        <m:r>
          <m:rPr>
            <m:sty m:val="p"/>
          </m:rPr>
          <m:t>Δ</m:t>
        </m:r>
        <m:sSub>
          <m:e>
            <m:r>
              <m:t>V</m:t>
            </m:r>
          </m:e>
          <m:sub>
            <m:r>
              <m:t>d</m:t>
            </m:r>
            <m:r>
              <m:t>c</m:t>
            </m:r>
          </m:sub>
        </m:sSub>
        <m:r>
          <m:rPr>
            <m:sty m:val="p"/>
          </m:rPr>
          <m:t>/</m:t>
        </m:r>
        <m:r>
          <m:t>d</m:t>
        </m:r>
        <m:r>
          <m:t>t</m:t>
        </m:r>
        <m:r>
          <m:rPr>
            <m:sty m:val="p"/>
          </m:rPr>
          <m:t>=</m:t>
        </m:r>
        <m:r>
          <m:rPr>
            <m:sty m:val="p"/>
          </m:rPr>
          <m:t>Δ</m:t>
        </m:r>
        <m:r>
          <m:t>P</m:t>
        </m:r>
        <m:r>
          <m:rPr>
            <m:sty m:val="p"/>
          </m:rPr>
          <m:t>/</m:t>
        </m:r>
        <m:r>
          <m:rPr>
            <m:sty m:val="p"/>
          </m:rPr>
          <m:t>(</m:t>
        </m:r>
        <m:r>
          <m:t>2</m:t>
        </m:r>
        <m:sSub>
          <m:e>
            <m:r>
              <m:t>H</m:t>
            </m:r>
          </m:e>
          <m:sub>
            <m:r>
              <m:t>d</m:t>
            </m:r>
            <m:r>
              <m:t>c</m:t>
            </m:r>
          </m:sub>
        </m:sSub>
        <m:r>
          <m:rPr>
            <m:sty m:val="p"/>
          </m:rPr>
          <m:t>)</m:t>
        </m:r>
        <m:r>
          <m:rPr>
            <m:sty m:val="p"/>
          </m:rPr>
          <m:t>=</m:t>
        </m:r>
        <m:r>
          <m:t>2.5</m:t>
        </m:r>
      </m:oMath>
      <w:r>
        <w:t xml:space="preserve"> pu/s, so </w:t>
      </w:r>
      <m:oMath>
        <m:r>
          <m:rPr>
            <m:sty m:val="p"/>
          </m:rPr>
          <m:t>Δ</m:t>
        </m:r>
        <m:sSub>
          <m:e>
            <m:r>
              <m:t>V</m:t>
            </m:r>
          </m:e>
          <m:sub>
            <m:r>
              <m:t>d</m:t>
            </m:r>
            <m:r>
              <m:t>c</m:t>
            </m:r>
          </m:sub>
        </m:sSub>
        <m:r>
          <m:rPr>
            <m:sty m:val="p"/>
          </m:rPr>
          <m:t>≈</m:t>
        </m:r>
        <m:r>
          <m:t>0.025</m:t>
        </m:r>
      </m:oMath>
      <w:r>
        <w:t xml:space="preserve"> pu after 10 ms, in close agreement. (d) A 0.05 pu imbalance moves the DC voltage by about 2.5 % in 10 ms, so the DC-voltage controller must act quickly. Using </w:t>
      </w:r>
      <m:oMath>
        <m:r>
          <m:rPr>
            <m:sty m:val="p"/>
          </m:rPr>
          <m:t>Δ</m:t>
        </m:r>
        <m:sSub>
          <m:e>
            <m:r>
              <m:t>V</m:t>
            </m:r>
          </m:e>
          <m:sub>
            <m:r>
              <m:t>d</m:t>
            </m:r>
            <m:r>
              <m:t>c</m:t>
            </m:r>
          </m:sub>
        </m:sSub>
        <m:r>
          <m:rPr>
            <m:sty m:val="p"/>
          </m:rPr>
          <m:t>=</m:t>
        </m:r>
        <m:r>
          <m:rPr>
            <m:sty m:val="p"/>
          </m:rPr>
          <m:t>Δ</m:t>
        </m:r>
        <m:r>
          <m:t>P</m:t>
        </m:r>
        <m:r>
          <m:t> </m:t>
        </m:r>
        <m:r>
          <m:rPr>
            <m:sty m:val="p"/>
          </m:rPr>
          <m:t>Δ</m:t>
        </m:r>
        <m:r>
          <m:t>t</m:t>
        </m:r>
        <m:r>
          <m:rPr>
            <m:sty m:val="p"/>
          </m:rPr>
          <m:t>/</m:t>
        </m:r>
        <m:sSub>
          <m:e>
            <m:r>
              <m:t>H</m:t>
            </m:r>
          </m:e>
          <m:sub>
            <m:r>
              <m:t>d</m:t>
            </m:r>
            <m:r>
              <m:t>c</m:t>
            </m:r>
          </m:sub>
        </m:sSub>
      </m:oMath>
      <w:r>
        <w:t xml:space="preserve"> would overestimate the excursion by a factor of two.</w:t>
      </w:r>
    </w:p>
    <w:bookmarkEnd w:id="331"/>
    <w:bookmarkStart w:id="332" w:name="X7d29a915e55aa9a4b68837726cfde6e430ac48d"/>
    <w:p>
      <w:pPr>
        <w:pStyle w:val="Heading4"/>
      </w:pPr>
      <w:r>
        <w:t xml:space="preserve">Example 8.34. Balancing two parallel lines</w:t>
      </w:r>
    </w:p>
    <w:p>
      <w:pPr>
        <w:pStyle w:val="FirstParagraph"/>
      </w:pPr>
      <w:r>
        <w:rPr>
          <w:rFonts w:ascii="Times New Roman" w:hAnsi="Times New Roman"/>
          <w:color w:val="000000"/>
          <w:sz w:val="22"/>
        </w:rPr>
        <w:t xml:space="preserve">Two lossless, purely reactive parallel paths with </w:t>
      </w:r>
      <m:oMath>
        <m:sSub>
          <m:e>
            <m:r>
              <m:t>X</m:t>
            </m:r>
          </m:e>
          <m:sub>
            <m:r>
              <m:t>1</m:t>
            </m:r>
          </m:sub>
        </m:sSub>
        <m:r>
          <m:rPr>
            <m:sty m:val="p"/>
          </m:rPr>
          <m:t>=</m:t>
        </m:r>
        <m:r>
          <m:t>0.3</m:t>
        </m:r>
      </m:oMath>
      <w:r>
        <w:rPr>
          <w:rFonts w:ascii="Times New Roman" w:hAnsi="Times New Roman"/>
          <w:color w:val="000000"/>
          <w:sz w:val="22"/>
        </w:rPr>
        <w:t xml:space="preserve"> pu and </w:t>
      </w:r>
      <m:oMath>
        <m:sSub>
          <m:e>
            <m:r>
              <m:t>X</m:t>
            </m:r>
          </m:e>
          <m:sub>
            <m:r>
              <m:t>2</m:t>
            </m:r>
          </m:sub>
        </m:sSub>
        <m:r>
          <m:rPr>
            <m:sty m:val="p"/>
          </m:rPr>
          <m:t>=</m:t>
        </m:r>
        <m:r>
          <m:t>0.6</m:t>
        </m:r>
      </m:oMath>
      <w:r>
        <w:rPr>
          <w:rFonts w:ascii="Times New Roman" w:hAnsi="Times New Roman"/>
          <w:color w:val="000000"/>
          <w:sz w:val="22"/>
        </w:rPr>
        <w:t xml:space="preserve"> pu share total active power 2.3 pu between the same unit-voltage buses. Find (a) natural active sharing; (b) inductive series reactance in line 1 that equalizes active flows; (c) the required series-voltage magnitude from AC phasors, and compare it with the unity-power-factor current approximation. Select the lower-angle solution.</w:t>
      </w:r>
    </w:p>
    <w:p>
      <w:pPr>
        <w:pStyle w:val="BodyText"/>
      </w:pPr>
      <w:r>
        <w:rPr>
          <w:rFonts w:ascii="Times New Roman" w:hAnsi="Times New Roman"/>
          <w:color w:val="000000"/>
          <w:sz w:val="22"/>
        </w:rPr>
        <w:t xml:space="preserve">Solution. (a) </w:t>
      </w:r>
      <m:oMath>
        <m:sSub>
          <m:e>
            <m:r>
              <m:t>P</m:t>
            </m:r>
          </m:e>
          <m:sub>
            <m:r>
              <m:t>1</m:t>
            </m:r>
          </m:sub>
        </m:sSub>
        <m:r>
          <m:rPr>
            <m:sty m:val="p"/>
          </m:rPr>
          <m:t>=</m:t>
        </m:r>
        <m:r>
          <m:t>2.3</m:t>
        </m:r>
        <m:d>
          <m:dPr>
            <m:begChr m:val="("/>
            <m:sepChr m:val=""/>
            <m:endChr m:val=")"/>
            <m:grow/>
          </m:dPr>
          <m:e>
            <m:r>
              <m:t>0.6</m:t>
            </m:r>
          </m:e>
        </m:d>
        <m:r>
          <m:rPr>
            <m:sty m:val="p"/>
          </m:rPr>
          <m:t>/</m:t>
        </m:r>
        <m:d>
          <m:dPr>
            <m:begChr m:val="("/>
            <m:sepChr m:val=""/>
            <m:endChr m:val=")"/>
            <m:grow/>
          </m:dPr>
          <m:e>
            <m:r>
              <m:t>0.3</m:t>
            </m:r>
            <m:r>
              <m:rPr>
                <m:sty m:val="p"/>
              </m:rPr>
              <m:t>+</m:t>
            </m:r>
            <m:r>
              <m:t>0.6</m:t>
            </m:r>
          </m:e>
        </m:d>
        <m:r>
          <m:rPr>
            <m:sty m:val="p"/>
          </m:rPr>
          <m:t>=</m:t>
        </m:r>
        <m:r>
          <m:t>1.53333</m:t>
        </m:r>
      </m:oMath>
      <w:r>
        <w:rPr>
          <w:rFonts w:ascii="Times New Roman" w:hAnsi="Times New Roman"/>
          <w:color w:val="000000"/>
          <w:sz w:val="22"/>
        </w:rPr>
        <w:t xml:space="preserve"> pu and </w:t>
      </w:r>
      <m:oMath>
        <m:sSub>
          <m:e>
            <m:r>
              <m:t>P</m:t>
            </m:r>
          </m:e>
          <m:sub>
            <m:r>
              <m:t>2</m:t>
            </m:r>
          </m:sub>
        </m:sSub>
        <m:r>
          <m:rPr>
            <m:sty m:val="p"/>
          </m:rPr>
          <m:t>=</m:t>
        </m:r>
        <m:r>
          <m:t>0.76667</m:t>
        </m:r>
      </m:oMath>
      <w:r>
        <w:rPr>
          <w:rFonts w:ascii="Times New Roman" w:hAnsi="Times New Roman"/>
          <w:color w:val="000000"/>
          <w:sz w:val="22"/>
        </w:rPr>
        <w:t xml:space="preserve"> pu. (b) Equal effective reactances require adding </w:t>
      </w:r>
      <m:oMath>
        <m:sSub>
          <m:e>
            <m:r>
              <m:t>X</m:t>
            </m:r>
          </m:e>
          <m:sub>
            <m:r>
              <m:t>i</m:t>
            </m:r>
            <m:r>
              <m:t>n</m:t>
            </m:r>
            <m:r>
              <m:t>j</m:t>
            </m:r>
          </m:sub>
        </m:sSub>
        <m:r>
          <m:rPr>
            <m:sty m:val="p"/>
          </m:rPr>
          <m:t>=</m:t>
        </m:r>
        <m:r>
          <m:t>0.3</m:t>
        </m:r>
      </m:oMath>
      <w:r>
        <w:rPr>
          <w:rFonts w:ascii="Times New Roman" w:hAnsi="Times New Roman"/>
          <w:color w:val="000000"/>
          <w:sz w:val="22"/>
        </w:rPr>
        <w:t xml:space="preserve"> pu to line 1. (c) Both paths then have 0.6 pu reactance and carry 1.15 pu active power. Thus </w:t>
      </w:r>
      <m:oMath>
        <m:r>
          <m:rPr>
            <m:sty m:val="p"/>
          </m:rPr>
          <m:t>sin</m:t>
        </m:r>
        <m:r>
          <m:t>δ</m:t>
        </m:r>
        <m:r>
          <m:rPr>
            <m:sty m:val="p"/>
          </m:rPr>
          <m:t>=</m:t>
        </m:r>
        <m:r>
          <m:t>1.15</m:t>
        </m:r>
        <m:d>
          <m:dPr>
            <m:begChr m:val="("/>
            <m:sepChr m:val=""/>
            <m:endChr m:val=")"/>
            <m:grow/>
          </m:dPr>
          <m:e>
            <m:r>
              <m:t>0.6</m:t>
            </m:r>
          </m:e>
        </m:d>
        <m:r>
          <m:rPr>
            <m:sty m:val="p"/>
          </m:rPr>
          <m:t>=</m:t>
        </m:r>
        <m:r>
          <m:t>0.69</m:t>
        </m:r>
      </m:oMath>
      <w:r>
        <w:rPr>
          <w:rFonts w:ascii="Times New Roman" w:hAnsi="Times New Roman"/>
          <w:color w:val="000000"/>
          <w:sz w:val="22"/>
        </w:rPr>
        <w:t xml:space="preserve">, giving </w:t>
      </w:r>
      <m:oMath>
        <m:r>
          <m:t>δ</m:t>
        </m:r>
        <m:r>
          <m:rPr>
            <m:sty m:val="p"/>
          </m:rPr>
          <m:t>=</m:t>
        </m:r>
        <m:sSup>
          <m:e>
            <m:r>
              <m:t>43.6301</m:t>
            </m:r>
          </m:e>
          <m:sup>
            <m:r>
              <m:rPr>
                <m:sty m:val="p"/>
              </m:rPr>
              <m:t>∘</m:t>
            </m:r>
          </m:sup>
        </m:sSup>
      </m:oMath>
      <w:r>
        <w:rPr>
          <w:rFonts w:ascii="Times New Roman" w:hAnsi="Times New Roman"/>
          <w:color w:val="000000"/>
          <w:sz w:val="22"/>
        </w:rPr>
        <w:t xml:space="preserve">. The actual current is </w:t>
      </w:r>
      <m:oMath>
        <m:sSub>
          <m:e>
            <m:r>
              <m:t>I</m:t>
            </m:r>
          </m:e>
          <m:sub>
            <m:r>
              <m:t>1</m:t>
            </m:r>
          </m:sub>
        </m:sSub>
        <m:r>
          <m:rPr>
            <m:sty m:val="p"/>
          </m:rPr>
          <m:t>=</m:t>
        </m:r>
        <m:r>
          <m:t>2</m:t>
        </m:r>
        <m:r>
          <m:rPr>
            <m:sty m:val="p"/>
          </m:rPr>
          <m:t>sin</m:t>
        </m:r>
        <m:d>
          <m:dPr>
            <m:begChr m:val="("/>
            <m:sepChr m:val=""/>
            <m:endChr m:val=")"/>
            <m:grow/>
          </m:dPr>
          <m:e>
            <m:r>
              <m:t>δ</m:t>
            </m:r>
            <m:r>
              <m:rPr>
                <m:sty m:val="p"/>
              </m:rPr>
              <m:t>/</m:t>
            </m:r>
            <m:r>
              <m:t>2</m:t>
            </m:r>
          </m:e>
        </m:d>
        <m:r>
          <m:rPr>
            <m:sty m:val="p"/>
          </m:rPr>
          <m:t>/</m:t>
        </m:r>
        <m:r>
          <m:t>0.6</m:t>
        </m:r>
        <m:r>
          <m:rPr>
            <m:sty m:val="p"/>
          </m:rPr>
          <m:t>=</m:t>
        </m:r>
        <m:r>
          <m:t>1.23871</m:t>
        </m:r>
      </m:oMath>
      <w:r>
        <w:rPr>
          <w:rFonts w:ascii="Times New Roman" w:hAnsi="Times New Roman"/>
          <w:color w:val="000000"/>
          <w:sz w:val="22"/>
        </w:rPr>
        <w:t xml:space="preserve"> pu, so </w:t>
      </w:r>
      <m:oMath>
        <m:d>
          <m:dPr>
            <m:begChr m:val="|"/>
            <m:sepChr m:val=""/>
            <m:endChr m:val="|"/>
            <m:grow/>
          </m:dPr>
          <m:e>
            <m:sSub>
              <m:e>
                <m:r>
                  <m:t>V</m:t>
                </m:r>
              </m:e>
              <m:sub>
                <m:r>
                  <m:t>p</m:t>
                </m:r>
                <m:r>
                  <m:t>q</m:t>
                </m:r>
              </m:sub>
            </m:sSub>
          </m:e>
        </m:d>
        <m:r>
          <m:rPr>
            <m:sty m:val="p"/>
          </m:rPr>
          <m:t>=</m:t>
        </m:r>
        <m:sSub>
          <m:e>
            <m:r>
              <m:t>X</m:t>
            </m:r>
          </m:e>
          <m:sub>
            <m:r>
              <m:t>i</m:t>
            </m:r>
            <m:r>
              <m:t>n</m:t>
            </m:r>
            <m:r>
              <m:t>j</m:t>
            </m:r>
          </m:sub>
        </m:sSub>
        <m:sSub>
          <m:e>
            <m:r>
              <m:t>I</m:t>
            </m:r>
          </m:e>
          <m:sub>
            <m:r>
              <m:t>1</m:t>
            </m:r>
          </m:sub>
        </m:sSub>
        <m:r>
          <m:rPr>
            <m:sty m:val="p"/>
          </m:rPr>
          <m:t>=</m:t>
        </m:r>
        <m:r>
          <m:t>0.37161</m:t>
        </m:r>
      </m:oMath>
      <w:r>
        <w:rPr>
          <w:rFonts w:ascii="Times New Roman" w:hAnsi="Times New Roman"/>
          <w:color w:val="000000"/>
          <w:sz w:val="22"/>
        </w:rPr>
        <w:t xml:space="preserve"> pu. The estimate </w:t>
      </w:r>
      <m:oMath>
        <m:sSub>
          <m:e>
            <m:r>
              <m:t>I</m:t>
            </m:r>
          </m:e>
          <m:sub>
            <m:r>
              <m:t>1</m:t>
            </m:r>
          </m:sub>
        </m:sSub>
        <m:r>
          <m:rPr>
            <m:sty m:val="p"/>
          </m:rPr>
          <m:t>≈</m:t>
        </m:r>
        <m:sSub>
          <m:e>
            <m:r>
              <m:t>P</m:t>
            </m:r>
          </m:e>
          <m:sub>
            <m:r>
              <m:t>1</m:t>
            </m:r>
          </m:sub>
        </m:sSub>
        <m:r>
          <m:rPr>
            <m:sty m:val="p"/>
          </m:rPr>
          <m:t>=</m:t>
        </m:r>
        <m:r>
          <m:t>1.15</m:t>
        </m:r>
      </m:oMath>
      <w:r>
        <w:rPr>
          <w:rFonts w:ascii="Times New Roman" w:hAnsi="Times New Roman"/>
          <w:color w:val="000000"/>
          <w:sz w:val="22"/>
        </w:rPr>
        <w:t xml:space="preserve"> gives 0.345 pu, about 7.2% below the required AC magnitude. The voltage-rise phasor is </w:t>
      </w:r>
      <m:oMath>
        <m:sSub>
          <m:e>
            <m:bar>
              <m:barPr>
                <m:pos m:val="bot"/>
              </m:barPr>
              <m:e>
                <m:r>
                  <m:t>V</m:t>
                </m:r>
              </m:e>
            </m:bar>
          </m:e>
          <m:sub>
            <m:r>
              <m:t>p</m:t>
            </m:r>
            <m:r>
              <m:t>q</m:t>
            </m:r>
          </m:sub>
        </m:sSub>
        <m:r>
          <m:rPr>
            <m:sty m:val="p"/>
          </m:rPr>
          <m:t>=</m:t>
        </m:r>
        <m:r>
          <m:rPr>
            <m:sty m:val="p"/>
          </m:rPr>
          <m:t>−</m:t>
        </m:r>
        <m:r>
          <m:t>j</m:t>
        </m:r>
        <m:r>
          <m:t>0.3</m:t>
        </m:r>
        <m:sSub>
          <m:e>
            <m:bar>
              <m:barPr>
                <m:pos m:val="bot"/>
              </m:barPr>
              <m:e>
                <m:r>
                  <m:t>I</m:t>
                </m:r>
              </m:e>
            </m:bar>
          </m:e>
          <m:sub>
            <m:r>
              <m:t>1</m:t>
            </m:r>
          </m:sub>
        </m:sSub>
      </m:oMath>
      <w:r>
        <w:rPr>
          <w:rFonts w:ascii="Times New Roman" w:hAnsi="Times New Roman"/>
          <w:color w:val="000000"/>
          <w:sz w:val="22"/>
        </w:rPr>
        <w:t xml:space="preserve"> for this inductive insertion.</w:t>
      </w:r>
    </w:p>
    <w:bookmarkEnd w:id="332"/>
    <w:bookmarkStart w:id="333" w:name="X4c878bcbe9824eccbbbdc54a226cc5d2b6aba22"/>
    <w:p>
      <w:pPr>
        <w:pStyle w:val="Heading4"/>
      </w:pPr>
      <w:r>
        <w:t xml:space="preserve">Example 8.35. Generalized IPFC power balance</w:t>
      </w:r>
    </w:p>
    <w:p>
      <w:pPr>
        <w:pStyle w:val="FirstParagraph"/>
      </w:pPr>
      <w:r>
        <w:rPr>
          <w:rFonts w:ascii="Times New Roman" w:hAnsi="Times New Roman"/>
          <w:color w:val="000000"/>
          <w:sz w:val="22"/>
        </w:rPr>
        <w:t xml:space="preserve">Four series converters share a DC link. Neglect conversion losses and DC-energy change. Converters 1, 2 and 3 deliver +0.15, −0.08 and −0.04 pu to their lines. Converter 4 injects 0.1 pu into a line carrying 0.9 pu. Find (a) </w:t>
      </w:r>
      <m:oMath>
        <m:sSub>
          <m:e>
            <m:r>
              <m:t>P</m:t>
            </m:r>
          </m:e>
          <m:sub>
            <m:r>
              <m:t>4</m:t>
            </m:r>
            <m:r>
              <m:t>p</m:t>
            </m:r>
            <m:r>
              <m:t>q</m:t>
            </m:r>
          </m:sub>
        </m:sSub>
      </m:oMath>
      <w:r>
        <w:rPr>
          <w:rFonts w:ascii="Times New Roman" w:hAnsi="Times New Roman"/>
          <w:color w:val="000000"/>
          <w:sz w:val="22"/>
        </w:rPr>
        <w:t xml:space="preserve">; (b) the full-cycle injection angles relative to </w:t>
      </w:r>
      <m:oMath>
        <m:sSub>
          <m:e>
            <m:r>
              <m:t>I</m:t>
            </m:r>
          </m:e>
          <m:sub>
            <m:r>
              <m:t>4</m:t>
            </m:r>
          </m:sub>
        </m:sSub>
      </m:oMath>
      <w:r>
        <w:rPr>
          <w:rFonts w:ascii="Times New Roman" w:hAnsi="Times New Roman"/>
          <w:color w:val="000000"/>
          <w:sz w:val="22"/>
        </w:rPr>
        <w:t xml:space="preserve">.</w:t>
      </w:r>
    </w:p>
    <w:p>
      <w:pPr>
        <w:pStyle w:val="BodyText"/>
      </w:pPr>
      <w:r>
        <w:rPr>
          <w:rFonts w:ascii="Times New Roman" w:hAnsi="Times New Roman"/>
          <w:sz w:val="22"/>
        </w:rPr>
        <w:t xml:space="preserve">Solution. (a) </w:t>
      </w:r>
      <m:oMath>
        <m:sSub>
          <m:e>
            <m:r>
              <m:t>P</m:t>
            </m:r>
          </m:e>
          <m:sub>
            <m:r>
              <m:t>4</m:t>
            </m:r>
            <m:r>
              <m:t>p</m:t>
            </m:r>
            <m:r>
              <m:t>q</m:t>
            </m:r>
          </m:sub>
        </m:sSub>
        <m:r>
          <m:rPr>
            <m:sty m:val="p"/>
          </m:rPr>
          <m:t>=</m:t>
        </m:r>
        <m:r>
          <m:rPr>
            <m:sty m:val="p"/>
          </m:rPr>
          <m:t>−</m:t>
        </m:r>
        <m:d>
          <m:dPr>
            <m:begChr m:val="("/>
            <m:sepChr m:val=""/>
            <m:endChr m:val=")"/>
            <m:grow/>
          </m:dPr>
          <m:e>
            <m:r>
              <m:t>0.15</m:t>
            </m:r>
            <m:r>
              <m:rPr>
                <m:sty m:val="p"/>
              </m:rPr>
              <m:t>−</m:t>
            </m:r>
            <m:r>
              <m:t>0.08</m:t>
            </m:r>
            <m:r>
              <m:rPr>
                <m:sty m:val="p"/>
              </m:rPr>
              <m:t>−</m:t>
            </m:r>
            <m:r>
              <m:t>0.04</m:t>
            </m:r>
          </m:e>
        </m:d>
        <m:r>
          <m:rPr>
            <m:sty m:val="p"/>
          </m:rPr>
          <m:t>=</m:t>
        </m:r>
        <m:r>
          <m:rPr>
            <m:sty m:val="p"/>
          </m:rPr>
          <m:t>−</m:t>
        </m:r>
        <m:r>
          <m:t>0.03</m:t>
        </m:r>
      </m:oMath>
      <w:r>
        <w:rPr>
          <w:rFonts w:ascii="Times New Roman" w:hAnsi="Times New Roman"/>
          <w:sz w:val="22"/>
        </w:rPr>
        <w:t xml:space="preserve"> pu. (b) </w:t>
      </w:r>
      <m:oMath>
        <m:r>
          <m:rPr>
            <m:sty m:val="p"/>
          </m:rPr>
          <m:t>cos</m:t>
        </m:r>
        <m:r>
          <m:t>ϕ</m:t>
        </m:r>
        <m:r>
          <m:rPr>
            <m:sty m:val="p"/>
          </m:rPr>
          <m:t>=</m:t>
        </m:r>
        <m:r>
          <m:rPr>
            <m:sty m:val="p"/>
          </m:rPr>
          <m:t>−</m:t>
        </m:r>
        <m:r>
          <m:t>0.03</m:t>
        </m:r>
        <m:r>
          <m:rPr>
            <m:sty m:val="p"/>
          </m:rPr>
          <m:t>/</m:t>
        </m:r>
        <m:d>
          <m:dPr>
            <m:begChr m:val="("/>
            <m:sepChr m:val=""/>
            <m:endChr m:val=")"/>
            <m:grow/>
          </m:dPr>
          <m:e>
            <m:r>
              <m:t>0.1</m:t>
            </m:r>
            <m:r>
              <m:rPr>
                <m:sty m:val="p"/>
              </m:rPr>
              <m:t>×</m:t>
            </m:r>
            <m:r>
              <m:t>0.9</m:t>
            </m:r>
          </m:e>
        </m:d>
        <m:r>
          <m:rPr>
            <m:sty m:val="p"/>
          </m:rPr>
          <m:t>=</m:t>
        </m:r>
        <m:r>
          <m:rPr>
            <m:sty m:val="p"/>
          </m:rPr>
          <m:t>−</m:t>
        </m:r>
        <m:r>
          <m:t>1</m:t>
        </m:r>
        <m:r>
          <m:rPr>
            <m:sty m:val="p"/>
          </m:rPr>
          <m:t>/</m:t>
        </m:r>
        <m:r>
          <m:t>3</m:t>
        </m:r>
      </m:oMath>
      <w:r>
        <w:rPr>
          <w:rFonts w:ascii="Times New Roman" w:hAnsi="Times New Roman"/>
          <w:sz w:val="22"/>
        </w:rPr>
        <w:t xml:space="preserve">, so the principal </w:t>
      </w:r>
      <m:oMath>
        <m:sSup>
          <m:e>
            <m:r>
              <m:t>0</m:t>
            </m:r>
          </m:e>
          <m:sup>
            <m:r>
              <m:rPr>
                <m:sty m:val="p"/>
              </m:rPr>
              <m:t>∘</m:t>
            </m:r>
          </m:sup>
        </m:sSup>
      </m:oMath>
      <w:r>
        <w:rPr>
          <w:rFonts w:ascii="Times New Roman" w:hAnsi="Times New Roman"/>
          <w:sz w:val="22"/>
        </w:rPr>
        <w:t xml:space="preserve">–</w:t>
      </w:r>
      <m:oMath>
        <m:sSup>
          <m:e>
            <m:r>
              <m:t>180</m:t>
            </m:r>
          </m:e>
          <m:sup>
            <m:r>
              <m:rPr>
                <m:sty m:val="p"/>
              </m:rPr>
              <m:t>∘</m:t>
            </m:r>
          </m:sup>
        </m:sSup>
      </m:oMath>
      <w:r>
        <w:rPr>
          <w:rFonts w:ascii="Times New Roman" w:hAnsi="Times New Roman"/>
          <w:sz w:val="22"/>
        </w:rPr>
        <w:t xml:space="preserve"> solution is 109.471°. The other full-cycle solution is 250.529°. Their reactive powers are respectively </w:t>
      </w:r>
      <m:oMath>
        <m:r>
          <m:rPr>
            <m:sty m:val="p"/>
          </m:rPr>
          <m:t>+</m:t>
        </m:r>
        <m:r>
          <m:t>0.08485</m:t>
        </m:r>
      </m:oMath>
      <w:r>
        <w:rPr>
          <w:rFonts w:ascii="Times New Roman" w:hAnsi="Times New Roman"/>
          <w:sz w:val="22"/>
        </w:rPr>
        <w:t xml:space="preserve"> and </w:t>
      </w:r>
      <m:oMath>
        <m:r>
          <m:rPr>
            <m:sty m:val="p"/>
          </m:rPr>
          <m:t>−</m:t>
        </m:r>
        <m:r>
          <m:t>0.08485</m:t>
        </m:r>
      </m:oMath>
      <w:r>
        <w:rPr>
          <w:rFonts w:ascii="Times New Roman" w:hAnsi="Times New Roman"/>
          <w:sz w:val="22"/>
        </w:rPr>
        <w:t xml:space="preserve"> pu; either requires the corresponding converter and line operating limits. The real-power balance alone cannot select reactive direction.</w:t>
      </w:r>
    </w:p>
    <w:bookmarkEnd w:id="333"/>
    <w:bookmarkStart w:id="334" w:name="X4d7cebc0d0ff4023424de4eaa7c32d3edc5e813"/>
    <w:p>
      <w:pPr>
        <w:pStyle w:val="Heading4"/>
      </w:pPr>
      <w:r>
        <w:t xml:space="preserve">Example 8.36. Quadrature booster on a 220 kV line</w:t>
      </w:r>
    </w:p>
    <w:p>
      <w:pPr>
        <w:pStyle w:val="FirstParagraph"/>
      </w:pPr>
      <w:r>
        <w:t xml:space="preserve">A quadrature booster injects 20 kV (phase) into a 220 kV line (</w:t>
      </w:r>
      <m:oMath>
        <m:sSub>
          <m:e>
            <m:r>
              <m:t>V</m:t>
            </m:r>
          </m:e>
          <m:sub>
            <m:r>
              <m:t>p</m:t>
            </m:r>
            <m:r>
              <m:t>h</m:t>
            </m:r>
          </m:sub>
        </m:sSub>
        <m:r>
          <m:rPr>
            <m:sty m:val="p"/>
          </m:rPr>
          <m:t>=</m:t>
        </m:r>
        <m:r>
          <m:t>127.0</m:t>
        </m:r>
      </m:oMath>
      <w:r>
        <w:t xml:space="preserve"> kV) of </w:t>
      </w:r>
      <m:oMath>
        <m:r>
          <m:t>X</m:t>
        </m:r>
        <m:r>
          <m:rPr>
            <m:sty m:val="p"/>
          </m:rPr>
          <m:t>=</m:t>
        </m:r>
        <m:r>
          <m:t>50</m:t>
        </m:r>
        <m:r>
          <m:t> </m:t>
        </m:r>
        <m:r>
          <m:rPr>
            <m:sty m:val="p"/>
          </m:rPr>
          <m:t>Ω</m:t>
        </m:r>
      </m:oMath>
      <w:r>
        <w:t xml:space="preserve"> at </w:t>
      </w:r>
      <m:oMath>
        <m:r>
          <m:t>δ</m:t>
        </m:r>
        <m:r>
          <m:rPr>
            <m:sty m:val="p"/>
          </m:rPr>
          <m:t>=</m:t>
        </m:r>
        <m:sSup>
          <m:e>
            <m:r>
              <m:t>25</m:t>
            </m:r>
          </m:e>
          <m:sup>
            <m:r>
              <m:rPr>
                <m:sty m:val="p"/>
              </m:rPr>
              <m:t>∘</m:t>
            </m:r>
          </m:sup>
        </m:sSup>
      </m:oMath>
      <w:r>
        <w:t xml:space="preserve">. Find (a) the phase shift; (b) the effective voltage; (c) the power before and after.</w:t>
      </w:r>
    </w:p>
    <w:p>
      <w:pPr>
        <w:pStyle w:val="BodyText"/>
      </w:pPr>
      <w:r>
        <w:rPr>
          <w:b/>
          <w:bCs/>
        </w:rPr>
        <w:t xml:space="preserve">Solution.</w:t>
      </w:r>
      <w:r>
        <w:t xml:space="preserve"> (a) </w:t>
      </w:r>
      <m:oMath>
        <m:sSup>
          <m:e>
            <m:r>
              <m:rPr>
                <m:sty m:val="p"/>
              </m:rPr>
              <m:t>tan</m:t>
            </m:r>
          </m:e>
          <m:sup>
            <m:r>
              <m:rPr>
                <m:sty m:val="p"/>
              </m:rPr>
              <m:t>−</m:t>
            </m:r>
            <m:r>
              <m:t>1</m:t>
            </m:r>
          </m:sup>
        </m:sSup>
        <m:r>
          <m:rPr>
            <m:sty m:val="p"/>
          </m:rPr>
          <m:t>(</m:t>
        </m:r>
        <m:r>
          <m:t>20</m:t>
        </m:r>
        <m:r>
          <m:rPr>
            <m:sty m:val="p"/>
          </m:rPr>
          <m:t>/</m:t>
        </m:r>
        <m:r>
          <m:t>127</m:t>
        </m:r>
        <m:r>
          <m:rPr>
            <m:sty m:val="p"/>
          </m:rPr>
          <m:t>)</m:t>
        </m:r>
        <m:r>
          <m:rPr>
            <m:sty m:val="p"/>
          </m:rPr>
          <m:t>=</m:t>
        </m:r>
        <m:sSup>
          <m:e>
            <m:r>
              <m:t>8.95</m:t>
            </m:r>
          </m:e>
          <m:sup>
            <m:r>
              <m:rPr>
                <m:sty m:val="p"/>
              </m:rPr>
              <m:t>∘</m:t>
            </m:r>
          </m:sup>
        </m:sSup>
      </m:oMath>
      <w:r>
        <w:t xml:space="preserve">. (b) </w:t>
      </w:r>
      <m:oMath>
        <m:rad>
          <m:radPr>
            <m:degHide m:val="on"/>
          </m:radPr>
          <m:deg/>
          <m:e>
            <m:sSup>
              <m:e>
                <m:r>
                  <m:t>127</m:t>
                </m:r>
              </m:e>
              <m:sup>
                <m:r>
                  <m:t>2</m:t>
                </m:r>
              </m:sup>
            </m:sSup>
            <m:r>
              <m:rPr>
                <m:sty m:val="p"/>
              </m:rPr>
              <m:t>+</m:t>
            </m:r>
            <m:sSup>
              <m:e>
                <m:r>
                  <m:t>20</m:t>
                </m:r>
              </m:e>
              <m:sup>
                <m:r>
                  <m:t>2</m:t>
                </m:r>
              </m:sup>
            </m:sSup>
          </m:e>
        </m:rad>
        <m:r>
          <m:rPr>
            <m:sty m:val="p"/>
          </m:rPr>
          <m:t>=</m:t>
        </m:r>
        <m:r>
          <m:t>128.6</m:t>
        </m:r>
      </m:oMath>
      <w:r>
        <w:t xml:space="preserve"> kV. (c) </w:t>
      </w:r>
      <m:oMath>
        <m:sSub>
          <m:e>
            <m:r>
              <m:t>P</m:t>
            </m:r>
          </m:e>
          <m:sub>
            <m:r>
              <m:t>0</m:t>
            </m:r>
          </m:sub>
        </m:sSub>
        <m:r>
          <m:rPr>
            <m:sty m:val="p"/>
          </m:rPr>
          <m:t>=</m:t>
        </m:r>
        <m:r>
          <m:t>3</m:t>
        </m:r>
        <m:sSubSup>
          <m:e>
            <m:r>
              <m:t>V</m:t>
            </m:r>
          </m:e>
          <m:sub>
            <m:r>
              <m:t>p</m:t>
            </m:r>
            <m:r>
              <m:t>h</m:t>
            </m:r>
          </m:sub>
          <m:sup>
            <m:r>
              <m:t>2</m:t>
            </m:r>
          </m:sup>
        </m:sSubSup>
        <m:r>
          <m:rPr>
            <m:sty m:val="p"/>
          </m:rPr>
          <m:t>sin</m:t>
        </m:r>
        <m:sSup>
          <m:e>
            <m:r>
              <m:t>25</m:t>
            </m:r>
          </m:e>
          <m:sup>
            <m:r>
              <m:rPr>
                <m:sty m:val="p"/>
              </m:rPr>
              <m:t>∘</m:t>
            </m:r>
          </m:sup>
        </m:sSup>
        <m:r>
          <m:rPr>
            <m:sty m:val="p"/>
          </m:rPr>
          <m:t>/</m:t>
        </m:r>
        <m:r>
          <m:t>X</m:t>
        </m:r>
        <m:r>
          <m:rPr>
            <m:sty m:val="p"/>
          </m:rPr>
          <m:t>=</m:t>
        </m:r>
        <m:r>
          <m:t>409.0</m:t>
        </m:r>
      </m:oMath>
      <w:r>
        <w:t xml:space="preserve"> MW and </w:t>
      </w:r>
      <m:oMath>
        <m:r>
          <m:t>P</m:t>
        </m:r>
        <m:r>
          <m:rPr>
            <m:sty m:val="p"/>
          </m:rPr>
          <m:t>=</m:t>
        </m:r>
        <m:r>
          <m:t>3</m:t>
        </m:r>
        <m:r>
          <m:rPr>
            <m:sty m:val="p"/>
          </m:rPr>
          <m:t>×</m:t>
        </m:r>
        <m:r>
          <m:t>128.6</m:t>
        </m:r>
        <m:r>
          <m:rPr>
            <m:sty m:val="p"/>
          </m:rPr>
          <m:t>×</m:t>
        </m:r>
        <m:r>
          <m:t>127.0</m:t>
        </m:r>
        <m:r>
          <m:rPr>
            <m:sty m:val="p"/>
          </m:rPr>
          <m:t>×</m:t>
        </m:r>
        <m:r>
          <m:rPr>
            <m:sty m:val="p"/>
          </m:rPr>
          <m:t>sin</m:t>
        </m:r>
        <m:sSup>
          <m:e>
            <m:r>
              <m:t>33.95</m:t>
            </m:r>
          </m:e>
          <m:sup>
            <m:r>
              <m:rPr>
                <m:sty m:val="p"/>
              </m:rPr>
              <m:t>∘</m:t>
            </m:r>
          </m:sup>
        </m:sSup>
        <m:r>
          <m:rPr>
            <m:sty m:val="p"/>
          </m:rPr>
          <m:t>/</m:t>
        </m:r>
        <m:r>
          <m:t>50</m:t>
        </m:r>
        <m:r>
          <m:rPr>
            <m:sty m:val="p"/>
          </m:rPr>
          <m:t>=</m:t>
        </m:r>
        <m:r>
          <m:t>547.2</m:t>
        </m:r>
      </m:oMath>
      <w:r>
        <w:t xml:space="preserve"> MW. Part of the increase comes from the 1.2 % magnitude rise, which an ideal phase shifter would not produce.</w:t>
      </w:r>
    </w:p>
    <w:bookmarkEnd w:id="334"/>
    <w:bookmarkStart w:id="335" w:name="example-8.37.-tcpar-on-a-132-kv-line"/>
    <w:p>
      <w:pPr>
        <w:pStyle w:val="Heading4"/>
      </w:pPr>
      <w:r>
        <w:t xml:space="preserve">Example 8.37. TCPAR on a 132 kV line</w:t>
      </w:r>
    </w:p>
    <w:p>
      <w:pPr>
        <w:pStyle w:val="FirstParagraph"/>
      </w:pPr>
      <w:r>
        <w:t xml:space="preserve">A lossless 132 kV line has </w:t>
      </w:r>
      <m:oMath>
        <m:r>
          <m:t>X</m:t>
        </m:r>
        <m:r>
          <m:rPr>
            <m:sty m:val="p"/>
          </m:rPr>
          <m:t>=</m:t>
        </m:r>
        <m:r>
          <m:t>40</m:t>
        </m:r>
        <m:r>
          <m:t> </m:t>
        </m:r>
        <m:r>
          <m:rPr>
            <m:sty m:val="p"/>
          </m:rPr>
          <m:t>Ω</m:t>
        </m:r>
      </m:oMath>
      <w:r>
        <w:t xml:space="preserve"> and operates at </w:t>
      </w:r>
      <m:oMath>
        <m:sSup>
          <m:e>
            <m:r>
              <m:t>30</m:t>
            </m:r>
          </m:e>
          <m:sup>
            <m:r>
              <m:rPr>
                <m:sty m:val="p"/>
              </m:rPr>
              <m:t>∘</m:t>
            </m:r>
          </m:sup>
        </m:sSup>
      </m:oMath>
      <w:r>
        <w:t xml:space="preserve">. Find </w:t>
      </w:r>
      <m:oMath>
        <m:r>
          <m:t>P</m:t>
        </m:r>
      </m:oMath>
      <w:r>
        <w:t xml:space="preserve"> and the reactive power supplied at each end for </w:t>
      </w:r>
      <m:oMath>
        <m:r>
          <m:t>σ</m:t>
        </m:r>
        <m:r>
          <m:rPr>
            <m:sty m:val="p"/>
          </m:rPr>
          <m:t>=</m:t>
        </m:r>
        <m:r>
          <m:t>0</m:t>
        </m:r>
      </m:oMath>
      <w:r>
        <w:t xml:space="preserve">, </w:t>
      </w:r>
      <m:oMath>
        <m:r>
          <m:rPr>
            <m:sty m:val="p"/>
          </m:rPr>
          <m:t>+</m:t>
        </m:r>
        <m:sSup>
          <m:e>
            <m:r>
              <m:t>10</m:t>
            </m:r>
          </m:e>
          <m:sup>
            <m:r>
              <m:rPr>
                <m:sty m:val="p"/>
              </m:rPr>
              <m:t>∘</m:t>
            </m:r>
          </m:sup>
        </m:sSup>
      </m:oMath>
      <w:r>
        <w:t xml:space="preserve"> and </w:t>
      </w:r>
      <m:oMath>
        <m:r>
          <m:rPr>
            <m:sty m:val="p"/>
          </m:rPr>
          <m:t>−</m:t>
        </m:r>
        <m:sSup>
          <m:e>
            <m:r>
              <m:t>10</m:t>
            </m:r>
          </m:e>
          <m:sup>
            <m:r>
              <m:rPr>
                <m:sty m:val="p"/>
              </m:rPr>
              <m:t>∘</m:t>
            </m:r>
          </m:sup>
        </m:sSup>
      </m:oMath>
      <w:r>
        <w:t xml:space="preserve">.</w:t>
      </w:r>
    </w:p>
    <w:p>
      <w:pPr>
        <w:pStyle w:val="BodyText"/>
      </w:pPr>
      <w:r>
        <w:rPr>
          <w:b/>
          <w:bCs/>
        </w:rPr>
        <w:t xml:space="preserve">Solution.</w:t>
      </w:r>
      <w:r>
        <w:t xml:space="preserve"> </w:t>
      </w:r>
      <m:oMath>
        <m:r>
          <m:t>P</m:t>
        </m:r>
        <m:r>
          <m:rPr>
            <m:sty m:val="p"/>
          </m:rPr>
          <m:t>=</m:t>
        </m:r>
        <m:sSup>
          <m:e>
            <m:r>
              <m:t>V</m:t>
            </m:r>
          </m:e>
          <m:sup>
            <m:r>
              <m:t>2</m:t>
            </m:r>
          </m:sup>
        </m:sSup>
        <m:r>
          <m:rPr>
            <m:sty m:val="p"/>
          </m:rPr>
          <m:t>sin</m:t>
        </m:r>
        <m:r>
          <m:rPr>
            <m:sty m:val="p"/>
          </m:rPr>
          <m:t>(</m:t>
        </m:r>
        <m:r>
          <m:t>δ</m:t>
        </m:r>
        <m:r>
          <m:rPr>
            <m:sty m:val="p"/>
          </m:rPr>
          <m:t>+</m:t>
        </m:r>
        <m:r>
          <m:t>σ</m:t>
        </m:r>
        <m:r>
          <m:rPr>
            <m:sty m:val="p"/>
          </m:rPr>
          <m:t>)</m:t>
        </m:r>
        <m:r>
          <m:rPr>
            <m:sty m:val="p"/>
          </m:rPr>
          <m:t>/</m:t>
        </m:r>
        <m:r>
          <m:t>X</m:t>
        </m:r>
      </m:oMath>
      <w:r>
        <w:t xml:space="preserve">: 217.8, 280.0 and 149.0 MW. With equal end voltages each end supplies </w:t>
      </w:r>
      <m:oMath>
        <m:sSup>
          <m:e>
            <m:r>
              <m:t>V</m:t>
            </m:r>
          </m:e>
          <m:sup>
            <m:r>
              <m:t>2</m:t>
            </m:r>
          </m:sup>
        </m:sSup>
        <m:r>
          <m:rPr>
            <m:sty m:val="p"/>
          </m:rPr>
          <m:t>(</m:t>
        </m:r>
        <m:r>
          <m:t>1</m:t>
        </m:r>
        <m:r>
          <m:rPr>
            <m:sty m:val="p"/>
          </m:rPr>
          <m:t>−</m:t>
        </m:r>
        <m:r>
          <m:rPr>
            <m:sty m:val="p"/>
          </m:rPr>
          <m:t>cos</m:t>
        </m:r>
        <m:r>
          <m:rPr>
            <m:sty m:val="p"/>
          </m:rPr>
          <m:t>(</m:t>
        </m:r>
        <m:r>
          <m:t>δ</m:t>
        </m:r>
        <m:r>
          <m:rPr>
            <m:sty m:val="p"/>
          </m:rPr>
          <m:t>+</m:t>
        </m:r>
        <m:r>
          <m:t>σ</m:t>
        </m:r>
        <m:r>
          <m:rPr>
            <m:sty m:val="p"/>
          </m:rPr>
          <m:t>)</m:t>
        </m:r>
        <m:r>
          <m:rPr>
            <m:sty m:val="p"/>
          </m:rPr>
          <m:t>)</m:t>
        </m:r>
        <m:r>
          <m:rPr>
            <m:sty m:val="p"/>
          </m:rPr>
          <m:t>/</m:t>
        </m:r>
        <m:r>
          <m:t>X</m:t>
        </m:r>
      </m:oMath>
      <w:r>
        <w:t xml:space="preserve">: 58.4, 101.9 and 26.3 Mvar, so the line absorbs twice these values in total.</w:t>
      </w:r>
    </w:p>
    <w:bookmarkEnd w:id="335"/>
    <w:bookmarkStart w:id="336" w:name="example-8.38.-ideal-phase-shifter"/>
    <w:p>
      <w:pPr>
        <w:pStyle w:val="Heading4"/>
      </w:pPr>
      <w:r>
        <w:t xml:space="preserve">Example 8.38. Ideal phase shifter</w:t>
      </w:r>
    </w:p>
    <w:p>
      <w:pPr>
        <w:pStyle w:val="FirstParagraph"/>
      </w:pPr>
      <w:r>
        <w:t xml:space="preserve">An ideal phase shifter injects 0.4 pu. Find (a) </w:t>
      </w:r>
      <m:oMath>
        <m:r>
          <m:t>σ</m:t>
        </m:r>
      </m:oMath>
      <w:r>
        <w:t xml:space="preserve">; (b) the injection angle relative to </w:t>
      </w:r>
      <m:oMath>
        <m:sSub>
          <m:e>
            <m:r>
              <m:rPr>
                <m:sty m:val="bi"/>
              </m:rPr>
              <m:t>V</m:t>
            </m:r>
          </m:e>
          <m:sub>
            <m:r>
              <m:t>s</m:t>
            </m:r>
          </m:sub>
        </m:sSub>
      </m:oMath>
      <w:r>
        <w:t xml:space="preserve">; (c) the power at </w:t>
      </w:r>
      <m:oMath>
        <m:r>
          <m:t>δ</m:t>
        </m:r>
        <m:r>
          <m:rPr>
            <m:sty m:val="p"/>
          </m:rPr>
          <m:t>=</m:t>
        </m:r>
        <m:sSup>
          <m:e>
            <m:r>
              <m:t>30</m:t>
            </m:r>
          </m:e>
          <m:sup>
            <m:r>
              <m:rPr>
                <m:sty m:val="p"/>
              </m:rPr>
              <m:t>∘</m:t>
            </m:r>
          </m:sup>
        </m:sSup>
      </m:oMath>
      <w:r>
        <w:t xml:space="preserve"> on a 0.3 pu line (</w:t>
      </w:r>
      <m:oMath>
        <m:r>
          <m:t>V</m:t>
        </m:r>
        <m:r>
          <m:rPr>
            <m:sty m:val="p"/>
          </m:rPr>
          <m:t>=</m:t>
        </m:r>
        <m:r>
          <m:t>1</m:t>
        </m:r>
      </m:oMath>
      <w:r>
        <w:t xml:space="preserve"> pu) when the shift opposes the angle.</w:t>
      </w:r>
    </w:p>
    <w:p>
      <w:pPr>
        <w:pStyle w:val="BodyText"/>
      </w:pPr>
      <w:r>
        <w:rPr>
          <w:rFonts w:ascii="Times New Roman" w:hAnsi="Times New Roman"/>
          <w:sz w:val="22"/>
        </w:rPr>
        <w:t xml:space="preserve">Solution. (a) Injection magnitude 0.4 pu gives </w:t>
      </w:r>
      <m:oMath>
        <m:d>
          <m:dPr>
            <m:begChr m:val="|"/>
            <m:sepChr m:val=""/>
            <m:endChr m:val="|"/>
            <m:grow/>
          </m:dPr>
          <m:e>
            <m:r>
              <m:t>σ</m:t>
            </m:r>
          </m:e>
        </m:d>
        <m:r>
          <m:rPr>
            <m:sty m:val="p"/>
          </m:rPr>
          <m:t>=</m:t>
        </m:r>
        <m:r>
          <m:t>2</m:t>
        </m:r>
        <m:sSup>
          <m:e>
            <m:r>
              <m:rPr>
                <m:sty m:val="p"/>
              </m:rPr>
              <m:t>sin</m:t>
            </m:r>
          </m:e>
          <m:sup>
            <m:r>
              <m:rPr>
                <m:sty m:val="p"/>
              </m:rPr>
              <m:t>−</m:t>
            </m:r>
            <m:r>
              <m:t>1</m:t>
            </m:r>
          </m:sup>
        </m:sSup>
        <m:d>
          <m:dPr>
            <m:begChr m:val="("/>
            <m:sepChr m:val=""/>
            <m:endChr m:val=")"/>
            <m:grow/>
          </m:dPr>
          <m:e>
            <m:r>
              <m:t>0.2</m:t>
            </m:r>
          </m:e>
        </m:d>
        <m:r>
          <m:rPr>
            <m:sty m:val="p"/>
          </m:rPr>
          <m:t>=</m:t>
        </m:r>
        <m:sSup>
          <m:e>
            <m:r>
              <m:t>23.0739</m:t>
            </m:r>
          </m:e>
          <m:sup>
            <m:r>
              <m:rPr>
                <m:sty m:val="p"/>
              </m:rPr>
              <m:t>∘</m:t>
            </m:r>
          </m:sup>
        </m:sSup>
      </m:oMath>
      <w:r>
        <w:rPr>
          <w:rFonts w:ascii="Times New Roman" w:hAnsi="Times New Roman"/>
          <w:sz w:val="22"/>
        </w:rPr>
        <w:t xml:space="preserve">. Choose the positive shift for this part. (b) Its injection angle relative to </w:t>
      </w:r>
      <m:oMath>
        <m:sSub>
          <m:e>
            <m:r>
              <m:t>V</m:t>
            </m:r>
          </m:e>
          <m:sub>
            <m:r>
              <m:t>s</m:t>
            </m:r>
          </m:sub>
        </m:sSub>
      </m:oMath>
      <w:r>
        <w:rPr>
          <w:rFonts w:ascii="Times New Roman" w:hAnsi="Times New Roman"/>
          <w:sz w:val="22"/>
        </w:rPr>
        <w:t xml:space="preserve"> is </w:t>
      </w:r>
      <m:oMath>
        <m:sSup>
          <m:e>
            <m:r>
              <m:t>90</m:t>
            </m:r>
          </m:e>
          <m:sup>
            <m:r>
              <m:rPr>
                <m:sty m:val="p"/>
              </m:rPr>
              <m:t>∘</m:t>
            </m:r>
          </m:sup>
        </m:sSup>
        <m:r>
          <m:rPr>
            <m:sty m:val="p"/>
          </m:rPr>
          <m:t>+</m:t>
        </m:r>
        <m:r>
          <m:t>σ</m:t>
        </m:r>
        <m:r>
          <m:rPr>
            <m:sty m:val="p"/>
          </m:rPr>
          <m:t>/</m:t>
        </m:r>
        <m:r>
          <m:t>2</m:t>
        </m:r>
        <m:r>
          <m:rPr>
            <m:sty m:val="p"/>
          </m:rPr>
          <m:t>=</m:t>
        </m:r>
        <m:sSup>
          <m:e>
            <m:r>
              <m:t>101.537</m:t>
            </m:r>
          </m:e>
          <m:sup>
            <m:r>
              <m:rPr>
                <m:sty m:val="p"/>
              </m:rPr>
              <m:t>∘</m:t>
            </m:r>
          </m:sup>
        </m:sSup>
      </m:oMath>
      <w:r>
        <w:rPr>
          <w:rFonts w:ascii="Times New Roman" w:hAnsi="Times New Roman"/>
          <w:sz w:val="22"/>
        </w:rPr>
        <w:t xml:space="preserve">. (c) To </w:t>
      </w:r>
      <w:r>
        <w:rPr>
          <w:rFonts w:ascii="Times New Roman" w:hAnsi="Times New Roman"/>
          <w:b/>
          <w:bCs/>
          <w:sz w:val="22"/>
        </w:rPr>
        <w:t xml:space="preserve">oppose</w:t>
      </w:r>
      <w:r>
        <w:rPr>
          <w:rFonts w:ascii="Times New Roman" w:hAnsi="Times New Roman"/>
          <w:sz w:val="22"/>
        </w:rPr>
        <w:t xml:space="preserve"> the 30° line angle use the reflected injection angle </w:t>
      </w:r>
      <m:oMath>
        <m:r>
          <m:rPr>
            <m:sty m:val="p"/>
          </m:rPr>
          <m:t>−</m:t>
        </m:r>
        <m:sSup>
          <m:e>
            <m:r>
              <m:t>101.537</m:t>
            </m:r>
          </m:e>
          <m:sup>
            <m:r>
              <m:rPr>
                <m:sty m:val="p"/>
              </m:rPr>
              <m:t>∘</m:t>
            </m:r>
          </m:sup>
        </m:sSup>
      </m:oMath>
      <w:r>
        <w:rPr>
          <w:rFonts w:ascii="Times New Roman" w:hAnsi="Times New Roman"/>
          <w:sz w:val="22"/>
        </w:rPr>
        <w:t xml:space="preserve">, or 258.463° on a full-cycle scale; then </w:t>
      </w:r>
      <m:oMath>
        <m:r>
          <m:t>σ</m:t>
        </m:r>
        <m:r>
          <m:rPr>
            <m:sty m:val="p"/>
          </m:rPr>
          <m:t>=</m:t>
        </m:r>
        <m:r>
          <m:rPr>
            <m:sty m:val="p"/>
          </m:rPr>
          <m:t>−</m:t>
        </m:r>
        <m:sSup>
          <m:e>
            <m:r>
              <m:t>23.0739</m:t>
            </m:r>
          </m:e>
          <m:sup>
            <m:r>
              <m:rPr>
                <m:sty m:val="p"/>
              </m:rPr>
              <m:t>∘</m:t>
            </m:r>
          </m:sup>
        </m:sSup>
      </m:oMath>
      <w:r>
        <w:rPr>
          <w:rFonts w:ascii="Times New Roman" w:hAnsi="Times New Roman"/>
          <w:sz w:val="22"/>
        </w:rPr>
        <w:t xml:space="preserve"> and </w:t>
      </w:r>
      <m:oMath>
        <m:r>
          <m:t>P</m:t>
        </m:r>
        <m:r>
          <m:rPr>
            <m:sty m:val="p"/>
          </m:rPr>
          <m:t>=</m:t>
        </m:r>
        <m:r>
          <m:rPr>
            <m:sty m:val="p"/>
          </m:rPr>
          <m:t>sin</m:t>
        </m:r>
        <m:d>
          <m:dPr>
            <m:begChr m:val="("/>
            <m:sepChr m:val=""/>
            <m:endChr m:val=")"/>
            <m:grow/>
          </m:dPr>
          <m:e>
            <m:sSup>
              <m:e>
                <m:r>
                  <m:t>6.9261</m:t>
                </m:r>
              </m:e>
              <m:sup>
                <m:r>
                  <m:rPr>
                    <m:sty m:val="p"/>
                  </m:rPr>
                  <m:t>∘</m:t>
                </m:r>
              </m:sup>
            </m:sSup>
          </m:e>
        </m:d>
        <m:r>
          <m:rPr>
            <m:sty m:val="p"/>
          </m:rPr>
          <m:t>/</m:t>
        </m:r>
        <m:r>
          <m:t>0.3</m:t>
        </m:r>
        <m:r>
          <m:rPr>
            <m:sty m:val="p"/>
          </m:rPr>
          <m:t>=</m:t>
        </m:r>
        <m:r>
          <m:t>0.40196</m:t>
        </m:r>
      </m:oMath>
      <w:r>
        <w:rPr>
          <w:rFonts w:ascii="Times New Roman" w:hAnsi="Times New Roman"/>
          <w:sz w:val="22"/>
        </w:rPr>
        <w:t xml:space="preserve"> pu. The same chord magnitude supports opposite shifts, but the phasor angles are different.</w:t>
      </w:r>
    </w:p>
    <w:bookmarkEnd w:id="336"/>
    <w:bookmarkStart w:id="337" w:name="example-8.39.-ternary-tcvr"/>
    <w:p>
      <w:pPr>
        <w:pStyle w:val="Heading4"/>
      </w:pPr>
      <w:r>
        <w:t xml:space="preserve">Example 8.39. Ternary TCVR</w:t>
      </w:r>
    </w:p>
    <w:p>
      <w:pPr>
        <w:pStyle w:val="FirstParagraph"/>
      </w:pPr>
      <w:r>
        <w:t xml:space="preserve">A TCVR has three ternary windings with a smallest step of 5 kV. Find (a) the number of levels; (b) the maximum boost and buck; (c) the winding voltages; (d) the resolution.</w:t>
      </w:r>
    </w:p>
    <w:p>
      <w:pPr>
        <w:pStyle w:val="BodyText"/>
      </w:pPr>
      <w:r>
        <w:rPr>
          <w:b/>
          <w:bCs/>
        </w:rPr>
        <w:t xml:space="preserve">Solution.</w:t>
      </w:r>
      <w:r>
        <w:t xml:space="preserve"> (a) 27. (b) </w:t>
      </w:r>
      <m:oMath>
        <m:r>
          <m:rPr>
            <m:sty m:val="p"/>
          </m:rPr>
          <m:t>±</m:t>
        </m:r>
        <m:r>
          <m:t>13</m:t>
        </m:r>
        <m:r>
          <m:rPr>
            <m:sty m:val="p"/>
          </m:rPr>
          <m:t>×</m:t>
        </m:r>
        <m:r>
          <m:t>5</m:t>
        </m:r>
        <m:r>
          <m:rPr>
            <m:sty m:val="p"/>
          </m:rPr>
          <m:t>=</m:t>
        </m:r>
        <m:r>
          <m:rPr>
            <m:sty m:val="p"/>
          </m:rPr>
          <m:t>±</m:t>
        </m:r>
        <m:r>
          <m:t>65</m:t>
        </m:r>
      </m:oMath>
      <w:r>
        <w:t xml:space="preserve"> kV. (c) 5, 15 and 45 kV. (d) 5 kV per step.</w:t>
      </w:r>
    </w:p>
    <w:bookmarkEnd w:id="337"/>
    <w:bookmarkStart w:id="338" w:name="Xd5e7e40baea63bbfc39ca1148f4ed115b35c0c6"/>
    <w:p>
      <w:pPr>
        <w:pStyle w:val="Heading4"/>
      </w:pPr>
      <w:r>
        <w:t xml:space="preserve">Example 8.40. Thyristor tap-changer harmonics</w:t>
      </w:r>
    </w:p>
    <w:p>
      <w:pPr>
        <w:pStyle w:val="FirstParagraph"/>
      </w:pPr>
      <w:r>
        <w:rPr>
          <w:rFonts w:ascii="Times New Roman" w:hAnsi="Times New Roman"/>
          <w:sz w:val="22"/>
        </w:rPr>
        <w:t xml:space="preserve">Ideal selectable taps of 10 kV and 12 kV </w:t>
      </w:r>
      <w:r>
        <w:rPr>
          <w:rFonts w:ascii="Times New Roman" w:hAnsi="Times New Roman"/>
          <w:b/>
          <w:bCs/>
          <w:sz w:val="22"/>
        </w:rPr>
        <w:t xml:space="preserve">peak</w:t>
      </w:r>
      <w:r>
        <w:rPr>
          <w:rFonts w:ascii="Times New Roman" w:hAnsi="Times New Roman"/>
          <w:sz w:val="22"/>
        </w:rPr>
        <w:t xml:space="preserve"> produce the waveform defined in Section 8.3.2, with transition at </w:t>
      </w:r>
      <m:oMath>
        <m:r>
          <m:t>α</m:t>
        </m:r>
        <m:r>
          <m:rPr>
            <m:sty m:val="p"/>
          </m:rPr>
          <m:t>=</m:t>
        </m:r>
        <m:sSup>
          <m:e>
            <m:r>
              <m:t>60</m:t>
            </m:r>
          </m:e>
          <m:sup>
            <m:r>
              <m:rPr>
                <m:sty m:val="p"/>
              </m:rPr>
              <m:t>∘</m:t>
            </m:r>
          </m:sup>
        </m:sSup>
      </m:oMath>
      <w:r>
        <w:rPr>
          <w:rFonts w:ascii="Times New Roman" w:hAnsi="Times New Roman"/>
          <w:sz w:val="22"/>
        </w:rPr>
        <w:t xml:space="preserve"> each half cycle. Assume an ideal selector that can realize it. Find (a) fundamental peak amplitude; (b) fundamental phase; (c) 3rd, 5th and 7th peak harmonics; (d) partial THD using only these three.</w:t>
      </w:r>
    </w:p>
    <w:p>
      <w:pPr>
        <w:pStyle w:val="BodyText"/>
      </w:pPr>
      <w:r>
        <w:rPr>
          <w:rFonts w:ascii="Times New Roman" w:hAnsi="Times New Roman"/>
          <w:color w:val="000000"/>
          <w:sz w:val="22"/>
        </w:rPr>
        <w:t xml:space="preserve">Solution. The Fourier integrals give </w:t>
      </w:r>
      <m:oMath>
        <m:sSub>
          <m:e>
            <m:r>
              <m:t>a</m:t>
            </m:r>
          </m:e>
          <m:sub>
            <m:r>
              <m:t>1</m:t>
            </m:r>
          </m:sub>
        </m:sSub>
        <m:r>
          <m:rPr>
            <m:sty m:val="p"/>
          </m:rPr>
          <m:t>=</m:t>
        </m:r>
        <m:r>
          <m:rPr>
            <m:sty m:val="p"/>
          </m:rPr>
          <m:t>−</m:t>
        </m:r>
        <m:r>
          <m:t>0.477465</m:t>
        </m:r>
      </m:oMath>
      <w:r>
        <w:rPr>
          <w:rFonts w:ascii="Times New Roman" w:hAnsi="Times New Roman"/>
          <w:color w:val="000000"/>
          <w:sz w:val="22"/>
        </w:rPr>
        <w:t xml:space="preserve"> kV and </w:t>
      </w:r>
      <m:oMath>
        <m:sSub>
          <m:e>
            <m:r>
              <m:t>b</m:t>
            </m:r>
          </m:e>
          <m:sub>
            <m:r>
              <m:t>1</m:t>
            </m:r>
          </m:sub>
        </m:sSub>
        <m:r>
          <m:rPr>
            <m:sty m:val="p"/>
          </m:rPr>
          <m:t>=</m:t>
        </m:r>
        <m:r>
          <m:t>11.6090</m:t>
        </m:r>
      </m:oMath>
      <w:r>
        <w:rPr>
          <w:rFonts w:ascii="Times New Roman" w:hAnsi="Times New Roman"/>
          <w:color w:val="000000"/>
          <w:sz w:val="22"/>
        </w:rPr>
        <w:t xml:space="preserve"> kV. (a) </w:t>
      </w:r>
      <m:oMath>
        <m:sSub>
          <m:e>
            <m:r>
              <m:t>A</m:t>
            </m:r>
          </m:e>
          <m:sub>
            <m:r>
              <m:t>1</m:t>
            </m:r>
          </m:sub>
        </m:sSub>
        <m:r>
          <m:rPr>
            <m:sty m:val="p"/>
          </m:rPr>
          <m:t>=</m:t>
        </m:r>
        <m:rad>
          <m:radPr>
            <m:degHide m:val="on"/>
          </m:radPr>
          <m:deg/>
          <m:e>
            <m:sSubSup>
              <m:e>
                <m:r>
                  <m:t>a</m:t>
                </m:r>
              </m:e>
              <m:sub>
                <m:r>
                  <m:t>1</m:t>
                </m:r>
              </m:sub>
              <m:sup>
                <m:r>
                  <m:t>2</m:t>
                </m:r>
              </m:sup>
            </m:sSubSup>
            <m:r>
              <m:rPr>
                <m:sty m:val="p"/>
              </m:rPr>
              <m:t>+</m:t>
            </m:r>
            <m:sSubSup>
              <m:e>
                <m:r>
                  <m:t>b</m:t>
                </m:r>
              </m:e>
              <m:sub>
                <m:r>
                  <m:t>1</m:t>
                </m:r>
              </m:sub>
              <m:sup>
                <m:r>
                  <m:t>2</m:t>
                </m:r>
              </m:sup>
            </m:sSubSup>
          </m:e>
        </m:rad>
        <m:r>
          <m:rPr>
            <m:sty m:val="p"/>
          </m:rPr>
          <m:t>=</m:t>
        </m:r>
        <m:r>
          <m:t>11.6188</m:t>
        </m:r>
      </m:oMath>
      <w:r>
        <w:rPr>
          <w:rFonts w:ascii="Times New Roman" w:hAnsi="Times New Roman"/>
          <w:color w:val="000000"/>
          <w:sz w:val="22"/>
        </w:rPr>
        <w:t xml:space="preserve"> kV peak. (b) </w:t>
      </w:r>
      <m:oMath>
        <m:sSub>
          <m:e>
            <m:r>
              <m:t>ϕ</m:t>
            </m:r>
          </m:e>
          <m:sub>
            <m:r>
              <m:t>1</m:t>
            </m:r>
          </m:sub>
        </m:sSub>
        <m:r>
          <m:rPr>
            <m:sty m:val="p"/>
          </m:rPr>
          <m:t>=</m:t>
        </m:r>
        <m:r>
          <m:rPr>
            <m:sty m:val="p"/>
          </m:rPr>
          <m:t>atan2</m:t>
        </m:r>
        <m:d>
          <m:dPr>
            <m:begChr m:val="("/>
            <m:sepChr m:val=""/>
            <m:endChr m:val=")"/>
            <m:grow/>
          </m:dPr>
          <m:e>
            <m:sSub>
              <m:e>
                <m:r>
                  <m:t>a</m:t>
                </m:r>
              </m:e>
              <m:sub>
                <m:r>
                  <m:t>1</m:t>
                </m:r>
              </m:sub>
            </m:sSub>
            <m:r>
              <m:rPr>
                <m:sty m:val="p"/>
              </m:rPr>
              <m:t>,</m:t>
            </m:r>
            <m:sSub>
              <m:e>
                <m:r>
                  <m:t>b</m:t>
                </m:r>
              </m:e>
              <m:sub>
                <m:r>
                  <m:t>1</m:t>
                </m:r>
              </m:sub>
            </m:sSub>
          </m:e>
        </m:d>
        <m:r>
          <m:rPr>
            <m:sty m:val="p"/>
          </m:rPr>
          <m:t>=</m:t>
        </m:r>
        <m:r>
          <m:rPr>
            <m:sty m:val="p"/>
          </m:rPr>
          <m:t>−</m:t>
        </m:r>
        <m:sSup>
          <m:e>
            <m:r>
              <m:t>2.3552</m:t>
            </m:r>
          </m:e>
          <m:sup>
            <m:r>
              <m:rPr>
                <m:sty m:val="p"/>
              </m:rPr>
              <m:t>∘</m:t>
            </m:r>
          </m:sup>
        </m:sSup>
      </m:oMath>
      <w:r>
        <w:rPr>
          <w:rFonts w:ascii="Times New Roman" w:hAnsi="Times New Roman"/>
          <w:color w:val="000000"/>
          <w:sz w:val="22"/>
        </w:rPr>
        <w:t xml:space="preserve"> in </w:t>
      </w:r>
      <m:oMath>
        <m:sSub>
          <m:e>
            <m:r>
              <m:t>A</m:t>
            </m:r>
          </m:e>
          <m:sub>
            <m:r>
              <m:t>1</m:t>
            </m:r>
          </m:sub>
        </m:sSub>
        <m:r>
          <m:rPr>
            <m:sty m:val="p"/>
          </m:rPr>
          <m:t>sin</m:t>
        </m:r>
        <m:d>
          <m:dPr>
            <m:begChr m:val="("/>
            <m:sepChr m:val=""/>
            <m:endChr m:val=")"/>
            <m:grow/>
          </m:dPr>
          <m:e>
            <m:r>
              <m:t>θ</m:t>
            </m:r>
            <m:r>
              <m:rPr>
                <m:sty m:val="p"/>
              </m:rPr>
              <m:t>+</m:t>
            </m:r>
            <m:sSub>
              <m:e>
                <m:r>
                  <m:t>ϕ</m:t>
                </m:r>
              </m:e>
              <m:sub>
                <m:r>
                  <m:t>1</m:t>
                </m:r>
              </m:sub>
            </m:sSub>
          </m:e>
        </m:d>
      </m:oMath>
      <w:r>
        <w:rPr>
          <w:rFonts w:ascii="Times New Roman" w:hAnsi="Times New Roman"/>
          <w:color w:val="000000"/>
          <w:sz w:val="22"/>
        </w:rPr>
        <w:t xml:space="preserve">. (c) Peak magnitudes of the 3rd, 5th and 7th are 0.477465, 0.275664 and 0.137832 kV. (d) Their partial THD is </w:t>
      </w:r>
      <m:oMath>
        <m:rad>
          <m:radPr>
            <m:degHide m:val="on"/>
          </m:radPr>
          <m:deg/>
          <m:e>
            <m:sSup>
              <m:e>
                <m:r>
                  <m:t>0.477465</m:t>
                </m:r>
              </m:e>
              <m:sup>
                <m:r>
                  <m:t>2</m:t>
                </m:r>
              </m:sup>
            </m:sSup>
            <m:r>
              <m:rPr>
                <m:sty m:val="p"/>
              </m:rPr>
              <m:t>+</m:t>
            </m:r>
            <m:sSup>
              <m:e>
                <m:r>
                  <m:t>0.275664</m:t>
                </m:r>
              </m:e>
              <m:sup>
                <m:r>
                  <m:t>2</m:t>
                </m:r>
              </m:sup>
            </m:sSup>
            <m:r>
              <m:rPr>
                <m:sty m:val="p"/>
              </m:rPr>
              <m:t>+</m:t>
            </m:r>
            <m:sSup>
              <m:e>
                <m:r>
                  <m:t>0.137832</m:t>
                </m:r>
              </m:e>
              <m:sup>
                <m:r>
                  <m:t>2</m:t>
                </m:r>
              </m:sup>
            </m:sSup>
          </m:e>
        </m:rad>
        <m:r>
          <m:rPr>
            <m:sty m:val="p"/>
          </m:rPr>
          <m:t>/</m:t>
        </m:r>
        <m:r>
          <m:t>11.6188</m:t>
        </m:r>
        <m:r>
          <m:rPr>
            <m:sty m:val="p"/>
          </m:rPr>
          <m:t>=</m:t>
        </m:r>
        <m:r>
          <m:t>4.8912</m:t>
        </m:r>
        <m:r>
          <m:rPr>
            <m:sty m:val="p"/>
          </m:rPr>
          <m:t>%</m:t>
        </m:r>
      </m:oMath>
      <w:r>
        <w:rPr>
          <w:rFonts w:ascii="Times New Roman" w:hAnsi="Times New Roman"/>
          <w:color w:val="000000"/>
          <w:sz w:val="22"/>
        </w:rPr>
        <w:t xml:space="preserve">. As a completeness check, the exact piecewise integral gives </w:t>
      </w:r>
      <m:oMath>
        <m:sSub>
          <m:e>
            <m:r>
              <m:t>V</m:t>
            </m:r>
          </m:e>
          <m:sub>
            <m:r>
              <m:t>r</m:t>
            </m:r>
            <m:r>
              <m:t>m</m:t>
            </m:r>
            <m:r>
              <m:t>s</m:t>
            </m:r>
          </m:sub>
        </m:sSub>
        <m:r>
          <m:rPr>
            <m:sty m:val="p"/>
          </m:rPr>
          <m:t>=</m:t>
        </m:r>
        <m:r>
          <m:t>8.22794</m:t>
        </m:r>
      </m:oMath>
      <w:r>
        <w:rPr>
          <w:rFonts w:ascii="Times New Roman" w:hAnsi="Times New Roman"/>
          <w:color w:val="000000"/>
          <w:sz w:val="22"/>
        </w:rPr>
        <w:t xml:space="preserve"> kV and total ideal THD </w:t>
      </w:r>
      <m:oMath>
        <m:rad>
          <m:radPr>
            <m:degHide m:val="on"/>
          </m:radPr>
          <m:deg/>
          <m:e>
            <m:r>
              <m:t>2</m:t>
            </m:r>
            <m:sSubSup>
              <m:e>
                <m:r>
                  <m:t>V</m:t>
                </m:r>
              </m:e>
              <m:sub>
                <m:r>
                  <m:t>r</m:t>
                </m:r>
                <m:r>
                  <m:t>m</m:t>
                </m:r>
                <m:r>
                  <m:t>s</m:t>
                </m:r>
              </m:sub>
              <m:sup>
                <m:r>
                  <m:t>2</m:t>
                </m:r>
              </m:sup>
            </m:sSubSup>
            <m:r>
              <m:rPr>
                <m:sty m:val="p"/>
              </m:rPr>
              <m:t>/</m:t>
            </m:r>
            <m:sSubSup>
              <m:e>
                <m:r>
                  <m:t>A</m:t>
                </m:r>
              </m:e>
              <m:sub>
                <m:r>
                  <m:t>1</m:t>
                </m:r>
              </m:sub>
              <m:sup>
                <m:r>
                  <m:t>2</m:t>
                </m:r>
              </m:sup>
            </m:sSubSup>
            <m:r>
              <m:rPr>
                <m:sty m:val="p"/>
              </m:rPr>
              <m:t>−</m:t>
            </m:r>
            <m:r>
              <m:t>1</m:t>
            </m:r>
          </m:e>
        </m:rad>
        <m:r>
          <m:rPr>
            <m:sty m:val="p"/>
          </m:rPr>
          <m:t>=</m:t>
        </m:r>
        <m:r>
          <m:t>5.4532</m:t>
        </m:r>
        <m:r>
          <m:rPr>
            <m:sty m:val="p"/>
          </m:rPr>
          <m:t>%</m:t>
        </m:r>
      </m:oMath>
      <w:r>
        <w:rPr>
          <w:rFonts w:ascii="Times New Roman" w:hAnsi="Times New Roman"/>
          <w:color w:val="000000"/>
          <w:sz w:val="22"/>
        </w:rPr>
        <w:t xml:space="preserve">. The difference is due to the omitted higher odd harmonics; neither value validates an SCR commutation circuit.</w:t>
      </w:r>
    </w:p>
    <w:bookmarkEnd w:id="338"/>
    <w:bookmarkStart w:id="339" w:name="X1243ecd9ec33402da3c13a9a07cc8f6ac4ff3a9"/>
    <w:p>
      <w:pPr>
        <w:pStyle w:val="Heading4"/>
      </w:pPr>
      <w:r>
        <w:t xml:space="preserve">Example 8.41. Loop-flow control with a PAR</w:t>
      </w:r>
    </w:p>
    <w:p>
      <w:pPr>
        <w:pStyle w:val="FirstParagraph"/>
      </w:pPr>
      <w:r>
        <w:rPr>
          <w:rFonts w:ascii="Times New Roman" w:hAnsi="Times New Roman"/>
          <w:sz w:val="22"/>
        </w:rPr>
        <w:t xml:space="preserve">Use a </w:t>
      </w:r>
      <w:r>
        <w:rPr>
          <w:rFonts w:ascii="Times New Roman" w:hAnsi="Times New Roman"/>
          <w:b/>
          <w:bCs/>
          <w:sz w:val="22"/>
        </w:rPr>
        <w:t xml:space="preserve">lossless DC/small-angle power-flow approximation</w:t>
      </w:r>
      <w:r>
        <w:rPr>
          <w:rFonts w:ascii="Times New Roman" w:hAnsi="Times New Roman"/>
          <w:sz w:val="22"/>
        </w:rPr>
        <w:t xml:space="preserve"> for two parallel paths </w:t>
      </w:r>
      <m:oMath>
        <m:sSub>
          <m:e>
            <m:r>
              <m:t>X</m:t>
            </m:r>
          </m:e>
          <m:sub>
            <m:r>
              <m:t>1</m:t>
            </m:r>
          </m:sub>
        </m:sSub>
        <m:r>
          <m:rPr>
            <m:sty m:val="p"/>
          </m:rPr>
          <m:t>=</m:t>
        </m:r>
        <m:r>
          <m:t>0.3</m:t>
        </m:r>
      </m:oMath>
      <w:r>
        <w:rPr>
          <w:rFonts w:ascii="Times New Roman" w:hAnsi="Times New Roman"/>
          <w:sz w:val="22"/>
        </w:rPr>
        <w:t xml:space="preserve"> pu and </w:t>
      </w:r>
      <m:oMath>
        <m:sSub>
          <m:e>
            <m:r>
              <m:t>X</m:t>
            </m:r>
          </m:e>
          <m:sub>
            <m:r>
              <m:t>2</m:t>
            </m:r>
          </m:sub>
        </m:sSub>
        <m:r>
          <m:rPr>
            <m:sty m:val="p"/>
          </m:rPr>
          <m:t>=</m:t>
        </m:r>
        <m:r>
          <m:t>0.6</m:t>
        </m:r>
      </m:oMath>
      <w:r>
        <w:rPr>
          <w:rFonts w:ascii="Times New Roman" w:hAnsi="Times New Roman"/>
          <w:sz w:val="22"/>
        </w:rPr>
        <w:t xml:space="preserve"> pu, with unit voltages and initial total transfer 2.3 pu. A PAR boosts the angle in path 2. Find the shift that makes the two path powers equal (a) with total transfer maintained at 2.3 pu; (b) with the corridor angle held at its original value. State the new total in (b).</w:t>
      </w:r>
    </w:p>
    <w:p>
      <w:pPr>
        <w:pStyle w:val="BodyText"/>
      </w:pPr>
      <w:r>
        <w:rPr>
          <w:rFonts w:ascii="Times New Roman" w:hAnsi="Times New Roman"/>
          <w:sz w:val="22"/>
        </w:rPr>
        <w:t xml:space="preserve">Solution. Initially </w:t>
      </w:r>
      <m:oMath>
        <m:r>
          <m:t>θ</m:t>
        </m:r>
        <m:r>
          <m:rPr>
            <m:sty m:val="p"/>
          </m:rPr>
          <m:t>=</m:t>
        </m:r>
        <m:r>
          <m:t>2.3</m:t>
        </m:r>
        <m:r>
          <m:rPr>
            <m:sty m:val="p"/>
          </m:rPr>
          <m:t>/</m:t>
        </m:r>
        <m:d>
          <m:dPr>
            <m:begChr m:val="("/>
            <m:sepChr m:val=""/>
            <m:endChr m:val=")"/>
            <m:grow/>
          </m:dPr>
          <m:e>
            <m:r>
              <m:t>1</m:t>
            </m:r>
            <m:r>
              <m:rPr>
                <m:sty m:val="p"/>
              </m:rPr>
              <m:t>/</m:t>
            </m:r>
            <m:r>
              <m:t>0.3</m:t>
            </m:r>
            <m:r>
              <m:rPr>
                <m:sty m:val="p"/>
              </m:rPr>
              <m:t>+</m:t>
            </m:r>
            <m:r>
              <m:t>1</m:t>
            </m:r>
            <m:r>
              <m:rPr>
                <m:sty m:val="p"/>
              </m:rPr>
              <m:t>/</m:t>
            </m:r>
            <m:r>
              <m:t>0.6</m:t>
            </m:r>
          </m:e>
        </m:d>
        <m:r>
          <m:rPr>
            <m:sty m:val="p"/>
          </m:rPr>
          <m:t>=</m:t>
        </m:r>
        <m:r>
          <m:t>0.46</m:t>
        </m:r>
      </m:oMath>
      <w:r>
        <w:rPr>
          <w:rFonts w:ascii="Times New Roman" w:hAnsi="Times New Roman"/>
          <w:sz w:val="22"/>
        </w:rPr>
        <w:t xml:space="preserve"> rad. (a) Equal powers are 1.15 pu. Path 1 gives </w:t>
      </w:r>
      <m:oMath>
        <m:r>
          <m:t>θ</m:t>
        </m:r>
        <m:r>
          <m:rPr>
            <m:sty m:val="p"/>
          </m:rPr>
          <m:t>=</m:t>
        </m:r>
        <m:r>
          <m:t>0.3</m:t>
        </m:r>
        <m:d>
          <m:dPr>
            <m:begChr m:val="("/>
            <m:sepChr m:val=""/>
            <m:endChr m:val=")"/>
            <m:grow/>
          </m:dPr>
          <m:e>
            <m:r>
              <m:t>1.15</m:t>
            </m:r>
          </m:e>
        </m:d>
        <m:r>
          <m:rPr>
            <m:sty m:val="p"/>
          </m:rPr>
          <m:t>=</m:t>
        </m:r>
        <m:r>
          <m:t>0.345</m:t>
        </m:r>
      </m:oMath>
      <w:r>
        <w:rPr>
          <w:rFonts w:ascii="Times New Roman" w:hAnsi="Times New Roman"/>
          <w:sz w:val="22"/>
        </w:rPr>
        <w:t xml:space="preserve"> rad; path 2 requires </w:t>
      </w:r>
      <m:oMath>
        <m:d>
          <m:dPr>
            <m:begChr m:val="("/>
            <m:sepChr m:val=""/>
            <m:endChr m:val=")"/>
            <m:grow/>
          </m:dPr>
          <m:e>
            <m:r>
              <m:t>0.345</m:t>
            </m:r>
            <m:r>
              <m:rPr>
                <m:sty m:val="p"/>
              </m:rPr>
              <m:t>+</m:t>
            </m:r>
            <m:r>
              <m:t>σ</m:t>
            </m:r>
          </m:e>
        </m:d>
        <m:r>
          <m:rPr>
            <m:sty m:val="p"/>
          </m:rPr>
          <m:t>/</m:t>
        </m:r>
        <m:r>
          <m:t>0.6</m:t>
        </m:r>
        <m:r>
          <m:rPr>
            <m:sty m:val="p"/>
          </m:rPr>
          <m:t>=</m:t>
        </m:r>
        <m:r>
          <m:t>1.15</m:t>
        </m:r>
      </m:oMath>
      <w:r>
        <w:rPr>
          <w:rFonts w:ascii="Times New Roman" w:hAnsi="Times New Roman"/>
          <w:sz w:val="22"/>
        </w:rPr>
        <w:t xml:space="preserve">, hence </w:t>
      </w:r>
      <m:oMath>
        <m:r>
          <m:t>σ</m:t>
        </m:r>
        <m:r>
          <m:rPr>
            <m:sty m:val="p"/>
          </m:rPr>
          <m:t>=</m:t>
        </m:r>
        <m:r>
          <m:t>0.345</m:t>
        </m:r>
      </m:oMath>
      <w:r>
        <w:rPr>
          <w:rFonts w:ascii="Times New Roman" w:hAnsi="Times New Roman"/>
          <w:sz w:val="22"/>
        </w:rPr>
        <w:t xml:space="preserve"> rad =19.767°. (b) With </w:t>
      </w:r>
      <m:oMath>
        <m:r>
          <m:t>θ</m:t>
        </m:r>
        <m:r>
          <m:rPr>
            <m:sty m:val="p"/>
          </m:rPr>
          <m:t>=</m:t>
        </m:r>
        <m:r>
          <m:t>0.46</m:t>
        </m:r>
      </m:oMath>
      <w:r>
        <w:rPr>
          <w:rFonts w:ascii="Times New Roman" w:hAnsi="Times New Roman"/>
          <w:sz w:val="22"/>
        </w:rPr>
        <w:t xml:space="preserve"> rad fixed, path 1 stays at 1.53333 pu. Equalization requires </w:t>
      </w:r>
      <m:oMath>
        <m:d>
          <m:dPr>
            <m:begChr m:val="("/>
            <m:sepChr m:val=""/>
            <m:endChr m:val=")"/>
            <m:grow/>
          </m:dPr>
          <m:e>
            <m:r>
              <m:t>0.46</m:t>
            </m:r>
            <m:r>
              <m:rPr>
                <m:sty m:val="p"/>
              </m:rPr>
              <m:t>+</m:t>
            </m:r>
            <m:r>
              <m:t>σ</m:t>
            </m:r>
          </m:e>
        </m:d>
        <m:r>
          <m:rPr>
            <m:sty m:val="p"/>
          </m:rPr>
          <m:t>/</m:t>
        </m:r>
        <m:r>
          <m:t>0.6</m:t>
        </m:r>
        <m:r>
          <m:rPr>
            <m:sty m:val="p"/>
          </m:rPr>
          <m:t>=</m:t>
        </m:r>
        <m:r>
          <m:t>1.53333</m:t>
        </m:r>
      </m:oMath>
      <w:r>
        <w:rPr>
          <w:rFonts w:ascii="Times New Roman" w:hAnsi="Times New Roman"/>
          <w:sz w:val="22"/>
        </w:rPr>
        <w:t xml:space="preserve">, so </w:t>
      </w:r>
      <m:oMath>
        <m:r>
          <m:t>σ</m:t>
        </m:r>
        <m:r>
          <m:rPr>
            <m:sty m:val="p"/>
          </m:rPr>
          <m:t>=</m:t>
        </m:r>
        <m:r>
          <m:t>0.46</m:t>
        </m:r>
      </m:oMath>
      <w:r>
        <w:rPr>
          <w:rFonts w:ascii="Times New Roman" w:hAnsi="Times New Roman"/>
          <w:sz w:val="22"/>
        </w:rPr>
        <w:t xml:space="preserve"> rad =26.356° and total transfer is 3.06667 pu. A 0.23 rad shift would give only 1.15 pu in path 2 and </w:t>
      </w:r>
      <w:r>
        <w:rPr>
          <w:rFonts w:ascii="Times New Roman" w:hAnsi="Times New Roman"/>
          <w:b/>
          <w:bCs/>
          <w:sz w:val="22"/>
        </w:rPr>
        <w:t xml:space="preserve">would not equalize</w:t>
      </w:r>
      <w:r>
        <w:rPr>
          <w:rFonts w:ascii="Times New Roman" w:hAnsi="Times New Roman"/>
          <w:sz w:val="22"/>
        </w:rPr>
        <w:t xml:space="preserve"> the paths. Since these angles are not very small, the numerical values illustrate the linear network model; a full AC study must use sine power laws and actual voltage magnitudes.</w:t>
      </w:r>
    </w:p>
    <w:p>
      <w:pPr>
        <w:pStyle w:val="BodyText"/>
      </w:pPr>
      <w:r>
        <w:rPr>
          <w:rFonts w:ascii="Times New Roman" w:hAnsi="Times New Roman"/>
          <w:b/>
          <w:bCs/>
          <w:color w:val="000000"/>
          <w:sz w:val="22"/>
        </w:rPr>
        <w:t xml:space="preserve">Exact AC comparison.</w:t>
      </w:r>
      <w:r>
        <w:rPr>
          <w:rFonts w:ascii="Times New Roman" w:hAnsi="Times New Roman"/>
          <w:color w:val="000000"/>
          <w:sz w:val="22"/>
        </w:rPr>
        <w:t xml:space="preserve"> With the same unit-voltage, purely reactive paths and </w:t>
      </w:r>
      <m:oMath>
        <m:r>
          <m:t>0</m:t>
        </m:r>
        <m:r>
          <m:rPr>
            <m:sty m:val="p"/>
          </m:rPr>
          <m:t>&lt;</m:t>
        </m:r>
        <m:r>
          <m:t>θ</m:t>
        </m:r>
        <m:r>
          <m:rPr>
            <m:sty m:val="p"/>
          </m:rPr>
          <m:t>,</m:t>
        </m:r>
        <m:r>
          <m:t>θ</m:t>
        </m:r>
        <m:r>
          <m:rPr>
            <m:sty m:val="p"/>
          </m:rPr>
          <m:t>+</m:t>
        </m:r>
        <m:r>
          <m:t>σ</m:t>
        </m:r>
        <m:r>
          <m:rPr>
            <m:sty m:val="p"/>
          </m:rPr>
          <m:t>&lt;</m:t>
        </m:r>
        <m:sSup>
          <m:e>
            <m:r>
              <m:t>90</m:t>
            </m:r>
          </m:e>
          <m:sup>
            <m:r>
              <m:rPr>
                <m:sty m:val="p"/>
              </m:rPr>
              <m:t>∘</m:t>
            </m:r>
          </m:sup>
        </m:sSup>
      </m:oMath>
      <w:r>
        <w:rPr>
          <w:rFonts w:ascii="Times New Roman" w:hAnsi="Times New Roman"/>
          <w:color w:val="000000"/>
          <w:sz w:val="22"/>
        </w:rPr>
        <w:t xml:space="preserve">, the initial angle is </w:t>
      </w:r>
      <m:oMath>
        <m:sSub>
          <m:e>
            <m:r>
              <m:t>θ</m:t>
            </m:r>
          </m:e>
          <m:sub>
            <m:r>
              <m:t>0</m:t>
            </m:r>
          </m:sub>
        </m:sSub>
        <m:r>
          <m:rPr>
            <m:sty m:val="p"/>
          </m:rPr>
          <m:t>=</m:t>
        </m:r>
        <m:sSup>
          <m:e>
            <m:r>
              <m:rPr>
                <m:sty m:val="p"/>
              </m:rPr>
              <m:t>sin</m:t>
            </m:r>
          </m:e>
          <m:sup>
            <m:r>
              <m:rPr>
                <m:sty m:val="p"/>
              </m:rPr>
              <m:t>−</m:t>
            </m:r>
            <m:r>
              <m:t>1</m:t>
            </m:r>
          </m:sup>
        </m:sSup>
        <m:d>
          <m:dPr>
            <m:begChr m:val="["/>
            <m:sepChr m:val=""/>
            <m:endChr m:val="]"/>
            <m:grow/>
          </m:dPr>
          <m:e>
            <m:r>
              <m:t>2.3</m:t>
            </m:r>
            <m:r>
              <m:rPr>
                <m:sty m:val="p"/>
              </m:rPr>
              <m:t>/</m:t>
            </m:r>
            <m:d>
              <m:dPr>
                <m:begChr m:val="("/>
                <m:sepChr m:val=""/>
                <m:endChr m:val=")"/>
                <m:grow/>
              </m:dPr>
              <m:e>
                <m:r>
                  <m:t>1</m:t>
                </m:r>
                <m:r>
                  <m:rPr>
                    <m:sty m:val="p"/>
                  </m:rPr>
                  <m:t>/</m:t>
                </m:r>
                <m:r>
                  <m:t>0.3</m:t>
                </m:r>
                <m:r>
                  <m:rPr>
                    <m:sty m:val="p"/>
                  </m:rPr>
                  <m:t>+</m:t>
                </m:r>
                <m:r>
                  <m:t>1</m:t>
                </m:r>
                <m:r>
                  <m:rPr>
                    <m:sty m:val="p"/>
                  </m:rPr>
                  <m:t>/</m:t>
                </m:r>
                <m:r>
                  <m:t>0.6</m:t>
                </m:r>
              </m:e>
            </m:d>
          </m:e>
        </m:d>
        <m:r>
          <m:rPr>
            <m:sty m:val="p"/>
          </m:rPr>
          <m:t>=</m:t>
        </m:r>
        <m:sSup>
          <m:e>
            <m:r>
              <m:t>27.3871</m:t>
            </m:r>
          </m:e>
          <m:sup>
            <m:r>
              <m:rPr>
                <m:sty m:val="p"/>
              </m:rPr>
              <m:t>∘</m:t>
            </m:r>
          </m:sup>
        </m:sSup>
      </m:oMath>
      <w:r>
        <w:rPr>
          <w:rFonts w:ascii="Times New Roman" w:hAnsi="Times New Roman"/>
          <w:color w:val="000000"/>
          <w:sz w:val="22"/>
        </w:rPr>
        <w:t xml:space="preserve">. For fixed total 2.3 pu, equal flow gives </w:t>
      </w:r>
      <m:oMath>
        <m:r>
          <m:t>θ</m:t>
        </m:r>
        <m:r>
          <m:rPr>
            <m:sty m:val="p"/>
          </m:rPr>
          <m:t>=</m:t>
        </m:r>
        <m:sSup>
          <m:e>
            <m:r>
              <m:rPr>
                <m:sty m:val="p"/>
              </m:rPr>
              <m:t>sin</m:t>
            </m:r>
          </m:e>
          <m:sup>
            <m:r>
              <m:rPr>
                <m:sty m:val="p"/>
              </m:rPr>
              <m:t>−</m:t>
            </m:r>
            <m:r>
              <m:t>1</m:t>
            </m:r>
          </m:sup>
        </m:sSup>
        <m:d>
          <m:dPr>
            <m:begChr m:val="("/>
            <m:sepChr m:val=""/>
            <m:endChr m:val=")"/>
            <m:grow/>
          </m:dPr>
          <m:e>
            <m:r>
              <m:t>0.345</m:t>
            </m:r>
          </m:e>
        </m:d>
        <m:r>
          <m:rPr>
            <m:sty m:val="p"/>
          </m:rPr>
          <m:t>=</m:t>
        </m:r>
        <m:sSup>
          <m:e>
            <m:r>
              <m:t>20.1818</m:t>
            </m:r>
          </m:e>
          <m:sup>
            <m:r>
              <m:rPr>
                <m:sty m:val="p"/>
              </m:rPr>
              <m:t>∘</m:t>
            </m:r>
          </m:sup>
        </m:sSup>
      </m:oMath>
      <w:r>
        <w:rPr>
          <w:rFonts w:ascii="Times New Roman" w:hAnsi="Times New Roman"/>
          <w:color w:val="000000"/>
          <w:sz w:val="22"/>
        </w:rPr>
        <w:t xml:space="preserve"> and </w:t>
      </w:r>
      <m:oMath>
        <m:r>
          <m:t>σ</m:t>
        </m:r>
        <m:r>
          <m:rPr>
            <m:sty m:val="p"/>
          </m:rPr>
          <m:t>=</m:t>
        </m:r>
        <m:sSup>
          <m:e>
            <m:r>
              <m:rPr>
                <m:sty m:val="p"/>
              </m:rPr>
              <m:t>sin</m:t>
            </m:r>
          </m:e>
          <m:sup>
            <m:r>
              <m:rPr>
                <m:sty m:val="p"/>
              </m:rPr>
              <m:t>−</m:t>
            </m:r>
            <m:r>
              <m:t>1</m:t>
            </m:r>
          </m:sup>
        </m:sSup>
        <m:d>
          <m:dPr>
            <m:begChr m:val="("/>
            <m:sepChr m:val=""/>
            <m:endChr m:val=")"/>
            <m:grow/>
          </m:dPr>
          <m:e>
            <m:r>
              <m:t>0.69</m:t>
            </m:r>
          </m:e>
        </m:d>
        <m:r>
          <m:rPr>
            <m:sty m:val="p"/>
          </m:rPr>
          <m:t>−</m:t>
        </m:r>
        <m:r>
          <m:t>θ</m:t>
        </m:r>
        <m:r>
          <m:rPr>
            <m:sty m:val="p"/>
          </m:rPr>
          <m:t>=</m:t>
        </m:r>
        <m:sSup>
          <m:e>
            <m:r>
              <m:t>23.4483</m:t>
            </m:r>
          </m:e>
          <m:sup>
            <m:r>
              <m:rPr>
                <m:sty m:val="p"/>
              </m:rPr>
              <m:t>∘</m:t>
            </m:r>
          </m:sup>
        </m:sSup>
      </m:oMath>
      <w:r>
        <w:rPr>
          <w:rFonts w:ascii="Times New Roman" w:hAnsi="Times New Roman"/>
          <w:color w:val="000000"/>
          <w:sz w:val="22"/>
        </w:rPr>
        <w:t xml:space="preserve">. At the fixed original </w:t>
      </w:r>
      <w:r>
        <w:rPr>
          <w:rFonts w:ascii="Times New Roman" w:hAnsi="Times New Roman"/>
          <w:b/>
          <w:bCs/>
          <w:color w:val="000000"/>
          <w:sz w:val="22"/>
        </w:rPr>
        <w:t xml:space="preserve">AC</w:t>
      </w:r>
      <w:r>
        <w:rPr>
          <w:rFonts w:ascii="Times New Roman" w:hAnsi="Times New Roman"/>
          <w:color w:val="000000"/>
          <w:sz w:val="22"/>
        </w:rPr>
        <w:t xml:space="preserve"> angle, </w:t>
      </w:r>
      <m:oMath>
        <m:sSub>
          <m:e>
            <m:r>
              <m:t>P</m:t>
            </m:r>
          </m:e>
          <m:sub>
            <m:r>
              <m:t>1</m:t>
            </m:r>
          </m:sub>
        </m:sSub>
        <m:r>
          <m:rPr>
            <m:sty m:val="p"/>
          </m:rPr>
          <m:t>=</m:t>
        </m:r>
        <m:r>
          <m:t>1.53333</m:t>
        </m:r>
      </m:oMath>
      <w:r>
        <w:rPr>
          <w:rFonts w:ascii="Times New Roman" w:hAnsi="Times New Roman"/>
          <w:color w:val="000000"/>
          <w:sz w:val="22"/>
        </w:rPr>
        <w:t xml:space="preserve"> pu and equality requires </w:t>
      </w:r>
      <m:oMath>
        <m:r>
          <m:t>σ</m:t>
        </m:r>
        <m:r>
          <m:rPr>
            <m:sty m:val="p"/>
          </m:rPr>
          <m:t>=</m:t>
        </m:r>
        <m:sSup>
          <m:e>
            <m:r>
              <m:rPr>
                <m:sty m:val="p"/>
              </m:rPr>
              <m:t>sin</m:t>
            </m:r>
          </m:e>
          <m:sup>
            <m:r>
              <m:rPr>
                <m:sty m:val="p"/>
              </m:rPr>
              <m:t>−</m:t>
            </m:r>
            <m:r>
              <m:t>1</m:t>
            </m:r>
          </m:sup>
        </m:sSup>
        <m:d>
          <m:dPr>
            <m:begChr m:val="("/>
            <m:sepChr m:val=""/>
            <m:endChr m:val=")"/>
            <m:grow/>
          </m:dPr>
          <m:e>
            <m:r>
              <m:t>0.92</m:t>
            </m:r>
          </m:e>
        </m:d>
        <m:r>
          <m:rPr>
            <m:sty m:val="p"/>
          </m:rPr>
          <m:t>−</m:t>
        </m:r>
        <m:sSub>
          <m:e>
            <m:r>
              <m:t>θ</m:t>
            </m:r>
          </m:e>
          <m:sub>
            <m:r>
              <m:t>0</m:t>
            </m:r>
          </m:sub>
        </m:sSub>
        <m:r>
          <m:rPr>
            <m:sty m:val="p"/>
          </m:rPr>
          <m:t>=</m:t>
        </m:r>
        <m:sSup>
          <m:e>
            <m:r>
              <m:t>39.5390</m:t>
            </m:r>
          </m:e>
          <m:sup>
            <m:r>
              <m:rPr>
                <m:sty m:val="p"/>
              </m:rPr>
              <m:t>∘</m:t>
            </m:r>
          </m:sup>
        </m:sSup>
      </m:oMath>
      <w:r>
        <w:rPr>
          <w:rFonts w:ascii="Times New Roman" w:hAnsi="Times New Roman"/>
          <w:color w:val="000000"/>
          <w:sz w:val="22"/>
        </w:rPr>
        <w:t xml:space="preserve">; total becomes 3.06667 pu. The different shifts quantify the error of the linear angle model; do not transfer its 19.767° or 26.356° values directly to an AC design.</w:t>
      </w:r>
    </w:p>
    <w:bookmarkEnd w:id="339"/>
    <w:bookmarkStart w:id="340" w:name="X3b5e2dd362b499e3f5bb0f4d4bd76889d7f4093"/>
    <w:p>
      <w:pPr>
        <w:pStyle w:val="Heading4"/>
      </w:pPr>
      <w:r>
        <w:t xml:space="preserve">Example 8.42. VSC-based regulator power exchange</w:t>
      </w:r>
    </w:p>
    <w:p>
      <w:pPr>
        <w:pStyle w:val="FirstParagraph"/>
      </w:pPr>
      <w:r>
        <w:t xml:space="preserve">A series VSC injects 5 kV in phase with the bus voltage into a line carrying 500 A at 0.866 power factor lagging. Find, per phase, (a) the real power; (b) the reactive power; (c) the converter rating.</w:t>
      </w:r>
    </w:p>
    <w:p>
      <w:pPr>
        <w:pStyle w:val="BodyText"/>
      </w:pPr>
      <w:r>
        <w:rPr>
          <w:b/>
          <w:bCs/>
        </w:rPr>
        <w:t xml:space="preserve">Solution.</w:t>
      </w:r>
      <w:r>
        <w:t xml:space="preserve"> (a) </w:t>
      </w:r>
      <m:oMath>
        <m:r>
          <m:t>5</m:t>
        </m:r>
        <m:r>
          <m:rPr>
            <m:sty m:val="p"/>
          </m:rPr>
          <m:t>×</m:t>
        </m:r>
        <m:r>
          <m:t>500</m:t>
        </m:r>
        <m:r>
          <m:rPr>
            <m:sty m:val="p"/>
          </m:rPr>
          <m:t>cos</m:t>
        </m:r>
        <m:sSup>
          <m:e>
            <m:r>
              <m:t>30</m:t>
            </m:r>
          </m:e>
          <m:sup>
            <m:r>
              <m:rPr>
                <m:sty m:val="p"/>
              </m:rPr>
              <m:t>∘</m:t>
            </m:r>
          </m:sup>
        </m:sSup>
        <m:r>
          <m:rPr>
            <m:sty m:val="p"/>
          </m:rPr>
          <m:t>=</m:t>
        </m:r>
        <m:r>
          <m:t>2.17</m:t>
        </m:r>
      </m:oMath>
      <w:r>
        <w:t xml:space="preserve"> MW. (b) </w:t>
      </w:r>
      <m:oMath>
        <m:r>
          <m:t>5</m:t>
        </m:r>
        <m:r>
          <m:rPr>
            <m:sty m:val="p"/>
          </m:rPr>
          <m:t>×</m:t>
        </m:r>
        <m:r>
          <m:t>500</m:t>
        </m:r>
        <m:r>
          <m:rPr>
            <m:sty m:val="p"/>
          </m:rPr>
          <m:t>sin</m:t>
        </m:r>
        <m:sSup>
          <m:e>
            <m:r>
              <m:t>30</m:t>
            </m:r>
          </m:e>
          <m:sup>
            <m:r>
              <m:rPr>
                <m:sty m:val="p"/>
              </m:rPr>
              <m:t>∘</m:t>
            </m:r>
          </m:sup>
        </m:sSup>
        <m:r>
          <m:rPr>
            <m:sty m:val="p"/>
          </m:rPr>
          <m:t>=</m:t>
        </m:r>
        <m:r>
          <m:t>1.25</m:t>
        </m:r>
      </m:oMath>
      <w:r>
        <w:t xml:space="preserve"> Mvar. (c) 2.5 MVA. The real power must be supplied by a shunt converter or a store.</w:t>
      </w:r>
    </w:p>
    <w:bookmarkEnd w:id="340"/>
    <w:bookmarkStart w:id="341" w:name="example-8.43.-ipc120-powers"/>
    <w:p>
      <w:pPr>
        <w:pStyle w:val="Heading4"/>
      </w:pPr>
      <w:r>
        <w:t xml:space="preserve">Example 8.43. IPC120 powers</w:t>
      </w:r>
    </w:p>
    <w:p>
      <w:pPr>
        <w:pStyle w:val="FirstParagraph"/>
      </w:pPr>
      <w:r>
        <w:t xml:space="preserve">An IPC120 with </w:t>
      </w:r>
      <m:oMath>
        <m:sSub>
          <m:e>
            <m:r>
              <m:t>B</m:t>
            </m:r>
          </m:e>
          <m:sub>
            <m:r>
              <m:t>1</m:t>
            </m:r>
          </m:sub>
        </m:sSub>
        <m:r>
          <m:rPr>
            <m:sty m:val="p"/>
          </m:rPr>
          <m:t>=</m:t>
        </m:r>
        <m:r>
          <m:rPr>
            <m:sty m:val="p"/>
          </m:rPr>
          <m:t>−</m:t>
        </m:r>
        <m:r>
          <m:t>1</m:t>
        </m:r>
      </m:oMath>
      <w:r>
        <w:t xml:space="preserve"> pu and </w:t>
      </w:r>
      <m:oMath>
        <m:sSub>
          <m:e>
            <m:r>
              <m:t>B</m:t>
            </m:r>
          </m:e>
          <m:sub>
            <m:r>
              <m:t>2</m:t>
            </m:r>
          </m:sub>
        </m:sSub>
        <m:r>
          <m:rPr>
            <m:sty m:val="p"/>
          </m:rPr>
          <m:t>=</m:t>
        </m:r>
        <m:r>
          <m:rPr>
            <m:sty m:val="p"/>
          </m:rPr>
          <m:t>+</m:t>
        </m:r>
        <m:r>
          <m:t>1</m:t>
        </m:r>
      </m:oMath>
      <w:r>
        <w:t xml:space="preserve"> pu connects buses with </w:t>
      </w:r>
      <m:oMath>
        <m:sSub>
          <m:e>
            <m:r>
              <m:t>V</m:t>
            </m:r>
          </m:e>
          <m:sub>
            <m:r>
              <m:t>S</m:t>
            </m:r>
          </m:sub>
        </m:sSub>
        <m:r>
          <m:rPr>
            <m:sty m:val="p"/>
          </m:rPr>
          <m:t>=</m:t>
        </m:r>
        <m:sSub>
          <m:e>
            <m:r>
              <m:t>V</m:t>
            </m:r>
          </m:e>
          <m:sub>
            <m:r>
              <m:t>R</m:t>
            </m:r>
          </m:sub>
        </m:sSub>
        <m:r>
          <m:rPr>
            <m:sty m:val="p"/>
          </m:rPr>
          <m:t>=</m:t>
        </m:r>
        <m:r>
          <m:t>1</m:t>
        </m:r>
      </m:oMath>
      <w:r>
        <w:t xml:space="preserve"> pu at </w:t>
      </w:r>
      <m:oMath>
        <m:sSub>
          <m:e>
            <m:r>
              <m:t>δ</m:t>
            </m:r>
          </m:e>
          <m:sub>
            <m:r>
              <m:t>S</m:t>
            </m:r>
            <m:r>
              <m:t>R</m:t>
            </m:r>
          </m:sub>
        </m:sSub>
        <m:r>
          <m:rPr>
            <m:sty m:val="p"/>
          </m:rPr>
          <m:t>=</m:t>
        </m:r>
        <m:sSup>
          <m:e>
            <m:r>
              <m:t>15</m:t>
            </m:r>
          </m:e>
          <m:sup>
            <m:r>
              <m:rPr>
                <m:sty m:val="p"/>
              </m:rPr>
              <m:t>∘</m:t>
            </m:r>
          </m:sup>
        </m:sSup>
      </m:oMath>
      <w:r>
        <w:t xml:space="preserve">. Find (a) </w:t>
      </w:r>
      <m:oMath>
        <m:sSub>
          <m:e>
            <m:r>
              <m:t>δ</m:t>
            </m:r>
          </m:e>
          <m:sub>
            <m:r>
              <m:t>B</m:t>
            </m:r>
            <m:r>
              <m:t>1</m:t>
            </m:r>
          </m:sub>
        </m:sSub>
      </m:oMath>
      <w:r>
        <w:t xml:space="preserve"> and </w:t>
      </w:r>
      <m:oMath>
        <m:sSub>
          <m:e>
            <m:r>
              <m:t>δ</m:t>
            </m:r>
          </m:e>
          <m:sub>
            <m:r>
              <m:t>B</m:t>
            </m:r>
            <m:r>
              <m:t>2</m:t>
            </m:r>
          </m:sub>
        </m:sSub>
      </m:oMath>
      <w:r>
        <w:t xml:space="preserve">; (b) </w:t>
      </w:r>
      <m:oMath>
        <m:r>
          <m:t>P</m:t>
        </m:r>
      </m:oMath>
      <w:r>
        <w:t xml:space="preserve">; (c) </w:t>
      </w:r>
      <m:oMath>
        <m:sSub>
          <m:e>
            <m:r>
              <m:t>Q</m:t>
            </m:r>
          </m:e>
          <m:sub>
            <m:r>
              <m:t>S</m:t>
            </m:r>
          </m:sub>
        </m:sSub>
      </m:oMath>
      <w:r>
        <w:t xml:space="preserve"> and </w:t>
      </w:r>
      <m:oMath>
        <m:sSub>
          <m:e>
            <m:r>
              <m:t>Q</m:t>
            </m:r>
          </m:e>
          <m:sub>
            <m:r>
              <m:t>R</m:t>
            </m:r>
          </m:sub>
        </m:sSub>
      </m:oMath>
      <w:r>
        <w:t xml:space="preserve">.</w:t>
      </w:r>
    </w:p>
    <w:p>
      <w:pPr>
        <w:pStyle w:val="BodyText"/>
      </w:pPr>
      <w:r>
        <w:rPr>
          <w:b/>
          <w:bCs/>
        </w:rPr>
        <w:t xml:space="preserve">Solution.</w:t>
      </w:r>
      <w:r>
        <w:t xml:space="preserve"> (a) </w:t>
      </w:r>
      <m:oMath>
        <m:sSup>
          <m:e>
            <m:r>
              <m:t>75</m:t>
            </m:r>
          </m:e>
          <m:sup>
            <m:r>
              <m:rPr>
                <m:sty m:val="p"/>
              </m:rPr>
              <m:t>∘</m:t>
            </m:r>
          </m:sup>
        </m:sSup>
      </m:oMath>
      <w:r>
        <w:t xml:space="preserve"> and </w:t>
      </w:r>
      <m:oMath>
        <m:r>
          <m:rPr>
            <m:sty m:val="p"/>
          </m:rPr>
          <m:t>−</m:t>
        </m:r>
        <m:sSup>
          <m:e>
            <m:r>
              <m:t>45</m:t>
            </m:r>
          </m:e>
          <m:sup>
            <m:r>
              <m:rPr>
                <m:sty m:val="p"/>
              </m:rPr>
              <m:t>∘</m:t>
            </m:r>
          </m:sup>
        </m:sSup>
      </m:oMath>
      <w:r>
        <w:t xml:space="preserve">. (b) From Equation (8.16), </w:t>
      </w:r>
      <m:oMath>
        <m:r>
          <m:t>P</m:t>
        </m:r>
        <m:r>
          <m:rPr>
            <m:sty m:val="p"/>
          </m:rPr>
          <m:t>=</m:t>
        </m:r>
        <m:r>
          <m:t>0.966</m:t>
        </m:r>
        <m:r>
          <m:rPr>
            <m:sty m:val="p"/>
          </m:rPr>
          <m:t>+</m:t>
        </m:r>
        <m:r>
          <m:t>0.707</m:t>
        </m:r>
        <m:r>
          <m:rPr>
            <m:sty m:val="p"/>
          </m:rPr>
          <m:t>=</m:t>
        </m:r>
        <m:r>
          <m:t>1.673</m:t>
        </m:r>
      </m:oMath>
      <w:r>
        <w:t xml:space="preserve"> pu, which equals </w:t>
      </w:r>
      <m:oMath>
        <m:r>
          <m:t>2</m:t>
        </m:r>
        <m:r>
          <m:rPr>
            <m:sty m:val="p"/>
          </m:rPr>
          <m:t>×</m:t>
        </m:r>
        <m:r>
          <m:t>0.866</m:t>
        </m:r>
        <m:r>
          <m:rPr>
            <m:sty m:val="p"/>
          </m:rPr>
          <m:t>cos</m:t>
        </m:r>
        <m:sSup>
          <m:e>
            <m:r>
              <m:t>15</m:t>
            </m:r>
          </m:e>
          <m:sup>
            <m:r>
              <m:rPr>
                <m:sty m:val="p"/>
              </m:rPr>
              <m:t>∘</m:t>
            </m:r>
          </m:sup>
        </m:sSup>
      </m:oMath>
      <w:r>
        <w:t xml:space="preserve"> from Equation (8.18). (c) From Equation (8.17), </w:t>
      </w:r>
      <m:oMath>
        <m:r>
          <m:rPr>
            <m:sty m:val="p"/>
          </m:rPr>
          <m:t>−</m:t>
        </m:r>
        <m:sSub>
          <m:e>
            <m:r>
              <m:t>Q</m:t>
            </m:r>
          </m:e>
          <m:sub>
            <m:r>
              <m:t>S</m:t>
            </m:r>
          </m:sub>
        </m:sSub>
        <m:r>
          <m:rPr>
            <m:sty m:val="p"/>
          </m:rPr>
          <m:t>=</m:t>
        </m:r>
        <m:sSub>
          <m:e>
            <m:r>
              <m:t>Q</m:t>
            </m:r>
          </m:e>
          <m:sub>
            <m:r>
              <m:t>R</m:t>
            </m:r>
          </m:sub>
        </m:sSub>
        <m:r>
          <m:rPr>
            <m:sty m:val="p"/>
          </m:rPr>
          <m:t>=</m:t>
        </m:r>
        <m:r>
          <m:rPr>
            <m:sty m:val="p"/>
          </m:rPr>
          <m:t>−</m:t>
        </m:r>
        <m:r>
          <m:rPr>
            <m:sty m:val="p"/>
          </m:rPr>
          <m:t>(</m:t>
        </m:r>
        <m:r>
          <m:t>1</m:t>
        </m:r>
        <m:r>
          <m:rPr>
            <m:sty m:val="p"/>
          </m:rPr>
          <m:t>−</m:t>
        </m:r>
        <m:r>
          <m:rPr>
            <m:sty m:val="p"/>
          </m:rPr>
          <m:t>cos</m:t>
        </m:r>
        <m:sSup>
          <m:e>
            <m:r>
              <m:t>75</m:t>
            </m:r>
          </m:e>
          <m:sup>
            <m:r>
              <m:rPr>
                <m:sty m:val="p"/>
              </m:rPr>
              <m:t>∘</m:t>
            </m:r>
          </m:sup>
        </m:sSup>
        <m:r>
          <m:rPr>
            <m:sty m:val="p"/>
          </m:rPr>
          <m:t>)</m:t>
        </m:r>
        <m:r>
          <m:rPr>
            <m:sty m:val="p"/>
          </m:rPr>
          <m:t>+</m:t>
        </m:r>
        <m:r>
          <m:rPr>
            <m:sty m:val="p"/>
          </m:rPr>
          <m:t>(</m:t>
        </m:r>
        <m:r>
          <m:t>1</m:t>
        </m:r>
        <m:r>
          <m:rPr>
            <m:sty m:val="p"/>
          </m:rPr>
          <m:t>−</m:t>
        </m:r>
        <m:r>
          <m:rPr>
            <m:sty m:val="p"/>
          </m:rPr>
          <m:t>cos</m:t>
        </m:r>
        <m:sSup>
          <m:e>
            <m:r>
              <m:t>45</m:t>
            </m:r>
          </m:e>
          <m:sup>
            <m:r>
              <m:rPr>
                <m:sty m:val="p"/>
              </m:rPr>
              <m:t>∘</m:t>
            </m:r>
          </m:sup>
        </m:sSup>
        <m:r>
          <m:rPr>
            <m:sty m:val="p"/>
          </m:rPr>
          <m:t>)</m:t>
        </m:r>
        <m:r>
          <m:rPr>
            <m:sty m:val="p"/>
          </m:rPr>
          <m:t>=</m:t>
        </m:r>
        <m:r>
          <m:rPr>
            <m:sty m:val="p"/>
          </m:rPr>
          <m:t>−</m:t>
        </m:r>
        <m:r>
          <m:t>0.448</m:t>
        </m:r>
      </m:oMath>
      <w:r>
        <w:t xml:space="preserve"> pu. Terminal powers alone do not reveal the internal branch currents.</w:t>
      </w:r>
    </w:p>
    <w:bookmarkEnd w:id="341"/>
    <w:bookmarkEnd w:id="342"/>
    <w:bookmarkStart w:id="343" w:name="unsolved-practice-problems"/>
    <w:p>
      <w:pPr>
        <w:pStyle w:val="Heading2"/>
      </w:pPr>
      <w:r>
        <w:t xml:space="preserve">Unsolved Practice Problems</w:t>
      </w:r>
    </w:p>
    <w:p>
      <w:pPr>
        <w:pStyle w:val="FirstParagraph"/>
      </w:pPr>
      <w:r>
        <w:rPr>
          <w:b/>
          <w:bCs/>
        </w:rPr>
        <w:t xml:space="preserve">Problem 8.1</w:t>
      </w:r>
      <w:r>
        <w:t xml:space="preserve"> A UPFC on a line with </w:t>
      </w:r>
      <m:oMath>
        <m:r>
          <m:t>V</m:t>
        </m:r>
        <m:r>
          <m:rPr>
            <m:sty m:val="p"/>
          </m:rPr>
          <m:t>=</m:t>
        </m:r>
        <m:r>
          <m:t>1</m:t>
        </m:r>
      </m:oMath>
      <w:r>
        <w:t xml:space="preserve"> pu, </w:t>
      </w:r>
      <m:oMath>
        <m:r>
          <m:t>X</m:t>
        </m:r>
        <m:r>
          <m:rPr>
            <m:sty m:val="p"/>
          </m:rPr>
          <m:t>=</m:t>
        </m:r>
        <m:r>
          <m:t>0.4</m:t>
        </m:r>
      </m:oMath>
      <w:r>
        <w:t xml:space="preserve"> pu, </w:t>
      </w:r>
      <m:oMath>
        <m:r>
          <m:t>δ</m:t>
        </m:r>
        <m:r>
          <m:rPr>
            <m:sty m:val="p"/>
          </m:rPr>
          <m:t>=</m:t>
        </m:r>
        <m:sSup>
          <m:e>
            <m:r>
              <m:t>45</m:t>
            </m:r>
          </m:e>
          <m:sup>
            <m:r>
              <m:rPr>
                <m:sty m:val="p"/>
              </m:rPr>
              <m:t>∘</m:t>
            </m:r>
          </m:sup>
        </m:sSup>
      </m:oMath>
      <w:r>
        <w:t xml:space="preserve"> and </w:t>
      </w:r>
      <m:oMath>
        <m:sSub>
          <m:e>
            <m:r>
              <m:t>V</m:t>
            </m:r>
          </m:e>
          <m:sub>
            <m:r>
              <m:t>p</m:t>
            </m:r>
            <m:r>
              <m:t>q</m:t>
            </m:r>
            <m:r>
              <m:rPr>
                <m:sty m:val="p"/>
              </m:rPr>
              <m:t>,</m:t>
            </m:r>
            <m:r>
              <m:t>m</m:t>
            </m:r>
            <m:r>
              <m:t>a</m:t>
            </m:r>
            <m:r>
              <m:t>x</m:t>
            </m:r>
          </m:sub>
        </m:sSub>
        <m:r>
          <m:rPr>
            <m:sty m:val="p"/>
          </m:rPr>
          <m:t>=</m:t>
        </m:r>
        <m:r>
          <m:t>0.2</m:t>
        </m:r>
      </m:oMath>
      <w:r>
        <w:t xml:space="preserve"> pu must deliver </w:t>
      </w:r>
      <m:oMath>
        <m:sSub>
          <m:e>
            <m:r>
              <m:t>P</m:t>
            </m:r>
          </m:e>
          <m:sub>
            <m:r>
              <m:t>r</m:t>
            </m:r>
          </m:sub>
        </m:sSub>
        <m:r>
          <m:rPr>
            <m:sty m:val="p"/>
          </m:rPr>
          <m:t>=</m:t>
        </m:r>
        <m:r>
          <m:t>1.8</m:t>
        </m:r>
      </m:oMath>
      <w:r>
        <w:t xml:space="preserve"> pu. Find </w:t>
      </w:r>
      <m:oMath>
        <m:sSub>
          <m:e>
            <m:r>
              <m:t>P</m:t>
            </m:r>
          </m:e>
          <m:sub>
            <m:r>
              <m:t>0</m:t>
            </m:r>
          </m:sub>
        </m:sSub>
      </m:oMath>
      <w:r>
        <w:t xml:space="preserve">, </w:t>
      </w:r>
      <m:oMath>
        <m:sSub>
          <m:e>
            <m:r>
              <m:t>Q</m:t>
            </m:r>
          </m:e>
          <m:sub>
            <m:r>
              <m:t>0</m:t>
            </m:r>
          </m:sub>
        </m:sSub>
      </m:oMath>
      <w:r>
        <w:t xml:space="preserve">, the circle radius, the maximum power, and the injection angle (with the corresponding </w:t>
      </w:r>
      <m:oMath>
        <m:sSub>
          <m:e>
            <m:r>
              <m:t>Q</m:t>
            </m:r>
          </m:e>
          <m:sub>
            <m:r>
              <m:t>r</m:t>
            </m:r>
          </m:sub>
        </m:sSub>
      </m:oMath>
      <w:r>
        <w:t xml:space="preserve">) that gives 1.8 pu with the larger reactive delivery.</w:t>
      </w:r>
    </w:p>
    <w:p>
      <w:pPr>
        <w:pStyle w:val="BodyText"/>
      </w:pPr>
      <w:r>
        <w:rPr>
          <w:b/>
          <w:bCs/>
        </w:rPr>
        <w:t xml:space="preserve">Problem 8.2</w:t>
      </w:r>
      <w:r>
        <w:t xml:space="preserve"> For </w:t>
      </w:r>
      <m:oMath>
        <m:r>
          <m:t>V</m:t>
        </m:r>
        <m:r>
          <m:rPr>
            <m:sty m:val="p"/>
          </m:rPr>
          <m:t>=</m:t>
        </m:r>
        <m:r>
          <m:t>1</m:t>
        </m:r>
      </m:oMath>
      <w:r>
        <w:t xml:space="preserve"> pu, </w:t>
      </w:r>
      <m:oMath>
        <m:r>
          <m:t>X</m:t>
        </m:r>
        <m:r>
          <m:rPr>
            <m:sty m:val="p"/>
          </m:rPr>
          <m:t>=</m:t>
        </m:r>
        <m:r>
          <m:t>0.6</m:t>
        </m:r>
      </m:oMath>
      <w:r>
        <w:t xml:space="preserve"> pu and </w:t>
      </w:r>
      <m:oMath>
        <m:r>
          <m:t>δ</m:t>
        </m:r>
        <m:r>
          <m:rPr>
            <m:sty m:val="p"/>
          </m:rPr>
          <m:t>=</m:t>
        </m:r>
        <m:sSup>
          <m:e>
            <m:r>
              <m:t>60</m:t>
            </m:r>
          </m:e>
          <m:sup>
            <m:r>
              <m:rPr>
                <m:sty m:val="p"/>
              </m:rPr>
              <m:t>∘</m:t>
            </m:r>
          </m:sup>
        </m:sSup>
      </m:oMath>
      <w:r>
        <w:t xml:space="preserve">, find the centre and radius of the UPFC control circle for </w:t>
      </w:r>
      <m:oMath>
        <m:sSub>
          <m:e>
            <m:r>
              <m:t>V</m:t>
            </m:r>
          </m:e>
          <m:sub>
            <m:r>
              <m:t>p</m:t>
            </m:r>
            <m:r>
              <m:t>q</m:t>
            </m:r>
            <m:r>
              <m:rPr>
                <m:sty m:val="p"/>
              </m:rPr>
              <m:t>,</m:t>
            </m:r>
            <m:r>
              <m:t>m</m:t>
            </m:r>
            <m:r>
              <m:t>a</m:t>
            </m:r>
            <m:r>
              <m:t>x</m:t>
            </m:r>
          </m:sub>
        </m:sSub>
        <m:r>
          <m:rPr>
            <m:sty m:val="p"/>
          </m:rPr>
          <m:t>=</m:t>
        </m:r>
        <m:r>
          <m:t>0.3</m:t>
        </m:r>
      </m:oMath>
      <w:r>
        <w:t xml:space="preserve"> pu.</w:t>
      </w:r>
    </w:p>
    <w:p>
      <w:pPr>
        <w:pStyle w:val="BodyText"/>
      </w:pPr>
      <w:r>
        <w:rPr>
          <w:b/>
          <w:bCs/>
        </w:rPr>
        <w:t xml:space="preserve">Problem 8.3</w:t>
      </w:r>
      <w:r>
        <w:t xml:space="preserve"> A 400 kV line of </w:t>
      </w:r>
      <m:oMath>
        <m:r>
          <m:t>100</m:t>
        </m:r>
        <m:r>
          <m:t> </m:t>
        </m:r>
        <m:r>
          <m:rPr>
            <m:sty m:val="p"/>
          </m:rPr>
          <m:t>Ω</m:t>
        </m:r>
      </m:oMath>
      <w:r>
        <w:t xml:space="preserve"> operates at </w:t>
      </w:r>
      <m:oMath>
        <m:sSup>
          <m:e>
            <m:r>
              <m:t>40</m:t>
            </m:r>
          </m:e>
          <m:sup>
            <m:r>
              <m:rPr>
                <m:sty m:val="p"/>
              </m:rPr>
              <m:t>∘</m:t>
            </m:r>
          </m:sup>
        </m:sSup>
      </m:oMath>
      <w:r>
        <w:t xml:space="preserve"> with a UPFC injecting up to 30 kV. Find the power range.</w:t>
      </w:r>
    </w:p>
    <w:p>
      <w:pPr>
        <w:pStyle w:val="BodyText"/>
      </w:pPr>
      <w:r>
        <w:rPr>
          <w:b/>
          <w:bCs/>
        </w:rPr>
        <w:t xml:space="preserve">Problem 8.4</w:t>
      </w:r>
      <w:r>
        <w:t xml:space="preserve"> Explain, with the DC-balance equation, why an IPFC cannot supply net real power to all its lines simultaneously without a shunt converter or storage.</w:t>
      </w:r>
    </w:p>
    <w:p>
      <w:pPr>
        <w:pStyle w:val="BodyText"/>
      </w:pPr>
      <w:r>
        <w:rPr>
          <w:b/>
          <w:bCs/>
        </w:rPr>
        <w:t xml:space="preserve">Problem 8.5</w:t>
      </w:r>
      <w:r>
        <w:t xml:space="preserve"> A ternary TCPAR has four windings with a 3 kV smallest step. Find the number of levels and the maximum injection.</w:t>
      </w:r>
    </w:p>
    <w:p>
      <w:pPr>
        <w:pStyle w:val="BodyText"/>
      </w:pPr>
      <w:r>
        <w:rPr>
          <w:b/>
          <w:bCs/>
        </w:rPr>
        <w:t xml:space="preserve">Problem 8.6</w:t>
      </w:r>
      <w:r>
        <w:t xml:space="preserve"> An injection IPC has </w:t>
      </w:r>
      <m:oMath>
        <m:sSub>
          <m:e>
            <m:r>
              <m:t>ψ</m:t>
            </m:r>
          </m:e>
          <m:sub>
            <m:r>
              <m:t>1</m:t>
            </m:r>
          </m:sub>
        </m:sSub>
        <m:r>
          <m:rPr>
            <m:sty m:val="p"/>
          </m:rPr>
          <m:t>=</m:t>
        </m:r>
        <m:r>
          <m:rPr>
            <m:sty m:val="p"/>
          </m:rPr>
          <m:t>−</m:t>
        </m:r>
        <m:sSup>
          <m:e>
            <m:r>
              <m:t>20</m:t>
            </m:r>
          </m:e>
          <m:sup>
            <m:r>
              <m:rPr>
                <m:sty m:val="p"/>
              </m:rPr>
              <m:t>∘</m:t>
            </m:r>
          </m:sup>
        </m:sSup>
      </m:oMath>
      <w:r>
        <w:t xml:space="preserve">, </w:t>
      </w:r>
      <m:oMath>
        <m:sSub>
          <m:e>
            <m:r>
              <m:t>ψ</m:t>
            </m:r>
          </m:e>
          <m:sub>
            <m:r>
              <m:t>2</m:t>
            </m:r>
          </m:sub>
        </m:sSub>
        <m:r>
          <m:rPr>
            <m:sty m:val="p"/>
          </m:rPr>
          <m:t>=</m:t>
        </m:r>
        <m:r>
          <m:rPr>
            <m:sty m:val="p"/>
          </m:rPr>
          <m:t>+</m:t>
        </m:r>
        <m:sSup>
          <m:e>
            <m:r>
              <m:t>20</m:t>
            </m:r>
          </m:e>
          <m:sup>
            <m:r>
              <m:rPr>
                <m:sty m:val="p"/>
              </m:rPr>
              <m:t>∘</m:t>
            </m:r>
          </m:sup>
        </m:sSup>
      </m:oMath>
      <w:r>
        <w:t xml:space="preserve">, </w:t>
      </w:r>
      <m:oMath>
        <m:r>
          <m:t>X</m:t>
        </m:r>
        <m:r>
          <m:rPr>
            <m:sty m:val="p"/>
          </m:rPr>
          <m:t>=</m:t>
        </m:r>
        <m:r>
          <m:t>0.5</m:t>
        </m:r>
      </m:oMath>
      <w:r>
        <w:t xml:space="preserve"> pu and </w:t>
      </w:r>
      <m:oMath>
        <m:sSub>
          <m:e>
            <m:r>
              <m:t>V</m:t>
            </m:r>
          </m:e>
          <m:sub>
            <m:r>
              <m:t>S</m:t>
            </m:r>
          </m:sub>
        </m:sSub>
        <m:r>
          <m:rPr>
            <m:sty m:val="p"/>
          </m:rPr>
          <m:t>=</m:t>
        </m:r>
        <m:sSub>
          <m:e>
            <m:r>
              <m:t>V</m:t>
            </m:r>
          </m:e>
          <m:sub>
            <m:r>
              <m:t>R</m:t>
            </m:r>
          </m:sub>
        </m:sSub>
        <m:r>
          <m:rPr>
            <m:sty m:val="p"/>
          </m:rPr>
          <m:t>=</m:t>
        </m:r>
        <m:r>
          <m:t>1</m:t>
        </m:r>
      </m:oMath>
      <w:r>
        <w:t xml:space="preserve"> pu. Find </w:t>
      </w:r>
      <m:oMath>
        <m:r>
          <m:t>P</m:t>
        </m:r>
      </m:oMath>
      <w:r>
        <w:t xml:space="preserve"> at </w:t>
      </w:r>
      <m:oMath>
        <m:sSub>
          <m:e>
            <m:r>
              <m:t>δ</m:t>
            </m:r>
          </m:e>
          <m:sub>
            <m:r>
              <m:t>S</m:t>
            </m:r>
            <m:r>
              <m:t>R</m:t>
            </m:r>
          </m:sub>
        </m:sSub>
        <m:r>
          <m:rPr>
            <m:sty m:val="p"/>
          </m:rPr>
          <m:t>=</m:t>
        </m:r>
        <m:sSup>
          <m:e>
            <m:r>
              <m:t>10</m:t>
            </m:r>
          </m:e>
          <m:sup>
            <m:r>
              <m:rPr>
                <m:sty m:val="p"/>
              </m:rPr>
              <m:t>∘</m:t>
            </m:r>
          </m:sup>
        </m:sSup>
      </m:oMath>
      <w:r>
        <w:t xml:space="preserve"> and </w:t>
      </w:r>
      <m:oMath>
        <m:sSup>
          <m:e>
            <m:r>
              <m:t>25</m:t>
            </m:r>
          </m:e>
          <m:sup>
            <m:r>
              <m:rPr>
                <m:sty m:val="p"/>
              </m:rPr>
              <m:t>∘</m:t>
            </m:r>
          </m:sup>
        </m:sSup>
      </m:oMath>
      <w:r>
        <w:t xml:space="preserve">.</w:t>
      </w:r>
    </w:p>
    <w:p>
      <w:pPr>
        <w:pStyle w:val="BodyText"/>
      </w:pPr>
      <w:r>
        <w:rPr>
          <w:rFonts w:ascii="Times New Roman" w:hAnsi="Times New Roman"/>
          <w:color w:val="000000"/>
          <w:sz w:val="22"/>
        </w:rPr>
        <w:t xml:space="preserve">Problem 8.7 An ideal constant-magnitude phase shifter at a 1.0 pu sending bus injects 0.25 pu. Find the positive phase shift on the 0°–180° branch.</w:t>
      </w:r>
    </w:p>
    <w:p>
      <w:pPr>
        <w:pStyle w:val="BodyText"/>
      </w:pPr>
      <w:r>
        <w:rPr>
          <w:rFonts w:ascii="Times New Roman" w:hAnsi="Times New Roman"/>
          <w:color w:val="000000"/>
          <w:sz w:val="22"/>
        </w:rPr>
        <w:t xml:space="preserve">Problem 8.8 A quadrature booster at a 1.0 pu sending bus injects +j0.15 pu. Find the resulting phase shift and effective sending-voltage magnitude.</w:t>
      </w:r>
    </w:p>
    <w:p>
      <w:pPr>
        <w:pStyle w:val="BodyText"/>
      </w:pPr>
      <w:r>
        <w:rPr>
          <w:rFonts w:ascii="Times New Roman" w:hAnsi="Times New Roman"/>
          <w:color w:val="000000"/>
          <w:sz w:val="22"/>
        </w:rPr>
        <w:t xml:space="preserve">Problem 8.9 A balanced 33 kV line-to-line RMS network has a symmetrical three-phase fault current of 12 kA; the breakers are rated 8 kA. Assume a purely inductive Thevenin source, nominal-voltage factor 1, and an already inserted ideal limiter. Find the additional reactance needed to reduce the symmetrical RMS current to 8 kA.</w:t>
      </w:r>
    </w:p>
    <w:p>
      <w:pPr>
        <w:pStyle w:val="BodyText"/>
      </w:pPr>
      <w:r>
        <w:rPr>
          <w:b/>
          <w:bCs/>
        </w:rPr>
        <w:t xml:space="preserve">Problem 8.10</w:t>
      </w:r>
      <w:r>
        <w:t xml:space="preserve"> A series-resonant SSFCL at 11 kV, 50 Hz uses </w:t>
      </w:r>
      <m:oMath>
        <m:sSub>
          <m:e>
            <m:r>
              <m:t>L</m:t>
            </m:r>
          </m:e>
          <m:sub>
            <m:r>
              <m:t>1</m:t>
            </m:r>
          </m:sub>
        </m:sSub>
        <m:r>
          <m:rPr>
            <m:sty m:val="p"/>
          </m:rPr>
          <m:t>=</m:t>
        </m:r>
        <m:r>
          <m:t>20</m:t>
        </m:r>
      </m:oMath>
      <w:r>
        <w:t xml:space="preserve"> mH with a source reactance of </w:t>
      </w:r>
      <m:oMath>
        <m:r>
          <m:t>0.5</m:t>
        </m:r>
        <m:r>
          <m:t> </m:t>
        </m:r>
        <m:r>
          <m:rPr>
            <m:sty m:val="p"/>
          </m:rPr>
          <m:t>Ω</m:t>
        </m:r>
      </m:oMath>
      <w:r>
        <w:t xml:space="preserve">. Find </w:t>
      </w:r>
      <m:oMath>
        <m:sSub>
          <m:e>
            <m:r>
              <m:t>C</m:t>
            </m:r>
          </m:e>
          <m:sub>
            <m:r>
              <m:t>1</m:t>
            </m:r>
          </m:sub>
        </m:sSub>
      </m:oMath>
      <w:r>
        <w:t xml:space="preserve"> and the limited symmetrical fault current.</w:t>
      </w:r>
    </w:p>
    <w:p>
      <w:pPr>
        <w:pStyle w:val="BodyText"/>
      </w:pPr>
      <w:r>
        <w:rPr>
          <w:rFonts w:ascii="Times New Roman" w:hAnsi="Times New Roman"/>
          <w:color w:val="000000"/>
          <w:sz w:val="22"/>
        </w:rPr>
        <w:t xml:space="preserve">Problem 8.11 In a balanced 400 kV line-to-line RMS system, an illustrative arrester model clamps at 1.7 times the normal peak phase voltage. Find that voltage and the TCVL level if 25% of identical discs are bypassed at the same arrester-current reference.</w:t>
      </w:r>
    </w:p>
    <w:p>
      <w:pPr>
        <w:pStyle w:val="BodyText"/>
      </w:pPr>
      <w:r>
        <w:rPr>
          <w:b/>
          <w:bCs/>
        </w:rPr>
        <w:t xml:space="preserve">Problem 8.12</w:t>
      </w:r>
      <w:r>
        <w:t xml:space="preserve"> A 66 kV capacitor bank of </w:t>
      </w:r>
      <m:oMath>
        <m:r>
          <m:t>60</m:t>
        </m:r>
        <m:r>
          <m:t> </m:t>
        </m:r>
        <m:r>
          <m:t>μ</m:t>
        </m:r>
      </m:oMath>
      <w:r>
        <w:t xml:space="preserve">F per phase is energized through 1.5 mH. Find </w:t>
      </w:r>
      <m:oMath>
        <m:sSub>
          <m:e>
            <m:r>
              <m:t>f</m:t>
            </m:r>
          </m:e>
          <m:sub>
            <m:r>
              <m:t>0</m:t>
            </m:r>
          </m:sub>
        </m:sSub>
      </m:oMath>
      <w:r>
        <w:t xml:space="preserve">, </w:t>
      </w:r>
      <m:oMath>
        <m:sSub>
          <m:e>
            <m:r>
              <m:t>Z</m:t>
            </m:r>
          </m:e>
          <m:sub>
            <m:r>
              <m:t>0</m:t>
            </m:r>
          </m:sub>
        </m:sSub>
      </m:oMath>
      <w:r>
        <w:t xml:space="preserve"> and the inrush peak for a discharged bank closed at the voltage peak.</w:t>
      </w:r>
    </w:p>
    <w:p>
      <w:pPr>
        <w:pStyle w:val="BodyText"/>
      </w:pPr>
      <w:r>
        <w:rPr>
          <w:b/>
          <w:bCs/>
        </w:rPr>
        <w:t xml:space="preserve">Problem 8.13</w:t>
      </w:r>
      <w:r>
        <w:t xml:space="preserve"> By what factor does the current of a ZnO block rise when its voltage rises by 10 %, for </w:t>
      </w:r>
      <m:oMath>
        <m:r>
          <m:t>α</m:t>
        </m:r>
        <m:r>
          <m:rPr>
            <m:sty m:val="p"/>
          </m:rPr>
          <m:t>=</m:t>
        </m:r>
        <m:r>
          <m:t>25</m:t>
        </m:r>
      </m:oMath>
      <w:r>
        <w:t xml:space="preserve"> and </w:t>
      </w:r>
      <m:oMath>
        <m:r>
          <m:t>α</m:t>
        </m:r>
        <m:r>
          <m:rPr>
            <m:sty m:val="p"/>
          </m:rPr>
          <m:t>=</m:t>
        </m:r>
        <m:r>
          <m:t>40</m:t>
        </m:r>
      </m:oMath>
      <w:r>
        <w:t xml:space="preserve">?</w:t>
      </w:r>
    </w:p>
    <w:p>
      <w:pPr>
        <w:pStyle w:val="BodyText"/>
      </w:pPr>
      <w:r>
        <w:rPr>
          <w:b/>
          <w:bCs/>
        </w:rPr>
        <w:t xml:space="preserve">Problem 8.14</w:t>
      </w:r>
      <w:r>
        <w:t xml:space="preserve"> Compare a UPFC, an IPFC, a TCPAR and an APST for relieving a congested 400 kV corridor with a parallel underused path, a weak voltage at the receiving bus, and a tight budget.</w:t>
      </w:r>
    </w:p>
    <w:p>
      <w:pPr>
        <w:pStyle w:val="BodyText"/>
      </w:pPr>
      <w:r>
        <w:rPr>
          <w:b/>
          <w:bCs/>
        </w:rPr>
        <w:t xml:space="preserve">Problem 8.15</w:t>
      </w:r>
      <w:r>
        <w:t xml:space="preserve"> A modular series converter must inject 24 kV with cells rated 3.2 kV and must tolerate two bypassed cells. Find the minimum number of cells and the per-cell voltage in normal operation.</w:t>
      </w:r>
    </w:p>
    <w:p>
      <w:pPr>
        <w:pStyle w:val="BodyText"/>
      </w:pPr>
      <w:r>
        <w:rPr>
          <w:rFonts w:ascii="Times New Roman" w:hAnsi="Times New Roman"/>
          <w:sz w:val="22"/>
        </w:rPr>
        <w:t xml:space="preserve">Problem 8.16 A converter port has </w:t>
      </w:r>
      <m:oMath>
        <m:sSub>
          <m:e>
            <m:r>
              <m:t>Z</m:t>
            </m:r>
          </m:e>
          <m:sub>
            <m:r>
              <m:t>c</m:t>
            </m:r>
          </m:sub>
        </m:sSub>
        <m:r>
          <m:rPr>
            <m:sty m:val="p"/>
          </m:rPr>
          <m:t>=</m:t>
        </m:r>
        <m:r>
          <m:t>j</m:t>
        </m:r>
        <m:r>
          <m:t>ω</m:t>
        </m:r>
        <m:sSub>
          <m:e>
            <m:r>
              <m:t>L</m:t>
            </m:r>
          </m:e>
          <m:sub>
            <m:r>
              <m:t>f</m:t>
            </m:r>
          </m:sub>
        </m:sSub>
        <m:r>
          <m:rPr>
            <m:sty m:val="p"/>
          </m:rPr>
          <m:t>+</m:t>
        </m:r>
        <m:sSub>
          <m:e>
            <m:r>
              <m:t>K</m:t>
            </m:r>
          </m:e>
          <m:sub>
            <m:r>
              <m:t>p</m:t>
            </m:r>
          </m:sub>
        </m:sSub>
        <m:sSup>
          <m:e>
            <m:r>
              <m:t>e</m:t>
            </m:r>
          </m:e>
          <m:sup>
            <m:r>
              <m:rPr>
                <m:sty m:val="p"/>
              </m:rPr>
              <m:t>−</m:t>
            </m:r>
            <m:r>
              <m:t>j</m:t>
            </m:r>
            <m:r>
              <m:t>ω</m:t>
            </m:r>
            <m:sSub>
              <m:e>
                <m:r>
                  <m:t>T</m:t>
                </m:r>
              </m:e>
              <m:sub>
                <m:r>
                  <m:t>d</m:t>
                </m:r>
              </m:sub>
            </m:sSub>
          </m:sup>
        </m:sSup>
      </m:oMath>
      <w:r>
        <w:rPr>
          <w:rFonts w:ascii="Times New Roman" w:hAnsi="Times New Roman"/>
          <w:sz w:val="22"/>
        </w:rPr>
        <w:t xml:space="preserve"> with </w:t>
      </w:r>
      <m:oMath>
        <m:sSub>
          <m:e>
            <m:r>
              <m:t>T</m:t>
            </m:r>
          </m:e>
          <m:sub>
            <m:r>
              <m:t>d</m:t>
            </m:r>
          </m:sub>
        </m:sSub>
        <m:r>
          <m:rPr>
            <m:sty m:val="p"/>
          </m:rPr>
          <m:t>=</m:t>
        </m:r>
        <m:r>
          <m:t>100</m:t>
        </m:r>
      </m:oMath>
      <w:r>
        <w:rPr>
          <w:rFonts w:ascii="Times New Roman" w:hAnsi="Times New Roman"/>
          <w:sz w:val="22"/>
        </w:rPr>
        <w:t xml:space="preserve"> μs. Find the first positive-frequency interval in which its real part is negative, and explain why it is not negative at every higher frequency.</w:t>
      </w:r>
    </w:p>
    <w:p>
      <w:pPr>
        <w:pStyle w:val="BodyText"/>
      </w:pPr>
      <w:r>
        <w:rPr>
          <w:rFonts w:ascii="Times New Roman" w:hAnsi="Times New Roman"/>
          <w:sz w:val="22"/>
        </w:rPr>
        <w:t xml:space="preserve">Problem 8.17 A series converter emulates 0.10 pu of capacitive reactance on a line with </w:t>
      </w:r>
      <m:oMath>
        <m:sSub>
          <m:e>
            <m:r>
              <m:t>Z</m:t>
            </m:r>
          </m:e>
          <m:sub>
            <m:r>
              <m:t>L</m:t>
            </m:r>
          </m:sub>
        </m:sSub>
        <m:r>
          <m:rPr>
            <m:sty m:val="p"/>
          </m:rPr>
          <m:t>=</m:t>
        </m:r>
        <m:r>
          <m:t>j</m:t>
        </m:r>
        <m:r>
          <m:t>0.40</m:t>
        </m:r>
      </m:oMath>
      <w:r>
        <w:rPr>
          <w:rFonts w:ascii="Times New Roman" w:hAnsi="Times New Roman"/>
          <w:sz w:val="22"/>
        </w:rPr>
        <w:t xml:space="preserve"> pu. Zone 1 is set at 85% of the protected-line impedance. Using a simplified forward reactance element, find the apparent-reactance operating interval and upper reach on that line’s impedance basis while the converter is active.</w:t>
      </w:r>
    </w:p>
    <w:bookmarkEnd w:id="343"/>
    <w:bookmarkStart w:id="344" w:name="answer-key-unsolved-problems"/>
    <w:p>
      <w:pPr>
        <w:pStyle w:val="Heading2"/>
      </w:pPr>
      <w:r>
        <w:t xml:space="preserve">Answer Key (Unsolved Problems)</w:t>
      </w:r>
    </w:p>
    <w:p>
      <w:pPr>
        <w:pStyle w:val="FirstParagraph"/>
      </w:pPr>
      <w:r>
        <w:rPr>
          <w:b/>
          <w:bCs/>
        </w:rPr>
        <w:t xml:space="preserve">8.1</w:t>
      </w:r>
      <w:r>
        <w:t xml:space="preserve"> 1.768 pu; </w:t>
      </w:r>
      <m:oMath>
        <m:r>
          <m:rPr>
            <m:sty m:val="p"/>
          </m:rPr>
          <m:t>−</m:t>
        </m:r>
        <m:r>
          <m:t>0.732</m:t>
        </m:r>
      </m:oMath>
      <w:r>
        <w:t xml:space="preserve"> pu; 0.5 pu; 2.268 pu; </w:t>
      </w:r>
      <m:oMath>
        <m:r>
          <m:t>ρ</m:t>
        </m:r>
        <m:r>
          <m:rPr>
            <m:sty m:val="p"/>
          </m:rPr>
          <m:t>=</m:t>
        </m:r>
        <m:r>
          <m:rPr>
            <m:sty m:val="p"/>
          </m:rPr>
          <m:t>−</m:t>
        </m:r>
        <m:sSup>
          <m:e>
            <m:r>
              <m:t>41.3</m:t>
            </m:r>
          </m:e>
          <m:sup>
            <m:r>
              <m:rPr>
                <m:sty m:val="p"/>
              </m:rPr>
              <m:t>∘</m:t>
            </m:r>
          </m:sup>
        </m:sSup>
      </m:oMath>
      <w:r>
        <w:t xml:space="preserve"> with </w:t>
      </w:r>
      <m:oMath>
        <m:sSub>
          <m:e>
            <m:r>
              <m:t>Q</m:t>
            </m:r>
          </m:e>
          <m:sub>
            <m:r>
              <m:t>r</m:t>
            </m:r>
          </m:sub>
        </m:sSub>
        <m:r>
          <m:rPr>
            <m:sty m:val="p"/>
          </m:rPr>
          <m:t>=</m:t>
        </m:r>
        <m:r>
          <m:rPr>
            <m:sty m:val="p"/>
          </m:rPr>
          <m:t>−</m:t>
        </m:r>
        <m:r>
          <m:t>0.233</m:t>
        </m:r>
      </m:oMath>
      <w:r>
        <w:t xml:space="preserve"> pu (the other root, </w:t>
      </w:r>
      <m:oMath>
        <m:sSup>
          <m:e>
            <m:r>
              <m:t>131.3</m:t>
            </m:r>
          </m:e>
          <m:sup>
            <m:r>
              <m:rPr>
                <m:sty m:val="p"/>
              </m:rPr>
              <m:t>∘</m:t>
            </m:r>
          </m:sup>
        </m:sSup>
      </m:oMath>
      <w:r>
        <w:t xml:space="preserve">, gives </w:t>
      </w:r>
      <m:oMath>
        <m:sSub>
          <m:e>
            <m:r>
              <m:t>Q</m:t>
            </m:r>
          </m:e>
          <m:sub>
            <m:r>
              <m:t>r</m:t>
            </m:r>
          </m:sub>
        </m:sSub>
        <m:r>
          <m:rPr>
            <m:sty m:val="p"/>
          </m:rPr>
          <m:t>=</m:t>
        </m:r>
        <m:r>
          <m:rPr>
            <m:sty m:val="p"/>
          </m:rPr>
          <m:t>−</m:t>
        </m:r>
        <m:r>
          <m:t>1.231</m:t>
        </m:r>
      </m:oMath>
      <w:r>
        <w:t xml:space="preserve"> pu).</w:t>
      </w:r>
    </w:p>
    <w:p>
      <w:pPr>
        <w:pStyle w:val="BodyText"/>
      </w:pPr>
      <w:r>
        <w:rPr>
          <w:b/>
          <w:bCs/>
        </w:rPr>
        <w:t xml:space="preserve">8.2</w:t>
      </w:r>
      <w:r>
        <w:t xml:space="preserve"> </w:t>
      </w:r>
      <m:oMath>
        <m:r>
          <m:rPr>
            <m:sty m:val="p"/>
          </m:rPr>
          <m:t>(</m:t>
        </m:r>
        <m:r>
          <m:t>1.443</m:t>
        </m:r>
        <m:r>
          <m:rPr>
            <m:sty m:val="p"/>
          </m:rPr>
          <m:t>,</m:t>
        </m:r>
        <m:r>
          <m:t> </m:t>
        </m:r>
        <m:r>
          <m:rPr>
            <m:sty m:val="p"/>
          </m:rPr>
          <m:t>−</m:t>
        </m:r>
        <m:r>
          <m:t>0.833</m:t>
        </m:r>
        <m:r>
          <m:rPr>
            <m:sty m:val="p"/>
          </m:rPr>
          <m:t>)</m:t>
        </m:r>
      </m:oMath>
      <w:r>
        <w:t xml:space="preserve"> pu; 0.5 pu.</w:t>
      </w:r>
    </w:p>
    <w:p>
      <w:pPr>
        <w:pStyle w:val="BodyText"/>
      </w:pPr>
      <w:r>
        <w:rPr>
          <w:b/>
          <w:bCs/>
        </w:rPr>
        <w:t xml:space="preserve">8.3</w:t>
      </w:r>
      <w:r>
        <w:t xml:space="preserve"> </w:t>
      </w:r>
      <m:oMath>
        <m:sSub>
          <m:e>
            <m:r>
              <m:t>P</m:t>
            </m:r>
          </m:e>
          <m:sub>
            <m:r>
              <m:t>0</m:t>
            </m:r>
          </m:sub>
        </m:sSub>
        <m:r>
          <m:rPr>
            <m:sty m:val="p"/>
          </m:rPr>
          <m:t>=</m:t>
        </m:r>
        <m:r>
          <m:t>1028.5</m:t>
        </m:r>
      </m:oMath>
      <w:r>
        <w:t xml:space="preserve"> MW; range 908.5 to 1148.5 MW.</w:t>
      </w:r>
    </w:p>
    <w:p>
      <w:pPr>
        <w:pStyle w:val="BodyText"/>
      </w:pPr>
      <w:r>
        <w:rPr>
          <w:rFonts w:ascii="Times New Roman" w:hAnsi="Times New Roman"/>
          <w:sz w:val="22"/>
        </w:rPr>
        <w:t xml:space="preserve">8.4 In lossless steady state, </w:t>
      </w:r>
      <m:oMath>
        <m:nary>
          <m:naryPr>
            <m:chr m:val="∑"/>
            <m:limLoc m:val="undOvr"/>
            <m:subHide m:val="off"/>
            <m:supHide m:val="on"/>
          </m:naryPr>
          <m:sub>
            <m:r>
              <m:t>k</m:t>
            </m:r>
          </m:sub>
          <m:sup>
            <m:r>
              <m:t>​</m:t>
            </m:r>
          </m:sup>
          <m:e>
            <m:sSub>
              <m:e>
                <m:r>
                  <m:t>P</m:t>
                </m:r>
              </m:e>
              <m:sub>
                <m:r>
                  <m:t>k</m:t>
                </m:r>
                <m:r>
                  <m:rPr>
                    <m:sty m:val="p"/>
                  </m:rPr>
                  <m:t>,</m:t>
                </m:r>
                <m:r>
                  <m:t>p</m:t>
                </m:r>
                <m:r>
                  <m:t>q</m:t>
                </m:r>
              </m:sub>
            </m:sSub>
          </m:e>
        </m:nary>
        <m:r>
          <m:rPr>
            <m:sty m:val="p"/>
          </m:rPr>
          <m:t>=</m:t>
        </m:r>
        <m:r>
          <m:t>0</m:t>
        </m:r>
      </m:oMath>
      <w:r>
        <w:rPr>
          <w:rFonts w:ascii="Times New Roman" w:hAnsi="Times New Roman"/>
          <w:sz w:val="22"/>
        </w:rPr>
        <w:t xml:space="preserve"> without a shunt converter or energy store, so power delivered to some lines must be drawn from others. With converter losses, </w:t>
      </w:r>
      <m:oMath>
        <m:nary>
          <m:naryPr>
            <m:chr m:val="∑"/>
            <m:limLoc m:val="undOvr"/>
            <m:subHide m:val="off"/>
            <m:supHide m:val="on"/>
          </m:naryPr>
          <m:sub>
            <m:r>
              <m:t>k</m:t>
            </m:r>
          </m:sub>
          <m:sup>
            <m:r>
              <m:t>​</m:t>
            </m:r>
          </m:sup>
          <m:e>
            <m:sSub>
              <m:e>
                <m:r>
                  <m:t>P</m:t>
                </m:r>
              </m:e>
              <m:sub>
                <m:r>
                  <m:t>k</m:t>
                </m:r>
                <m:r>
                  <m:rPr>
                    <m:sty m:val="p"/>
                  </m:rPr>
                  <m:t>,</m:t>
                </m:r>
                <m:r>
                  <m:t>p</m:t>
                </m:r>
                <m:r>
                  <m:t>q</m:t>
                </m:r>
              </m:sub>
            </m:sSub>
          </m:e>
        </m:nary>
        <m:r>
          <m:rPr>
            <m:sty m:val="p"/>
          </m:rPr>
          <m:t>=</m:t>
        </m:r>
        <m:r>
          <m:rPr>
            <m:sty m:val="p"/>
          </m:rPr>
          <m:t>−</m:t>
        </m:r>
        <m:sSub>
          <m:e>
            <m:r>
              <m:t>P</m:t>
            </m:r>
          </m:e>
          <m:sub>
            <m:r>
              <m:t>l</m:t>
            </m:r>
            <m:r>
              <m:t>o</m:t>
            </m:r>
            <m:r>
              <m:t>s</m:t>
            </m:r>
            <m:r>
              <m:t>s</m:t>
            </m:r>
          </m:sub>
        </m:sSub>
      </m:oMath>
      <w:r>
        <w:rPr>
          <w:rFonts w:ascii="Times New Roman" w:hAnsi="Times New Roman"/>
          <w:sz w:val="22"/>
        </w:rPr>
        <w:t xml:space="preserve">.</w:t>
      </w:r>
    </w:p>
    <w:p>
      <w:pPr>
        <w:pStyle w:val="BodyText"/>
      </w:pPr>
      <w:r>
        <w:rPr>
          <w:b/>
          <w:bCs/>
        </w:rPr>
        <w:t xml:space="preserve">8.5</w:t>
      </w:r>
      <w:r>
        <w:t xml:space="preserve"> 81 levels; </w:t>
      </w:r>
      <m:oMath>
        <m:r>
          <m:rPr>
            <m:sty m:val="p"/>
          </m:rPr>
          <m:t>±</m:t>
        </m:r>
        <m:r>
          <m:t>120</m:t>
        </m:r>
      </m:oMath>
      <w:r>
        <w:t xml:space="preserve"> kV.</w:t>
      </w:r>
    </w:p>
    <w:p>
      <w:pPr>
        <w:pStyle w:val="BodyText"/>
      </w:pPr>
      <w:r>
        <w:rPr>
          <w:b/>
          <w:bCs/>
        </w:rPr>
        <w:t xml:space="preserve">8.6</w:t>
      </w:r>
      <w:r>
        <w:t xml:space="preserve"> 1.347 pu; 1.240 pu.</w:t>
      </w:r>
    </w:p>
    <w:p>
      <w:pPr>
        <w:pStyle w:val="BodyText"/>
      </w:pPr>
      <w:r>
        <w:rPr>
          <w:b/>
          <w:bCs/>
        </w:rPr>
        <w:t xml:space="preserve">8.7</w:t>
      </w:r>
      <w:r>
        <w:t xml:space="preserve"> </w:t>
      </w:r>
      <m:oMath>
        <m:sSup>
          <m:e>
            <m:r>
              <m:t>14.36</m:t>
            </m:r>
          </m:e>
          <m:sup>
            <m:r>
              <m:rPr>
                <m:sty m:val="p"/>
              </m:rPr>
              <m:t>∘</m:t>
            </m:r>
          </m:sup>
        </m:sSup>
      </m:oMath>
      <w:r>
        <w:t xml:space="preserve">.</w:t>
      </w:r>
    </w:p>
    <w:p>
      <w:pPr>
        <w:pStyle w:val="BodyText"/>
      </w:pPr>
      <w:r>
        <w:rPr>
          <w:b/>
          <w:bCs/>
        </w:rPr>
        <w:t xml:space="preserve">8.8</w:t>
      </w:r>
      <w:r>
        <w:t xml:space="preserve"> </w:t>
      </w:r>
      <m:oMath>
        <m:sSup>
          <m:e>
            <m:r>
              <m:t>8.53</m:t>
            </m:r>
          </m:e>
          <m:sup>
            <m:r>
              <m:rPr>
                <m:sty m:val="p"/>
              </m:rPr>
              <m:t>∘</m:t>
            </m:r>
          </m:sup>
        </m:sSup>
      </m:oMath>
      <w:r>
        <w:t xml:space="preserve">; 1.011 pu.</w:t>
      </w:r>
    </w:p>
    <w:p>
      <w:pPr>
        <w:pStyle w:val="BodyText"/>
      </w:pPr>
      <w:r>
        <w:rPr>
          <w:b/>
          <w:bCs/>
        </w:rPr>
        <w:t xml:space="preserve">8.9</w:t>
      </w:r>
      <w:r>
        <w:t xml:space="preserve"> </w:t>
      </w:r>
      <m:oMath>
        <m:r>
          <m:t>0.794</m:t>
        </m:r>
        <m:r>
          <m:t> </m:t>
        </m:r>
        <m:r>
          <m:rPr>
            <m:sty m:val="p"/>
          </m:rPr>
          <m:t>Ω</m:t>
        </m:r>
      </m:oMath>
      <w:r>
        <w:t xml:space="preserve">.</w:t>
      </w:r>
    </w:p>
    <w:p>
      <w:pPr>
        <w:pStyle w:val="BodyText"/>
      </w:pPr>
      <w:r>
        <w:rPr>
          <w:b/>
          <w:bCs/>
        </w:rPr>
        <w:t xml:space="preserve">8.10</w:t>
      </w:r>
      <w:r>
        <w:t xml:space="preserve"> </w:t>
      </w:r>
      <m:oMath>
        <m:r>
          <m:t>506.6</m:t>
        </m:r>
        <m:r>
          <m:t> </m:t>
        </m:r>
        <m:r>
          <m:t>μ</m:t>
        </m:r>
      </m:oMath>
      <w:r>
        <w:t xml:space="preserve">F; 936 A.</w:t>
      </w:r>
    </w:p>
    <w:p>
      <w:pPr>
        <w:pStyle w:val="BodyText"/>
      </w:pPr>
      <w:r>
        <w:rPr>
          <w:b/>
          <w:bCs/>
        </w:rPr>
        <w:t xml:space="preserve">8.11</w:t>
      </w:r>
      <w:r>
        <w:t xml:space="preserve"> 555.2 kV; 416.4 kV.</w:t>
      </w:r>
    </w:p>
    <w:p>
      <w:pPr>
        <w:pStyle w:val="BodyText"/>
      </w:pPr>
      <w:r>
        <w:rPr>
          <w:b/>
          <w:bCs/>
        </w:rPr>
        <w:t xml:space="preserve">8.12</w:t>
      </w:r>
      <w:r>
        <w:t xml:space="preserve"> 530.5 Hz; </w:t>
      </w:r>
      <m:oMath>
        <m:r>
          <m:t>5.0</m:t>
        </m:r>
        <m:r>
          <m:t> </m:t>
        </m:r>
        <m:r>
          <m:rPr>
            <m:sty m:val="p"/>
          </m:rPr>
          <m:t>Ω</m:t>
        </m:r>
      </m:oMath>
      <w:r>
        <w:t xml:space="preserve">; 10.8 kA.</w:t>
      </w:r>
    </w:p>
    <w:p>
      <w:pPr>
        <w:pStyle w:val="BodyText"/>
      </w:pPr>
      <w:r>
        <w:rPr>
          <w:b/>
          <w:bCs/>
        </w:rPr>
        <w:t xml:space="preserve">8.13</w:t>
      </w:r>
      <w:r>
        <w:t xml:space="preserve"> 10.8 and 45.3.</w:t>
      </w:r>
    </w:p>
    <w:p>
      <w:pPr>
        <w:pStyle w:val="BodyText"/>
      </w:pPr>
      <w:r>
        <w:rPr>
          <w:rFonts w:ascii="Times New Roman" w:hAnsi="Times New Roman"/>
          <w:sz w:val="22"/>
        </w:rPr>
        <w:t xml:space="preserve">8.14 Open-ended. Compare voltage support, controllable path flows, real-power exchange, N−1 limits, fault behavior and lifecycle cost. A TCPAR/APST may suit loop-flow control, but weak receiving voltage may require separate shunt support; a UPFC’s shunt location and network sensitivity decide whether it helps that bus. IPFC feasibility depends on line topology and supporting-converter margins. No device can be declared cheapest or sufficient without project ratings and cost data.</w:t>
      </w:r>
    </w:p>
    <w:p>
      <w:pPr>
        <w:pStyle w:val="BodyText"/>
      </w:pPr>
      <w:r>
        <w:rPr>
          <w:b/>
          <w:bCs/>
        </w:rPr>
        <w:t xml:space="preserve">8.15</w:t>
      </w:r>
      <w:r>
        <w:t xml:space="preserve"> 10 cells; 2.4 kV per cell.</w:t>
      </w:r>
    </w:p>
    <w:p>
      <w:pPr>
        <w:pStyle w:val="BodyText"/>
      </w:pPr>
      <w:r>
        <w:rPr>
          <w:rFonts w:ascii="Times New Roman" w:hAnsi="Times New Roman"/>
          <w:sz w:val="22"/>
        </w:rPr>
        <w:t xml:space="preserve">8.16 First band: 2.5&lt;f&lt;7.5 kHz. Later negative bands alternate with positive bands; use only the model-valid frequency range.</w:t>
      </w:r>
    </w:p>
    <w:p>
      <w:pPr>
        <w:pStyle w:val="BodyText"/>
      </w:pPr>
      <w:r>
        <w:rPr>
          <w:rFonts w:ascii="Times New Roman" w:hAnsi="Times New Roman"/>
          <w:sz w:val="22"/>
        </w:rPr>
        <w:t xml:space="preserve">8.17 For the simplified forward reactance screen, </w:t>
      </w:r>
      <m:oMath>
        <m:r>
          <m:t>0</m:t>
        </m:r>
        <m:r>
          <m:rPr>
            <m:sty m:val="p"/>
          </m:rPr>
          <m:t>≤</m:t>
        </m:r>
        <m:r>
          <m:t>0.40</m:t>
        </m:r>
        <m:r>
          <m:t>m</m:t>
        </m:r>
        <m:r>
          <m:rPr>
            <m:sty m:val="p"/>
          </m:rPr>
          <m:t>−</m:t>
        </m:r>
        <m:r>
          <m:t>0.10</m:t>
        </m:r>
        <m:r>
          <m:rPr>
            <m:sty m:val="p"/>
          </m:rPr>
          <m:t>≤</m:t>
        </m:r>
        <m:r>
          <m:t>0.34</m:t>
        </m:r>
      </m:oMath>
      <w:r>
        <w:rPr>
          <w:rFonts w:ascii="Times New Roman" w:hAnsi="Times New Roman"/>
          <w:sz w:val="22"/>
        </w:rPr>
        <w:t xml:space="preserve">, so </w:t>
      </w:r>
      <m:oMath>
        <m:r>
          <m:t>0.25</m:t>
        </m:r>
        <m:r>
          <m:rPr>
            <m:sty m:val="p"/>
          </m:rPr>
          <m:t>≤</m:t>
        </m:r>
        <m:r>
          <m:t>m</m:t>
        </m:r>
        <m:r>
          <m:rPr>
            <m:sty m:val="p"/>
          </m:rPr>
          <m:t>≤</m:t>
        </m:r>
        <m:r>
          <m:t>1.10</m:t>
        </m:r>
      </m:oMath>
      <w:r>
        <w:rPr>
          <w:rFonts w:ascii="Times New Roman" w:hAnsi="Times New Roman"/>
          <w:sz w:val="22"/>
        </w:rPr>
        <w:t xml:space="preserve">. The upper boundary is 110% of the protected-line impedance basis. Actual relay operation depends on its characteristic, polarization and bypass transient.</w:t>
      </w:r>
    </w:p>
    <w:bookmarkEnd w:id="344"/>
    <w:bookmarkStart w:id="345" w:name="references"/>
    <w:p>
      <w:pPr>
        <w:pStyle w:val="Heading2"/>
      </w:pPr>
      <w:r>
        <w:t xml:space="preserve">References</w:t>
      </w:r>
    </w:p>
    <w:p>
      <w:pPr>
        <w:pStyle w:val="FirstParagraph"/>
        <w:keepLines/>
        <w:spacing w:after="60"/>
      </w:pPr>
      <w:r>
        <w:rPr>
          <w:sz w:val="19"/>
        </w:rPr>
        <w:t xml:space="preserve">[1] L. Gyugyi, “Unified power-flow control concept for flexible AC transmission systems,” </w:t>
      </w:r>
      <w:r>
        <w:rPr>
          <w:i/>
          <w:iCs/>
          <w:sz w:val="19"/>
        </w:rPr>
        <w:t xml:space="preserve">IEE Proceedings C</w:t>
      </w:r>
      <w:r>
        <w:rPr>
          <w:sz w:val="19"/>
        </w:rPr>
        <w:t xml:space="preserve">, vol. 139, no. 4, pp. 323-331, 1992.</w:t>
      </w:r>
    </w:p>
    <w:p>
      <w:pPr>
        <w:pStyle w:val="BodyText"/>
        <w:keepLines/>
        <w:spacing w:after="60"/>
      </w:pPr>
      <w:r>
        <w:rPr>
          <w:sz w:val="19"/>
        </w:rPr>
        <w:t xml:space="preserve">[2] L. Gyugyi, C. D. Schauder, S. L. Williams, T. R. Rietman, D. R. Torgerson and A. Edris, “The unified power flow controller: a new approach to power transmission control,” </w:t>
      </w:r>
      <w:r>
        <w:rPr>
          <w:i/>
          <w:iCs/>
          <w:sz w:val="19"/>
        </w:rPr>
        <w:t xml:space="preserve">IEEE Transactions on Power Delivery</w:t>
      </w:r>
      <w:r>
        <w:rPr>
          <w:sz w:val="19"/>
        </w:rPr>
        <w:t xml:space="preserve">, vol. 10, no. 2, pp. 1085-1097, 1995.</w:t>
      </w:r>
    </w:p>
    <w:p>
      <w:pPr>
        <w:pStyle w:val="BodyText"/>
        <w:keepLines/>
        <w:spacing w:after="60"/>
      </w:pPr>
      <w:r>
        <w:rPr>
          <w:sz w:val="19"/>
        </w:rPr>
        <w:t xml:space="preserve">[3] N. G. Hingorani and L. Gyugyi, </w:t>
      </w:r>
      <w:r>
        <w:rPr>
          <w:i/>
          <w:iCs/>
          <w:sz w:val="19"/>
        </w:rPr>
        <w:t xml:space="preserve">Understanding FACTS: Concepts and Technology of Flexible AC Transmission Systems</w:t>
      </w:r>
      <w:r>
        <w:rPr>
          <w:sz w:val="19"/>
        </w:rPr>
        <w:t xml:space="preserve">. New York: IEEE Press, 2000.</w:t>
      </w:r>
    </w:p>
    <w:p>
      <w:pPr>
        <w:pStyle w:val="BodyText"/>
        <w:keepLines/>
        <w:spacing w:after="60"/>
      </w:pPr>
      <w:r>
        <w:rPr>
          <w:sz w:val="19"/>
        </w:rPr>
        <w:t xml:space="preserve">[4] Y. H. Song and A. T. Johns (Eds.), </w:t>
      </w:r>
      <w:r>
        <w:rPr>
          <w:i/>
          <w:iCs/>
          <w:sz w:val="19"/>
        </w:rPr>
        <w:t xml:space="preserve">Flexible AC Transmission Systems (FACTS)</w:t>
      </w:r>
      <w:r>
        <w:rPr>
          <w:sz w:val="19"/>
        </w:rPr>
        <w:t xml:space="preserve">. London: IEE, 1999.</w:t>
      </w:r>
    </w:p>
    <w:p>
      <w:pPr>
        <w:pStyle w:val="BodyText"/>
        <w:keepLines/>
        <w:spacing w:after="60"/>
      </w:pPr>
      <w:r>
        <w:rPr>
          <w:sz w:val="19"/>
        </w:rPr>
        <w:t xml:space="preserve">[5] X.-P. Zhang, C. Rehtanz and B. Pal, </w:t>
      </w:r>
      <w:r>
        <w:rPr>
          <w:i/>
          <w:iCs/>
          <w:sz w:val="19"/>
        </w:rPr>
        <w:t xml:space="preserve">Flexible AC Transmission Systems: Modelling and Control</w:t>
      </w:r>
      <w:r>
        <w:rPr>
          <w:sz w:val="19"/>
        </w:rPr>
        <w:t xml:space="preserve">. Berlin: Springer, 2006.</w:t>
      </w:r>
    </w:p>
    <w:p>
      <w:pPr>
        <w:pStyle w:val="BodyText"/>
        <w:keepLines/>
        <w:spacing w:after="60"/>
      </w:pPr>
      <w:r>
        <w:rPr>
          <w:sz w:val="19"/>
        </w:rPr>
        <w:t xml:space="preserve">[6] K. K. Sen and M. L. Sen, </w:t>
      </w:r>
      <w:r>
        <w:rPr>
          <w:i/>
          <w:iCs/>
          <w:sz w:val="19"/>
        </w:rPr>
        <w:t xml:space="preserve">Introduction to FACTS Controllers: Theory, Modeling, and Applications</w:t>
      </w:r>
      <w:r>
        <w:rPr>
          <w:sz w:val="19"/>
        </w:rPr>
        <w:t xml:space="preserve">. Hoboken, NJ: Wiley-IEEE Press, 2009.</w:t>
      </w:r>
    </w:p>
    <w:p>
      <w:pPr>
        <w:pStyle w:val="BodyText"/>
        <w:keepLines/>
        <w:spacing w:after="60"/>
      </w:pPr>
      <w:r>
        <w:rPr>
          <w:sz w:val="19"/>
        </w:rPr>
        <w:t xml:space="preserve">[7] K. R. Padiyar, </w:t>
      </w:r>
      <w:r>
        <w:rPr>
          <w:i/>
          <w:iCs/>
          <w:sz w:val="19"/>
        </w:rPr>
        <w:t xml:space="preserve">FACTS Controllers in Power Transmission and Distribution</w:t>
      </w:r>
      <w:r>
        <w:rPr>
          <w:sz w:val="19"/>
        </w:rPr>
        <w:t xml:space="preserve">. New Delhi: New Age International, 2007.</w:t>
      </w:r>
    </w:p>
    <w:p>
      <w:pPr>
        <w:pStyle w:val="BodyText"/>
        <w:keepLines/>
        <w:spacing w:after="60"/>
      </w:pPr>
      <w:r>
        <w:rPr>
          <w:sz w:val="19"/>
        </w:rPr>
        <w:t xml:space="preserve">[8] C. Schauder et al., “Operation of the unified power flow controller (UPFC) under practical constraints,” </w:t>
      </w:r>
      <w:r>
        <w:rPr>
          <w:i/>
          <w:iCs/>
          <w:sz w:val="19"/>
        </w:rPr>
        <w:t xml:space="preserve">IEEE Transactions on Power Delivery</w:t>
      </w:r>
      <w:r>
        <w:rPr>
          <w:sz w:val="19"/>
        </w:rPr>
        <w:t xml:space="preserve">, vol. 13, no. 2, pp. 630-639, 1998.</w:t>
      </w:r>
    </w:p>
    <w:p>
      <w:pPr>
        <w:pStyle w:val="BodyText"/>
        <w:keepLines/>
        <w:spacing w:after="60"/>
      </w:pPr>
      <w:r>
        <w:rPr>
          <w:sz w:val="19"/>
        </w:rPr>
        <w:t xml:space="preserve">[9] B. A. Renz, A. Keri, A. S. Mehraban, C. Schauder, E. Stacey, L. Kovalsky, L. Gyugyi and A. Edris, “AEP unified power flow controller performance,” </w:t>
      </w:r>
      <w:r>
        <w:rPr>
          <w:i/>
          <w:iCs/>
          <w:sz w:val="19"/>
        </w:rPr>
        <w:t xml:space="preserve">IEEE Transactions on Power Delivery</w:t>
      </w:r>
      <w:r>
        <w:rPr>
          <w:sz w:val="19"/>
        </w:rPr>
        <w:t xml:space="preserve">, vol. 14, no. 4, pp. 1374-1381, 1999.</w:t>
      </w:r>
    </w:p>
    <w:p>
      <w:pPr>
        <w:pStyle w:val="BodyText"/>
        <w:keepLines/>
        <w:spacing w:after="60"/>
      </w:pPr>
      <w:r>
        <w:rPr>
          <w:sz w:val="19"/>
        </w:rPr>
        <w:t xml:space="preserve">[10] L. Gyugyi, K. K. Sen and C. D. Schauder, “The interline power flow controller concept: a new approach to power flow management in transmission systems,” </w:t>
      </w:r>
      <w:r>
        <w:rPr>
          <w:i/>
          <w:iCs/>
          <w:sz w:val="19"/>
        </w:rPr>
        <w:t xml:space="preserve">IEEE Transactions on Power Delivery</w:t>
      </w:r>
      <w:r>
        <w:rPr>
          <w:sz w:val="19"/>
        </w:rPr>
        <w:t xml:space="preserve">, vol. 14, no. 3, pp. 1115-1123, 1999.</w:t>
      </w:r>
    </w:p>
    <w:p>
      <w:pPr>
        <w:pStyle w:val="BodyText"/>
        <w:keepLines/>
        <w:spacing w:after="60"/>
      </w:pPr>
      <w:r>
        <w:rPr>
          <w:sz w:val="19"/>
        </w:rPr>
        <w:t xml:space="preserve">[11] B. Fardanesh, M. Henderson, B. Shperling, S. Zelingher, L. Gyugyi, B. Lam, R. Adapa, C. Schauder, J. Mountford and A. Edris, “Convertible static compensator: application to the New York transmission system,” CIGRE Session, Paper 14-103, Paris, 1998.</w:t>
      </w:r>
    </w:p>
    <w:p>
      <w:pPr>
        <w:pStyle w:val="BodyText"/>
        <w:keepLines/>
        <w:spacing w:after="60"/>
      </w:pPr>
      <w:r>
        <w:rPr>
          <w:sz w:val="19"/>
        </w:rPr>
        <w:t>[12] J. Sun et al., “Operating characteristics of the convertible static compensator on the 345 kV network,” IEEE PES Power Systems Conference and Exposition, 2004, doi: 10.1109/PSCE.2004.1397740.</w:t>
      </w:r>
    </w:p>
    <w:p>
      <w:pPr>
        <w:pStyle w:val="BodyText"/>
        <w:keepLines/>
        <w:spacing w:after="60"/>
      </w:pPr>
      <w:r>
        <w:rPr>
          <w:sz w:val="19"/>
        </w:rPr>
        <w:t>[13] New York State Senate, “Senator Maziarz visits NYPA Frederick R. Clark Energy Center in Marcy,” 2010, post-commissioning account identifying July 2004 completion. https://www.nysenate.gov/newsroom/articles/2010/george-maziarz/senator-maziarz-visits-nypa-frederick-r-clark-energy-center.</w:t>
      </w:r>
    </w:p>
    <w:p>
      <w:pPr>
        <w:pStyle w:val="BodyText"/>
        <w:keepLines/>
        <w:spacing w:after="60"/>
      </w:pPr>
      <w:r>
        <w:rPr>
          <w:sz w:val="19"/>
        </w:rPr>
        <w:t>[14] CIGRE WG B4.35, “Thyristor controlled voltage regulators, Part 2: Static on-load transformer tap changers,” Electra, no. 213, 2004, and Technical Brochure 242. https://www.e-cigre.org/publications/detail/elt-213-5-thyristor-controlled-voltage-regulators-part-2-static-on-load-transformer-tap-changers.html. For a documented voltage-driven overlap/transition-reactor implementation: US Patent 8519682B2, “Hybrid on-load tap changer and a method of operating the same,” 2013, https://patents.google.com/patent/US8519682B2/en.</w:t>
      </w:r>
    </w:p>
    <w:p>
      <w:pPr>
        <w:pStyle w:val="BodyText"/>
        <w:keepLines/>
        <w:spacing w:after="60"/>
      </w:pPr>
      <w:r>
        <w:rPr>
          <w:sz w:val="19"/>
        </w:rPr>
        <w:t xml:space="preserve">[15] K. K. Sen and M. L. Sen, “Introducing the family of ‘Sen’ transformers: a set of power flow controlling transformers,” </w:t>
      </w:r>
      <w:r>
        <w:rPr>
          <w:i/>
          <w:iCs/>
          <w:sz w:val="19"/>
        </w:rPr>
        <w:t xml:space="preserve">IEEE Transactions on Power Delivery</w:t>
      </w:r>
      <w:r>
        <w:rPr>
          <w:sz w:val="19"/>
        </w:rPr>
        <w:t xml:space="preserve">, vol. 18, no. 1, pp. 149-157, 2003.</w:t>
      </w:r>
    </w:p>
    <w:p>
      <w:pPr>
        <w:pStyle w:val="BodyText"/>
        <w:keepLines/>
        <w:spacing w:after="60"/>
      </w:pPr>
      <w:r>
        <w:rPr>
          <w:sz w:val="19"/>
        </w:rPr>
        <w:t xml:space="preserve">[16] J. Brochu, </w:t>
      </w:r>
      <w:r>
        <w:rPr>
          <w:i/>
          <w:iCs/>
          <w:sz w:val="19"/>
        </w:rPr>
        <w:t xml:space="preserve">Interphase Power Controllers</w:t>
      </w:r>
      <w:r>
        <w:rPr>
          <w:sz w:val="19"/>
        </w:rPr>
        <w:t xml:space="preserve">. Montréal: Polytechnic International Press, 1999.</w:t>
      </w:r>
    </w:p>
    <w:p>
      <w:pPr>
        <w:pStyle w:val="BodyText"/>
        <w:keepLines/>
        <w:spacing w:after="60"/>
      </w:pPr>
      <w:r>
        <w:rPr>
          <w:sz w:val="19"/>
        </w:rPr>
        <w:t xml:space="preserve">[17] “Operational aspects and benefits of interphase power controllers with conventional or electronically switched phase-shifting devices: a robust FACTS application,” CIGRE Session, Paper 38-101, Paris, 1998.</w:t>
      </w:r>
    </w:p>
    <w:p>
      <w:pPr>
        <w:pStyle w:val="BodyText"/>
        <w:keepLines/>
        <w:spacing w:after="60"/>
      </w:pPr>
      <w:r>
        <w:rPr>
          <w:sz w:val="19"/>
        </w:rPr>
        <w:t xml:space="preserve">[18] J. Lemay, J. Brochu, F. Beauregard and P. Pelletier, “Interphase Power Controllers: complementing the family of FACTS controllers,” IEEE Canadian Review, Spring 2000, pp. 9–12. https://canrev.ieee.ca/en/cr34/IPC.pdf.</w:t>
      </w:r>
    </w:p>
    <w:p>
      <w:pPr>
        <w:pStyle w:val="BodyText"/>
        <w:keepLines/>
        <w:spacing w:after="60"/>
      </w:pPr>
      <w:r>
        <w:rPr>
          <w:sz w:val="19"/>
        </w:rPr>
        <w:t xml:space="preserve">[19] A. Safaei, M. Zolfaghari, M. Gilvanejad and G. B. Gharehpetian, “A survey on fault current limiters: development and technical aspects,” </w:t>
      </w:r>
      <w:r>
        <w:rPr>
          <w:i/>
          <w:iCs/>
          <w:sz w:val="19"/>
        </w:rPr>
        <w:t xml:space="preserve">International Journal of Electrical Power &amp; Energy Systems</w:t>
      </w:r>
      <w:r>
        <w:rPr>
          <w:sz w:val="19"/>
        </w:rPr>
        <w:t xml:space="preserve">, vol. 118, Art. no. 105729, 2020, doi: 10.1016/j.ijepes.2019.105729.</w:t>
      </w:r>
    </w:p>
    <w:p>
      <w:pPr>
        <w:pStyle w:val="BodyText"/>
        <w:keepLines/>
        <w:spacing w:after="60"/>
      </w:pPr>
      <w:r>
        <w:rPr>
          <w:sz w:val="19"/>
        </w:rPr>
        <w:t xml:space="preserve">[20] IEC 60909-0:2016, </w:t>
      </w:r>
      <w:r>
        <w:rPr>
          <w:i/>
          <w:iCs/>
          <w:sz w:val="19"/>
        </w:rPr>
        <w:t xml:space="preserve">Short-circuit currents in three-phase a.c. systems, Part 0: Calculation of currents</w:t>
      </w:r>
      <w:r>
        <w:rPr>
          <w:sz w:val="19"/>
        </w:rPr>
        <w:t xml:space="preserve">. Geneva: IEC, 2016.</w:t>
      </w:r>
    </w:p>
    <w:p>
      <w:pPr>
        <w:pStyle w:val="BodyText"/>
        <w:keepLines/>
        <w:spacing w:after="60"/>
      </w:pPr>
      <w:r>
        <w:rPr>
          <w:sz w:val="19"/>
        </w:rPr>
        <w:t>[21] IEC 60909-0:2026, Short-circuit currents in three-phase AC systems, Part 0: Calculation of currents, third edition, 23 July 2026. https://webstore.iec.ch/en/publication/68454. Supersedes the 2016 edition cited in [20].</w:t>
      </w:r>
    </w:p>
    <w:p>
      <w:pPr>
        <w:pStyle w:val="BodyText"/>
        <w:keepLines/>
        <w:spacing w:after="60"/>
      </w:pPr>
      <w:r>
        <w:rPr>
          <w:sz w:val="19"/>
        </w:rPr>
        <w:t>[22] H. Radmanesh, S. H. Fathi, G. B. Gharehpetian and A. Heidary, “Bridge-type solid-state fault current limiter based on AC/DC reactor,” IEEE Transactions on Power Delivery, vol. 31, no. 1, pp. 200–209, 2016, doi: 10.1109/TPWRD.2015.2477106. This is a distinct switched AC/DC-reactor variant, not the biased ideal waveform model of Figure 8.28.</w:t>
      </w:r>
    </w:p>
    <w:p>
      <w:pPr>
        <w:pStyle w:val="BodyText"/>
        <w:keepLines/>
        <w:spacing w:after="60"/>
      </w:pPr>
      <w:r>
        <w:rPr>
          <w:sz w:val="19"/>
        </w:rPr>
        <w:t xml:space="preserve">[23] A. Ghosh and G. Ledwich, </w:t>
      </w:r>
      <w:r>
        <w:rPr>
          <w:i/>
          <w:iCs/>
          <w:sz w:val="19"/>
        </w:rPr>
        <w:t xml:space="preserve">Power Quality Enhancement Using Custom Power Devices</w:t>
      </w:r>
      <w:r>
        <w:rPr>
          <w:sz w:val="19"/>
        </w:rPr>
        <w:t xml:space="preserve">. Boston: Kluwer, 2002.</w:t>
      </w:r>
    </w:p>
    <w:p>
      <w:pPr>
        <w:pStyle w:val="BodyText"/>
        <w:keepLines/>
        <w:spacing w:after="60"/>
      </w:pPr>
      <w:r>
        <w:rPr>
          <w:sz w:val="19"/>
        </w:rPr>
        <w:t xml:space="preserve">[24] IEC 60099-4:2014, </w:t>
      </w:r>
      <w:r>
        <w:rPr>
          <w:i/>
          <w:iCs/>
          <w:sz w:val="19"/>
        </w:rPr>
        <w:t xml:space="preserve">Surge arresters, Part 4: Metal-oxide surge arresters without gaps for a.c. systems</w:t>
      </w:r>
      <w:r>
        <w:rPr>
          <w:sz w:val="19"/>
        </w:rPr>
        <w:t xml:space="preserve">. Geneva: IEC, 2014.</w:t>
      </w:r>
    </w:p>
    <w:p>
      <w:pPr>
        <w:pStyle w:val="BodyText"/>
        <w:keepLines/>
        <w:spacing w:after="60"/>
      </w:pPr>
      <w:r>
        <w:rPr>
          <w:sz w:val="19"/>
        </w:rPr>
        <w:t xml:space="preserve">[25] B. H. Alajrash, M. Salem, M. Swadi, T. Senjyu, M. Kamarol and S. Motahhir, “A comprehensive review of FACTS devices in modern power systems: addressing power quality, optimal placement, and stability with renewable energy penetration,” </w:t>
      </w:r>
      <w:r>
        <w:rPr>
          <w:i/>
          <w:iCs/>
          <w:sz w:val="19"/>
        </w:rPr>
        <w:t xml:space="preserve">Energy Reports</w:t>
      </w:r>
      <w:r>
        <w:rPr>
          <w:sz w:val="19"/>
        </w:rPr>
        <w:t xml:space="preserve">, vol. 11, pp. 5350-5371, 2024, doi: 10.1016/j.egyr.2024.05.011.</w:t>
      </w:r>
    </w:p>
    <w:p>
      <w:pPr>
        <w:pStyle w:val="BodyText"/>
        <w:keepLines/>
        <w:spacing w:after="60"/>
      </w:pPr>
      <w:r>
        <w:rPr>
          <w:sz w:val="19"/>
        </w:rPr>
        <w:t>[26] NR Electric, “UPFC for Nanjing Western Ring Grid,” project case sheet, commissioning 2015 and converter/transformer configuration. https://www.nrec.com/en/web/upload/2019/05/13/15577086803432a70z7.pdf.</w:t>
      </w:r>
    </w:p>
    <w:p>
      <w:pPr>
        <w:pStyle w:val="BodyText"/>
        <w:keepLines/>
        <w:spacing w:after="60"/>
      </w:pPr>
      <w:r>
        <w:rPr>
          <w:sz w:val="19"/>
        </w:rPr>
        <w:t xml:space="preserve">[27] X. Wang, H. Wang, J. Yang, Z. Xu, W. Sun, C. Wu and C. Li, “Application of 500 kV UPFC in Suzhou southern power grid,” </w:t>
      </w:r>
      <w:r>
        <w:rPr>
          <w:i/>
          <w:iCs/>
          <w:sz w:val="19"/>
        </w:rPr>
        <w:t xml:space="preserve">The Journal of Engineering</w:t>
      </w:r>
      <w:r>
        <w:rPr>
          <w:sz w:val="19"/>
        </w:rPr>
        <w:t xml:space="preserve">, vol. 2019, no. 16, pp. 2580-2584, 2019, doi: 10.1049/joe.2018.8556.</w:t>
      </w:r>
    </w:p>
    <w:p>
      <w:pPr>
        <w:pStyle w:val="BodyText"/>
        <w:keepLines/>
        <w:spacing w:after="60"/>
      </w:pPr>
      <w:r>
        <w:rPr>
          <w:sz w:val="19"/>
        </w:rPr>
        <w:t xml:space="preserve">[28] D. Divan and H. Johal, “Distributed FACTS: a new concept for realizing grid power flow control,” </w:t>
      </w:r>
      <w:r>
        <w:rPr>
          <w:i/>
          <w:iCs/>
          <w:sz w:val="19"/>
        </w:rPr>
        <w:t xml:space="preserve">IEEE Transactions on Power Electronics</w:t>
      </w:r>
      <w:r>
        <w:rPr>
          <w:sz w:val="19"/>
        </w:rPr>
        <w:t xml:space="preserve">, vol. 22, no. 6, pp. 2253-2260, 2007.</w:t>
      </w:r>
    </w:p>
    <w:p>
      <w:pPr>
        <w:pStyle w:val="BodyText"/>
        <w:keepLines/>
        <w:spacing w:after="60"/>
      </w:pPr>
      <w:r>
        <w:rPr>
          <w:sz w:val="19"/>
        </w:rPr>
        <w:t>[29] EirGrid and Smart Wires, SmartValve Pilot Project Report, operator pilot report. https://cms.eirgrid.ie/sites/default/files/publications/SmartWires-EirGrid-SmartValve-Pilot-Report.pdf.</w:t>
      </w:r>
    </w:p>
    <w:p>
      <w:pPr>
        <w:pStyle w:val="BodyText"/>
        <w:keepLines/>
        <w:spacing w:after="60"/>
      </w:pPr>
      <w:r>
        <w:rPr>
          <w:sz w:val="19"/>
        </w:rPr>
        <w:t>[30] IPTO, “FARCROSS,” operator project and publication records. https://www.admie.gr/en/company/structure/general-department-activities/research-technology-and-development-department/farcross. See also the TSO–DSO Cooperation Platform’s project factsheet: https://www.tsodsoplatform.eu/technopedia/factsheets/static-synchronous-series-compensators-sssc.</w:t>
      </w:r>
    </w:p>
    <w:bookmarkEnd w:id="345"/>
    <w:bookmarkEnd w:id="346"/>
    <w:p>
      <w:pPr>
        <w:pStyle w:val="BodyText"/>
        <w:keepLines/>
        <w:spacing w:after="60"/>
      </w:pPr>
      <w:r>
        <w:rPr>
          <w:sz w:val="19"/>
        </w:rPr>
        <w:t xml:space="preserve">[31] F. Kreikebaum, D. Das, Y. Yang, F. Lambert and D. Divan, “Smart Wires: a distributed, low-cost solution for controlling power flows and monitoring transmission lines,” in </w:t>
      </w:r>
      <w:r>
        <w:rPr>
          <w:i/>
          <w:iCs/>
          <w:sz w:val="19"/>
        </w:rPr>
        <w:t xml:space="preserve">Proc. IEEE PES Innovative Smart Grid Technologies Conference Europe</w:t>
      </w:r>
      <w:r>
        <w:rPr>
          <w:sz w:val="19"/>
        </w:rPr>
        <w:t xml:space="preserve">, Gothenburg, 2010.</w:t>
      </w:r>
    </w:p>
    <w:p>
      <w:pPr>
        <w:pStyle w:val="BodyText"/>
        <w:keepLines/>
        <w:spacing w:after="60"/>
      </w:pPr>
      <w:r>
        <w:rPr>
          <w:sz w:val="19"/>
        </w:rPr>
        <w:t xml:space="preserve">[32] S. Yang, Y. Liu, X. Wang, D. Gunasekaran, U. Karki and F. Z. Peng, “Modulation and control of transformerless UPFC,” </w:t>
      </w:r>
      <w:r>
        <w:rPr>
          <w:i/>
          <w:iCs/>
          <w:sz w:val="19"/>
        </w:rPr>
        <w:t xml:space="preserve">IEEE Transactions on Power Electronics</w:t>
      </w:r>
      <w:r>
        <w:rPr>
          <w:sz w:val="19"/>
        </w:rPr>
        <w:t xml:space="preserve">, vol. 31, no. 2, pp. 1050-1063, 2016.</w:t>
      </w:r>
    </w:p>
    <w:p>
      <w:pPr>
        <w:pStyle w:val="BodyText"/>
        <w:keepLines/>
        <w:spacing w:after="60"/>
      </w:pPr>
      <w:r>
        <w:rPr>
          <w:sz w:val="19"/>
        </w:rPr>
        <w:t xml:space="preserve">[33] A. Mandal, K. M. Muttaqi, M. R. Islam and D. Sutanto, “A novel architecture of the solid-state unified power flow controller and its integration into the power grid,” </w:t>
      </w:r>
      <w:r>
        <w:rPr>
          <w:i/>
          <w:iCs/>
          <w:sz w:val="19"/>
        </w:rPr>
        <w:t xml:space="preserve">Electric Power Systems Research</w:t>
      </w:r>
      <w:r>
        <w:rPr>
          <w:sz w:val="19"/>
        </w:rPr>
        <w:t xml:space="preserve">, vol. 241, Art. no. 111296, 2025, doi: 10.1016/j.epsr.2024.111296.</w:t>
      </w:r>
    </w:p>
    <w:p>
      <w:pPr>
        <w:pStyle w:val="BodyText"/>
        <w:keepLines/>
        <w:spacing w:after="60"/>
      </w:pPr>
      <w:r>
        <w:rPr>
          <w:sz w:val="19"/>
        </w:rPr>
        <w:t xml:space="preserve">[34] D. Keshavarzi, A. Koehler, W. H. Wellssow and S. M. Goetz, “Entirely transformerless universal direct-injection power-flow controller,” arXiv:2511.14209, 2025.</w:t>
      </w:r>
    </w:p>
    <w:p>
      <w:pPr>
        <w:pStyle w:val="BodyText"/>
        <w:keepLines/>
        <w:spacing w:after="60"/>
      </w:pPr>
      <w:r>
        <w:rPr>
          <w:sz w:val="19"/>
        </w:rPr>
        <w:t>[35] J. Monteiro, J. F. Silva, S. F. Pinto and J. Palma, “Matrix converter-based unified power-flow controllers: advanced direct power control method,” IEEE Transactions on Power Delivery, vol. 26, no. 1, pp. 420–430, 2011, doi: 10.1109/TPWRD.2010.2055897.</w:t>
      </w:r>
    </w:p>
    <w:p>
      <w:pPr>
        <w:pStyle w:val="BodyText"/>
        <w:keepLines/>
        <w:spacing w:after="60"/>
      </w:pPr>
      <w:r>
        <w:rPr>
          <w:sz w:val="19"/>
        </w:rPr>
        <w:t>[36] Z. Yuan, S. W. H. de Haan, J. B. Ferreira and D. Cvoric, “A FACTS device: distributed power-flow controller (DPFC),” IEEE Transactions on Power Electronics, vol. 25, no. 10, pp. 2564–2572, 2010, doi: 10.1109/TPEL.2010.2050494.</w:t>
      </w:r>
    </w:p>
    <w:p>
      <w:pPr>
        <w:pStyle w:val="BodyText"/>
        <w:keepLines/>
        <w:spacing w:after="60"/>
      </w:pPr>
      <w:r>
        <w:rPr>
          <w:sz w:val="19"/>
        </w:rPr>
        <w:t xml:space="preserve">[37] D. K. Molzahn and I. A. Hiskens, “A survey of relaxations and approximations of the power flow equations,” </w:t>
      </w:r>
      <w:r>
        <w:rPr>
          <w:i/>
          <w:iCs/>
          <w:sz w:val="19"/>
        </w:rPr>
        <w:t xml:space="preserve">Foundations and Trends in Electric Energy Systems</w:t>
      </w:r>
      <w:r>
        <w:rPr>
          <w:sz w:val="19"/>
        </w:rPr>
        <w:t xml:space="preserve">, vol. 4, no. 1-2, pp. 1-221, 2019.</w:t>
      </w:r>
    </w:p>
    <w:p>
      <w:pPr>
        <w:pStyle w:val="BodyText"/>
        <w:keepLines/>
        <w:spacing w:after="60"/>
      </w:pPr>
      <w:r>
        <w:rPr>
          <w:sz w:val="19"/>
        </w:rPr>
        <w:t xml:space="preserve">[38] X. Wang and F. Blaabjerg, “Harmonic stability in power electronic-based power systems: concept, modeling, and analysis,” </w:t>
      </w:r>
      <w:r>
        <w:rPr>
          <w:i/>
          <w:iCs/>
          <w:sz w:val="19"/>
        </w:rPr>
        <w:t xml:space="preserve">IEEE Transactions on Smart Grid</w:t>
      </w:r>
      <w:r>
        <w:rPr>
          <w:sz w:val="19"/>
        </w:rPr>
        <w:t xml:space="preserve">, vol. 10, no. 3, pp. 2858-2870, 2019.</w:t>
      </w:r>
    </w:p>
    <w:p>
      <w:pPr>
        <w:pStyle w:val="BodyText"/>
        <w:keepLines/>
        <w:spacing w:after="60"/>
      </w:pPr>
      <w:r>
        <w:rPr>
          <w:sz w:val="19"/>
        </w:rPr>
        <w:t xml:space="preserve">[39] J. Sun, “Impedance-based stability criterion for grid-connected inverters,” </w:t>
      </w:r>
      <w:r>
        <w:rPr>
          <w:i/>
          <w:iCs/>
          <w:sz w:val="19"/>
        </w:rPr>
        <w:t xml:space="preserve">IEEE Transactions on Power Electronics</w:t>
      </w:r>
      <w:r>
        <w:rPr>
          <w:sz w:val="19"/>
        </w:rPr>
        <w:t xml:space="preserve">, vol. 26, no. 11, pp. 3075-3078, 2011.</w:t>
      </w:r>
    </w:p>
    <w:p>
      <w:pPr>
        <w:pStyle w:val="BodyText"/>
        <w:keepLines/>
        <w:spacing w:after="60"/>
      </w:pPr>
      <w:r>
        <w:rPr>
          <w:sz w:val="19"/>
        </w:rPr>
        <w:t xml:space="preserve">[40] B. Fan, T. Liu, F. Zhao, H. Wu and X. Wang, “A review of current-limiting control of grid-forming inverters under symmetrical disturbances,” </w:t>
      </w:r>
      <w:r>
        <w:rPr>
          <w:i/>
          <w:iCs/>
          <w:sz w:val="19"/>
        </w:rPr>
        <w:t xml:space="preserve">IEEE Open Journal of Power Electronics</w:t>
      </w:r>
      <w:r>
        <w:rPr>
          <w:sz w:val="19"/>
        </w:rPr>
        <w:t xml:space="preserve">, vol. 3, pp. 955-969, 2022.</w:t>
      </w:r>
    </w:p>
    <w:p>
      <w:pPr>
        <w:pStyle w:val="BodyText"/>
        <w:spacing w:after="60"/>
      </w:pPr>
      <w:r>
        <w:rPr>
          <w:sz w:val="19"/>
        </w:rPr>
        <w:t xml:space="preserve">[41] J. Häfner and B. Jacobson, “Proactive hybrid HVDC breakers: a key innovation for reliable HVDC grids,” in </w:t>
      </w:r>
      <w:r>
        <w:rPr>
          <w:i/>
          <w:iCs/>
          <w:sz w:val="19"/>
        </w:rPr>
        <w:t xml:space="preserve">Proc. CIGRE Symposium</w:t>
      </w:r>
      <w:r>
        <w:rPr>
          <w:sz w:val="19"/>
        </w:rPr>
        <w:t xml:space="preserve">, Bologna, 2011.</w:t>
      </w:r>
    </w:p>
    <w:sectPr>
      <w:footerReference w:type="default" r:id="rIdFooter1"/>
      <w:pgSz w:h="16838" w:w="11906"/>
      <w:pgMar w:bottom="1440" w:footer="708" w:gutter="0"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264" w:lineRule="auto"/>
      <w:jc w:val="both"/>
    </w:pPr>
  </w:style>
  <w:style w:customStyle="1" w:styleId="FirstParagraph" w:type="paragraph">
    <w:name w:val="First Paragraph"/>
    <w:basedOn w:val="BodyText"/>
    <w:next w:val="BodyText"/>
    <w:qFormat/>
    <w:pPr>
      <w:spacing w:after="120" w:before="0" w:line="264" w:lineRule="auto"/>
      <w:jc w:val="both"/>
    </w:pPr>
  </w:style>
  <w:style w:customStyle="1" w:styleId="Compact" w:type="paragraph">
    <w:name w:val="Compact"/>
    <w:basedOn w:val="BodyText"/>
    <w:qFormat/>
    <w:pPr>
      <w:spacing w:after="20" w:before="20"/>
    </w:pPr>
  </w:style>
  <w:style w:styleId="Title" w:type="paragraph">
    <w:name w:val="Title"/>
    <w:basedOn w:val="Normal"/>
    <w:next w:val="BodyText"/>
    <w:qFormat/>
    <w:pPr>
      <w:keepNext/>
      <w:spacing w:after="240" w:before="240"/>
      <w:jc w:val="center"/>
    </w:pPr>
    <w:rPr>
      <w:rFonts w:ascii="Times New Roman" w:cs="Times New Roman" w:eastAsia="Times New Roman" w:hAnsi="Times New Roman"/>
      <w:b/>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360"/>
      <w:outlineLvl w:val="0"/>
    </w:pPr>
    <w:rPr>
      <w:rFonts w:ascii="Times New Roman" w:cs="Times New Roman" w:eastAsia="Times New Roman" w:hAnsi="Times New Roman"/>
      <w:b/>
      <w:bCs/>
      <w:color w:val="000000"/>
      <w:sz w:val="30"/>
      <w:szCs w:val="30"/>
    </w:rPr>
  </w:style>
  <w:style w:styleId="Heading2" w:type="paragraph">
    <w:name w:val="Heading 2"/>
    <w:basedOn w:val="Normal"/>
    <w:next w:val="BodyText"/>
    <w:uiPriority w:val="9"/>
    <w:unhideWhenUsed/>
    <w:qFormat/>
    <w:pPr>
      <w:keepNext/>
      <w:keepLines/>
      <w:spacing w:after="120" w:before="280"/>
      <w:outlineLvl w:val="1"/>
    </w:pPr>
    <w:rPr>
      <w:rFonts w:ascii="Times New Roman" w:cs="Times New Roman" w:eastAsia="Times New Roman" w:hAnsi="Times New Roman"/>
      <w:b/>
      <w:bCs/>
      <w:color w:val="000000"/>
      <w:sz w:val="26"/>
      <w:szCs w:val="26"/>
    </w:rPr>
  </w:style>
  <w:style w:styleId="Heading3" w:type="paragraph">
    <w:name w:val="Heading 3"/>
    <w:basedOn w:val="Normal"/>
    <w:next w:val="BodyText"/>
    <w:uiPriority w:val="9"/>
    <w:unhideWhenUsed/>
    <w:qFormat/>
    <w:pPr>
      <w:keepNext/>
      <w:keepLines/>
      <w:spacing w:after="100" w:before="220"/>
      <w:outlineLvl w:val="2"/>
    </w:pPr>
    <w:rPr>
      <w:rFonts w:ascii="Times New Roman" w:cs="Times New Roman" w:eastAsia="Times New Roman" w:hAnsi="Times New Roman"/>
      <w:b/>
      <w:bCs/>
      <w:color w:val="000000"/>
      <w:sz w:val="23"/>
      <w:szCs w:val="23"/>
    </w:rPr>
  </w:style>
  <w:style w:styleId="Heading4" w:type="paragraph">
    <w:name w:val="Heading 4"/>
    <w:basedOn w:val="Normal"/>
    <w:next w:val="BodyText"/>
    <w:uiPriority w:val="9"/>
    <w:unhideWhenUsed/>
    <w:qFormat/>
    <w:pPr>
      <w:keepNext/>
      <w:keepLines/>
      <w:spacing w:after="80" w:before="180"/>
      <w:outlineLvl w:val="3"/>
    </w:pPr>
    <w:rPr>
      <w:rFonts w:ascii="Times New Roman" w:cs="Times New Roman" w:eastAsia="Times New Roman" w:hAnsi="Times New Roman"/>
      <w:b/>
      <w:i/>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pBdr>
        <w:left w:color="000000" w:space="8" w:sz="12" w:val="single"/>
      </w:pBdr>
      <w:shd w:color="auto" w:fill="FFFFFF" w:val="clear"/>
      <w:spacing w:after="120" w:before="80"/>
      <w:ind w:left="360" w:right="36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60"/>
      <w:jc w:val="center"/>
    </w:pPr>
    <w:rPr>
      <w:sz w:val="20"/>
      <w:szCs w:val="20"/>
    </w:rPr>
  </w:style>
  <w:style w:customStyle="1" w:styleId="TableCaption" w:type="paragraph">
    <w:name w:val="Table Caption"/>
    <w:basedOn w:val="Caption"/>
    <w:pPr>
      <w:keepNext/>
      <w:spacing w:after="80" w:before="200"/>
      <w:jc w:val="center"/>
    </w:pPr>
    <w:rPr>
      <w:sz w:val="20"/>
      <w:szCs w:val="20"/>
    </w:rPr>
  </w:style>
  <w:style w:customStyle="1" w:styleId="ImageCaption" w:type="paragraph">
    <w:name w:val="Image Caption"/>
    <w:basedOn w:val="Caption"/>
    <w:pPr>
      <w:spacing w:after="220" w:before="40"/>
      <w:jc w:val="center"/>
    </w:pPr>
    <w:rPr>
      <w:sz w:val="20"/>
      <w:szCs w:val="20"/>
    </w:rPr>
  </w:style>
  <w:style w:customStyle="1" w:styleId="Figure" w:type="paragraph">
    <w:name w:val="Figure"/>
    <w:basedOn w:val="Normal"/>
    <w:pPr>
      <w:keepNext/>
      <w:jc w:val="center"/>
    </w:pPr>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21" Type="http://schemas.openxmlformats.org/officeDocument/2006/relationships/numbering" Target="numbering.xml"/><Relationship Id="rId120" Type="http://schemas.openxmlformats.org/officeDocument/2006/relationships/styles" Target="styles.xml"/><Relationship Id="rId119" Type="http://schemas.openxmlformats.org/officeDocument/2006/relationships/settings" Target="settings.xml"/><Relationship Id="rId118" Type="http://schemas.openxmlformats.org/officeDocument/2006/relationships/webSettings" Target="webSettings.xml"/><Relationship Id="rId117" Type="http://schemas.openxmlformats.org/officeDocument/2006/relationships/fontTable" Target="fontTable.xml"/><Relationship Id="rId116" Type="http://schemas.openxmlformats.org/officeDocument/2006/relationships/theme" Target="theme/theme1.xml"/><Relationship Id="rId115" Type="http://schemas.openxmlformats.org/officeDocument/2006/relationships/footnotes" Target="footnotes.xml"/><Relationship Id="rId114"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29" Type="http://schemas.openxmlformats.org/officeDocument/2006/relationships/image" Target="media/rId29.png"/><Relationship Id="rId33" Type="http://schemas.openxmlformats.org/officeDocument/2006/relationships/image" Target="media/rId33.png"/><Relationship Id="rId42" Type="http://schemas.openxmlformats.org/officeDocument/2006/relationships/image" Target="media/rId42.png"/><Relationship Id="rId37" Type="http://schemas.openxmlformats.org/officeDocument/2006/relationships/image" Target="media/rId37.png"/><Relationship Id="rId49" Type="http://schemas.openxmlformats.org/officeDocument/2006/relationships/image" Target="media/rId49.png"/><Relationship Id="rId57" Type="http://schemas.openxmlformats.org/officeDocument/2006/relationships/image" Target="media/rId57.png"/><Relationship Id="rId60" Type="http://schemas.openxmlformats.org/officeDocument/2006/relationships/image" Target="media/rId60.png"/><Relationship Id="rId64" Type="http://schemas.openxmlformats.org/officeDocument/2006/relationships/image" Target="media/rId64.png"/><Relationship Id="rId67" Type="http://schemas.openxmlformats.org/officeDocument/2006/relationships/image" Target="media/rId67.png"/><Relationship Id="rId73" Type="http://schemas.openxmlformats.org/officeDocument/2006/relationships/image" Target="media/rId73.png"/><Relationship Id="rId77" Type="http://schemas.openxmlformats.org/officeDocument/2006/relationships/image" Target="media/rId77.png"/><Relationship Id="rId82" Type="http://schemas.openxmlformats.org/officeDocument/2006/relationships/image" Target="media/rId82.png"/><Relationship Id="rId88" Type="http://schemas.openxmlformats.org/officeDocument/2006/relationships/image" Target="media/rId88.png"/><Relationship Id="rId91" Type="http://schemas.openxmlformats.org/officeDocument/2006/relationships/image" Target="media/rId91.png"/><Relationship Id="rId98" Type="http://schemas.openxmlformats.org/officeDocument/2006/relationships/image" Target="media/rId98.png"/><Relationship Id="rId95" Type="http://schemas.openxmlformats.org/officeDocument/2006/relationships/image" Target="media/rId95.png"/><Relationship Id="rId109" Type="http://schemas.openxmlformats.org/officeDocument/2006/relationships/image" Target="media/rId109.png"/><Relationship Id="rId105" Type="http://schemas.openxmlformats.org/officeDocument/2006/relationships/image" Target="media/rId105.png"/><Relationship Id="rId113" Type="http://schemas.openxmlformats.org/officeDocument/2006/relationships/image" Target="media/rId113.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8" Type="http://schemas.openxmlformats.org/officeDocument/2006/relationships/image" Target="media/image27.png"/><Relationship Id="rId301" Type="http://schemas.openxmlformats.org/officeDocument/2006/relationships/image" Target="media/rId301.png"/><Relationship Id="rId296" Type="http://schemas.openxmlformats.org/officeDocument/2006/relationships/image" Target="media/rId296.png"/><Relationship Id="rId291" Type="http://schemas.openxmlformats.org/officeDocument/2006/relationships/image" Target="media/rId291.png"/><Relationship Id="rId215" Type="http://schemas.openxmlformats.org/officeDocument/2006/relationships/image" Target="media/rId215.png"/><Relationship Id="rId170" Type="http://schemas.openxmlformats.org/officeDocument/2006/relationships/image" Target="media/rId170.png"/><Relationship Id="rId177" Type="http://schemas.openxmlformats.org/officeDocument/2006/relationships/image" Target="media/rId177.png"/><Relationship Id="rId144" Type="http://schemas.openxmlformats.org/officeDocument/2006/relationships/image" Target="media/rId144.png"/><Relationship Id="rId282" Type="http://schemas.openxmlformats.org/officeDocument/2006/relationships/image" Target="media/rId282.png"/><Relationship Id="rId190" Type="http://schemas.openxmlformats.org/officeDocument/2006/relationships/image" Target="media/rId190.png"/><Relationship Id="rId136" Type="http://schemas.openxmlformats.org/officeDocument/2006/relationships/image" Target="media/rId136.png"/><Relationship Id="rId174" Type="http://schemas.openxmlformats.org/officeDocument/2006/relationships/image" Target="media/rId174.png"/><Relationship Id="rId306" Type="http://schemas.openxmlformats.org/officeDocument/2006/relationships/image" Target="media/rId306.png"/><Relationship Id="rId258" Type="http://schemas.openxmlformats.org/officeDocument/2006/relationships/image" Target="media/rId258.png"/><Relationship Id="rId278" Type="http://schemas.openxmlformats.org/officeDocument/2006/relationships/image" Target="media/rId278.png"/><Relationship Id="rId126" Type="http://schemas.openxmlformats.org/officeDocument/2006/relationships/image" Target="media/rId126.png"/><Relationship Id="rId158" Type="http://schemas.openxmlformats.org/officeDocument/2006/relationships/image" Target="media/rId158.png"/><Relationship Id="rId180" Type="http://schemas.openxmlformats.org/officeDocument/2006/relationships/image" Target="media/rId180.png"/><Relationship Id="rId244" Type="http://schemas.openxmlformats.org/officeDocument/2006/relationships/image" Target="media/rId244.png"/><Relationship Id="rId261" Type="http://schemas.openxmlformats.org/officeDocument/2006/relationships/image" Target="media/rId261.png"/><Relationship Id="rId273" Type="http://schemas.openxmlformats.org/officeDocument/2006/relationships/image" Target="media/rId273.png"/><Relationship Id="rId313" Type="http://schemas.openxmlformats.org/officeDocument/2006/relationships/image" Target="media/rId313.png"/><Relationship Id="rId226" Type="http://schemas.openxmlformats.org/officeDocument/2006/relationships/image" Target="media/rId226.png"/><Relationship Id="rId251" Type="http://schemas.openxmlformats.org/officeDocument/2006/relationships/image" Target="media/rId251.png"/><Relationship Id="rId255" Type="http://schemas.openxmlformats.org/officeDocument/2006/relationships/image" Target="media/rId255.png"/><Relationship Id="rId267" Type="http://schemas.openxmlformats.org/officeDocument/2006/relationships/image" Target="media/rId267.png"/><Relationship Id="rId123" Type="http://schemas.openxmlformats.org/officeDocument/2006/relationships/image" Target="media/rId123.png"/><Relationship Id="rId130" Type="http://schemas.openxmlformats.org/officeDocument/2006/relationships/image" Target="media/rId130.png"/><Relationship Id="rId133" Type="http://schemas.openxmlformats.org/officeDocument/2006/relationships/image" Target="media/rId133.png"/><Relationship Id="rId141" Type="http://schemas.openxmlformats.org/officeDocument/2006/relationships/image" Target="media/rId141.png"/><Relationship Id="rId148" Type="http://schemas.openxmlformats.org/officeDocument/2006/relationships/image" Target="media/rId148.png"/><Relationship Id="rId155" Type="http://schemas.openxmlformats.org/officeDocument/2006/relationships/image" Target="media/rId155.png"/><Relationship Id="rId167" Type="http://schemas.openxmlformats.org/officeDocument/2006/relationships/image" Target="media/rId167.png"/><Relationship Id="rId193" Type="http://schemas.openxmlformats.org/officeDocument/2006/relationships/image" Target="media/rId193.png"/><Relationship Id="rId198" Type="http://schemas.openxmlformats.org/officeDocument/2006/relationships/image" Target="media/rId198.png"/><Relationship Id="rId201" Type="http://schemas.openxmlformats.org/officeDocument/2006/relationships/image" Target="media/rId201.png"/><Relationship Id="rId208" Type="http://schemas.openxmlformats.org/officeDocument/2006/relationships/image" Target="media/rId208.png"/><Relationship Id="rId212" Type="http://schemas.openxmlformats.org/officeDocument/2006/relationships/image" Target="media/rId212.png"/><Relationship Id="rId221" Type="http://schemas.openxmlformats.org/officeDocument/2006/relationships/image" Target="media/rId221.png"/><Relationship Id="rId231" Type="http://schemas.openxmlformats.org/officeDocument/2006/relationships/image" Target="media/rId231.png"/><Relationship Id="rId234" Type="http://schemas.openxmlformats.org/officeDocument/2006/relationships/image" Target="media/rId234.png"/><Relationship Id="rId238" Type="http://schemas.openxmlformats.org/officeDocument/2006/relationships/image" Target="media/rId238.png"/><Relationship Id="rId241" Type="http://schemas.openxmlformats.org/officeDocument/2006/relationships/image" Target="media/rId241.png"/><Relationship Id="rIdFoote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Combined and Special-Purpose FACTS Controllers</dc:title>
  <dc:creator/>
  <cp:keywords/>
  <dcterms:created xsi:type="dcterms:W3CDTF">2026-10-05T15:26:31Z</dcterms:created>
  <dcterms:modified xsi:type="dcterms:W3CDTF">2026-10-05T15:26:31Z</dcterms:modified>
</cp:coreProperties>
</file>

<file path=docProps/custom.xml><?xml version="1.0" encoding="utf-8"?>
<Properties xmlns="http://schemas.openxmlformats.org/officeDocument/2006/custom-properties" xmlns:vt="http://schemas.openxmlformats.org/officeDocument/2006/docPropsVTypes"/>
</file>