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E0E2E" w14:textId="7AEFF45B" w:rsidR="00F800BF" w:rsidRDefault="00000000">
      <w:pPr>
        <w:pStyle w:val="Heading1"/>
      </w:pPr>
      <w:r>
        <w:t>Spectrolipi —FAQ</w:t>
      </w:r>
    </w:p>
    <w:p w14:paraId="6B02DE70" w14:textId="77777777" w:rsidR="00F800BF" w:rsidRDefault="00000000">
      <w:pPr>
        <w:pStyle w:val="Heading2"/>
      </w:pPr>
      <w:r>
        <w:t>General</w:t>
      </w:r>
    </w:p>
    <w:p w14:paraId="681C65D2" w14:textId="77777777" w:rsidR="00F800BF" w:rsidRDefault="00000000">
      <w:r>
        <w:rPr>
          <w:b/>
        </w:rPr>
        <w:t>Q1. What is Spectrolipi?</w:t>
      </w:r>
      <w:r>
        <w:t xml:space="preserve">  </w:t>
      </w:r>
      <w:r>
        <w:br/>
        <w:t>Spectrolipi is a bioacoustics annotation tool for viewing spectrograms, creating/editing/exporting/importing box annotations, managing file‑level metadata, and running automated detection using SCC.</w:t>
      </w:r>
    </w:p>
    <w:p w14:paraId="247B224D" w14:textId="77777777" w:rsidR="00F800BF" w:rsidRDefault="00000000">
      <w:r>
        <w:rPr>
          <w:b/>
        </w:rPr>
        <w:t>Q2. Which audio formats are supported?</w:t>
      </w:r>
      <w:r>
        <w:t xml:space="preserve">  </w:t>
      </w:r>
      <w:r>
        <w:br/>
        <w:t>Load common formats such as .wav and .mp3. Avoid files longer than 10 minutes to prevent performance issues.</w:t>
      </w:r>
    </w:p>
    <w:p w14:paraId="22DFA4DD" w14:textId="77777777" w:rsidR="00F800BF" w:rsidRDefault="00000000">
      <w:r>
        <w:rPr>
          <w:b/>
        </w:rPr>
        <w:t>Q3. Where can I access Spectrolipi?</w:t>
      </w:r>
      <w:r>
        <w:t xml:space="preserve">  </w:t>
      </w:r>
      <w:r>
        <w:br/>
        <w:t>Use the web app at the Spectrolipi link in the app or repository.</w:t>
      </w:r>
    </w:p>
    <w:p w14:paraId="78C4714C" w14:textId="77777777" w:rsidR="00F800BF" w:rsidRDefault="00000000">
      <w:pPr>
        <w:pStyle w:val="Heading2"/>
      </w:pPr>
      <w:r>
        <w:t>Spectrogram &amp; Playback</w:t>
      </w:r>
    </w:p>
    <w:p w14:paraId="233B6799" w14:textId="77777777" w:rsidR="00F800BF" w:rsidRDefault="00000000">
      <w:r>
        <w:rPr>
          <w:b/>
        </w:rPr>
        <w:t>Q4. How do I control the spectrogram view?</w:t>
      </w:r>
      <w:r>
        <w:t xml:space="preserve">  </w:t>
      </w:r>
      <w:r>
        <w:br/>
        <w:t>Use Colormap (color scheme), Gain (brightness/contrast), and Zoom controls for X (time) and Y (frequency). Horizontal scrolling uses the mouse wheel; Y min is always zero.</w:t>
      </w:r>
    </w:p>
    <w:p w14:paraId="39021D24" w14:textId="77777777" w:rsidR="00F800BF" w:rsidRDefault="00000000">
      <w:r>
        <w:rPr>
          <w:b/>
        </w:rPr>
        <w:t>Q5. How do I resume playback from a specific point?</w:t>
      </w:r>
      <w:r>
        <w:t xml:space="preserve">  </w:t>
      </w:r>
      <w:r>
        <w:br/>
        <w:t>Click on the X axis (time axis) at the desired location to resume playback from that point.</w:t>
      </w:r>
    </w:p>
    <w:p w14:paraId="2124CFA3" w14:textId="77777777" w:rsidR="00F800BF" w:rsidRDefault="00000000">
      <w:r>
        <w:rPr>
          <w:b/>
        </w:rPr>
        <w:t>Q6. Quick note from the guide</w:t>
      </w:r>
      <w:r>
        <w:t xml:space="preserve">  </w:t>
      </w:r>
      <w:r>
        <w:br/>
        <w:t>Spectrogram playback supports adjustable colormap, gain, and zoom.</w:t>
      </w:r>
    </w:p>
    <w:p w14:paraId="1C3E66BA" w14:textId="77777777" w:rsidR="00F800BF" w:rsidRDefault="00000000">
      <w:pPr>
        <w:pStyle w:val="Heading2"/>
      </w:pPr>
      <w:r>
        <w:t>Creating and Editing Annotation Boxes</w:t>
      </w:r>
    </w:p>
    <w:p w14:paraId="20F79E20" w14:textId="77777777" w:rsidR="00F800BF" w:rsidRDefault="00000000">
      <w:r>
        <w:rPr>
          <w:b/>
        </w:rPr>
        <w:t>Q7. How do I create an annotation box?</w:t>
      </w:r>
      <w:r>
        <w:t xml:space="preserve">  </w:t>
      </w:r>
      <w:r>
        <w:br/>
        <w:t>Switch to Create mode, choose a species in the Species selector, then drag on the spectrogram. A grid row is created automatically with Common and Scientific names filled when available.</w:t>
      </w:r>
    </w:p>
    <w:p w14:paraId="567A0013" w14:textId="77777777" w:rsidR="00F800BF" w:rsidRDefault="00000000">
      <w:r>
        <w:rPr>
          <w:b/>
        </w:rPr>
        <w:t>Q8. How do I edit or move boxes?</w:t>
      </w:r>
      <w:r>
        <w:t xml:space="preserve">  </w:t>
      </w:r>
      <w:r>
        <w:br/>
        <w:t>Switch to Edit mode, hover near a box to highlight it, click to select, then drag edges to resize or drag inside to move. Grid and canvas remain synchronized.</w:t>
      </w:r>
    </w:p>
    <w:p w14:paraId="2161B990" w14:textId="77777777" w:rsidR="00F800BF" w:rsidRDefault="00000000">
      <w:r>
        <w:rPr>
          <w:b/>
        </w:rPr>
        <w:t>Q9. How do I delete boxes or rows?</w:t>
      </w:r>
      <w:r>
        <w:t xml:space="preserve">  </w:t>
      </w:r>
      <w:r>
        <w:br/>
        <w:t>In Edit mode select a box and press Delete Box (or `Delete`/`D` key). To remove multiple rows, use the grid row selector and Delete rows.</w:t>
      </w:r>
    </w:p>
    <w:p w14:paraId="3D1888ED" w14:textId="77777777" w:rsidR="00F800BF" w:rsidRDefault="00000000">
      <w:r>
        <w:rPr>
          <w:b/>
        </w:rPr>
        <w:t>Q10. What is Repeat mode?</w:t>
      </w:r>
      <w:r>
        <w:t xml:space="preserve">  </w:t>
      </w:r>
      <w:r>
        <w:br/>
        <w:t>Repeat mode creates a template box (dotted edges) using the last drawn annotation; left‑click to place copies quickly. Repeat mode is disabled in Edit mode.</w:t>
      </w:r>
    </w:p>
    <w:p w14:paraId="7149CE1A" w14:textId="77777777" w:rsidR="00F800BF" w:rsidRDefault="00000000">
      <w:pPr>
        <w:pStyle w:val="Heading2"/>
      </w:pPr>
      <w:r>
        <w:lastRenderedPageBreak/>
        <w:t>Species Management</w:t>
      </w:r>
    </w:p>
    <w:p w14:paraId="3774ABC4" w14:textId="77777777" w:rsidR="00F800BF" w:rsidRDefault="00000000">
      <w:r>
        <w:rPr>
          <w:b/>
        </w:rPr>
        <w:t>Q11. How does the Species selector work?</w:t>
      </w:r>
      <w:r>
        <w:t xml:space="preserve">  </w:t>
      </w:r>
      <w:r>
        <w:br/>
        <w:t>The selector supports Common name, Scientific name, and an eBird quick‑entry code toggle. Once chosen, the selected species is shown beside the control.</w:t>
      </w:r>
    </w:p>
    <w:p w14:paraId="11EE3C79" w14:textId="77777777" w:rsidR="00F800BF" w:rsidRDefault="00000000">
      <w:r>
        <w:rPr>
          <w:b/>
        </w:rPr>
        <w:t>Q12. Can I upload a custom species list?</w:t>
      </w:r>
      <w:r>
        <w:t xml:space="preserve">  </w:t>
      </w:r>
      <w:r>
        <w:br/>
        <w:t>Yes — use Manage species list in the hamburger menu. Upload a CSV with columns: Key, Common Name, Scientific Name and check Use Own species list to activate it.</w:t>
      </w:r>
    </w:p>
    <w:p w14:paraId="7B929F42" w14:textId="77777777" w:rsidR="00F800BF" w:rsidRDefault="00000000">
      <w:r>
        <w:rPr>
          <w:b/>
        </w:rPr>
        <w:t>Q13. How do I update species for existing rows?</w:t>
      </w:r>
      <w:r>
        <w:t xml:space="preserve">  </w:t>
      </w:r>
      <w:r>
        <w:br/>
        <w:t>Select rows in the grid, choose/change species in the Species selector, then press Update species to apply the change to selected rows.</w:t>
      </w:r>
    </w:p>
    <w:p w14:paraId="42F494BF" w14:textId="77777777" w:rsidR="00F800BF" w:rsidRDefault="00000000">
      <w:pPr>
        <w:pStyle w:val="Heading2"/>
      </w:pPr>
      <w:r>
        <w:t>SCC (Spectrogram CrossCorrelation)</w:t>
      </w:r>
    </w:p>
    <w:p w14:paraId="3BFB4146" w14:textId="77777777" w:rsidR="00F800BF" w:rsidRDefault="00000000">
      <w:r>
        <w:rPr>
          <w:b/>
        </w:rPr>
        <w:t>Q14. What is SCC used for?</w:t>
      </w:r>
      <w:r>
        <w:t xml:space="preserve">  </w:t>
      </w:r>
      <w:r>
        <w:br/>
        <w:t>SCC automates detection of sounds similar to a template annotation. Results depend on background noise, template quality, and chosen parameters.</w:t>
      </w:r>
    </w:p>
    <w:p w14:paraId="3103E4C3" w14:textId="77777777" w:rsidR="00F800BF" w:rsidRDefault="00000000">
      <w:r>
        <w:rPr>
          <w:b/>
        </w:rPr>
        <w:t>Q15. How do I run SCC?</w:t>
      </w:r>
      <w:r>
        <w:t xml:space="preserve">  </w:t>
      </w:r>
      <w:r>
        <w:br/>
        <w:t>1. Create a template annotation and select its row (only one template allowed).</w:t>
      </w:r>
      <w:r>
        <w:br/>
        <w:t>2. Press Run SCC.</w:t>
      </w:r>
      <w:r>
        <w:br/>
        <w:t>3. Set Min duration, Min/Max frequency, and run Search SCC parameters to evaluate presets.</w:t>
      </w:r>
      <w:r>
        <w:br/>
        <w:t>4. Review detection counts, choose a preset, optionally enable Merge detections below X secs apart, then Apply selected preset to create rows/boxes.</w:t>
      </w:r>
    </w:p>
    <w:p w14:paraId="7D6BC781" w14:textId="77777777" w:rsidR="00F800BF" w:rsidRDefault="00000000">
      <w:r>
        <w:rPr>
          <w:b/>
        </w:rPr>
        <w:t>Q16. Presets and merging</w:t>
      </w:r>
      <w:r>
        <w:t xml:space="preserve">  </w:t>
      </w:r>
      <w:r>
        <w:br/>
        <w:t>The tool evaluates multiple presets and shows detection counts for each; merging combines detections closer than the chosen gap into single detections.</w:t>
      </w:r>
    </w:p>
    <w:p w14:paraId="2AD1A8AF" w14:textId="77777777" w:rsidR="00F800BF" w:rsidRDefault="00000000">
      <w:r>
        <w:rPr>
          <w:b/>
        </w:rPr>
        <w:t>Q17. Post‑SCC workflow</w:t>
      </w:r>
      <w:r>
        <w:t xml:space="preserve">  </w:t>
      </w:r>
      <w:r>
        <w:br/>
        <w:t>Newly created rows are selected by default — review, edit, or delete low‑quality detections. Use SCC Run no. and SCC score % columns to filter results.</w:t>
      </w:r>
    </w:p>
    <w:p w14:paraId="48410F20" w14:textId="77777777" w:rsidR="00F800BF" w:rsidRDefault="00000000">
      <w:pPr>
        <w:pStyle w:val="Heading2"/>
      </w:pPr>
      <w:r>
        <w:t>Grid, Import, Export, and Metadata</w:t>
      </w:r>
    </w:p>
    <w:p w14:paraId="02EE1865" w14:textId="77777777" w:rsidR="00F800BF" w:rsidRDefault="00000000">
      <w:r>
        <w:rPr>
          <w:b/>
        </w:rPr>
        <w:t>Q18. What does the grid contain?</w:t>
      </w:r>
      <w:r>
        <w:t xml:space="preserve">  </w:t>
      </w:r>
      <w:r>
        <w:br/>
        <w:t>Each annotation maps to a grid row. Standard columns (time, frequency, species, notes) are present; only Notes and any additional imported columns are editable. Columns can be sorted by header.</w:t>
      </w:r>
    </w:p>
    <w:p w14:paraId="032A7F09" w14:textId="77777777" w:rsidR="00F800BF" w:rsidRDefault="00000000">
      <w:r>
        <w:rPr>
          <w:b/>
        </w:rPr>
        <w:t>Q19. How do I import annotations from other tools?</w:t>
      </w:r>
      <w:r>
        <w:t xml:space="preserve">  </w:t>
      </w:r>
      <w:r>
        <w:br/>
        <w:t>Use Upload annotations. If standard column names match, they map correctly. Additional columns are appended to the grid and become editable.</w:t>
      </w:r>
    </w:p>
    <w:p w14:paraId="1058336C" w14:textId="77777777" w:rsidR="00F800BF" w:rsidRDefault="00000000">
      <w:r>
        <w:rPr>
          <w:b/>
        </w:rPr>
        <w:lastRenderedPageBreak/>
        <w:t>Q20. Import conflict options</w:t>
      </w:r>
      <w:r>
        <w:t xml:space="preserve">  </w:t>
      </w:r>
      <w:r>
        <w:br/>
        <w:t>When importing into a session with existing rows, choose Cancel, Merge (keep existing, append imported), or Replace (delete existing, keep imported).</w:t>
      </w:r>
    </w:p>
    <w:p w14:paraId="22B974B9" w14:textId="77777777" w:rsidR="00F800BF" w:rsidRDefault="00000000">
      <w:r>
        <w:rPr>
          <w:b/>
        </w:rPr>
        <w:t>Q21. How do I save annotations and metadata?</w:t>
      </w:r>
      <w:r>
        <w:t xml:space="preserve">  </w:t>
      </w:r>
      <w:r>
        <w:br/>
        <w:t>Save annotations exports a tab‑separated file suffixed _annotations (compatible with Raven; excludes ID &amp; SCC columns; adds View &amp; Channel with default 1).</w:t>
      </w:r>
      <w:r>
        <w:br/>
        <w:t>Save Metadata exports a tab‑separated _Metadata file. Metadata is enabled only after a sound file is loaded.</w:t>
      </w:r>
    </w:p>
    <w:p w14:paraId="3FBF9BCB" w14:textId="77777777" w:rsidR="00F800BF" w:rsidRDefault="00000000">
      <w:r>
        <w:rPr>
          <w:b/>
        </w:rPr>
        <w:t>Q22. How do I export edited audio?</w:t>
      </w:r>
      <w:r>
        <w:t xml:space="preserve">  </w:t>
      </w:r>
      <w:r>
        <w:br/>
        <w:t>Use Export audio and select appropriate sample rate and bit depth during export.</w:t>
      </w:r>
    </w:p>
    <w:p w14:paraId="34C8800E" w14:textId="77777777" w:rsidR="00F800BF" w:rsidRDefault="00000000">
      <w:pPr>
        <w:pStyle w:val="Heading2"/>
      </w:pPr>
      <w:r>
        <w:t>Generate Clips for Machine Learning</w:t>
      </w:r>
    </w:p>
    <w:p w14:paraId="0AE5739A" w14:textId="77777777" w:rsidR="00F800BF" w:rsidRDefault="00000000">
      <w:r>
        <w:rPr>
          <w:b/>
        </w:rPr>
        <w:t>Q23. How do I generate ML‑ready clips?</w:t>
      </w:r>
      <w:r>
        <w:t xml:space="preserve">  </w:t>
      </w:r>
      <w:r>
        <w:br/>
        <w:t>Use Generate clips; keep the sound file and its annotation file in the same folder with identical base names. Choose a destination folder for generated clips.</w:t>
      </w:r>
    </w:p>
    <w:p w14:paraId="1F909E9C" w14:textId="77777777" w:rsidR="00F800BF" w:rsidRDefault="00000000">
      <w:r>
        <w:rPr>
          <w:b/>
        </w:rPr>
        <w:t>Q24. Key settings explained</w:t>
      </w:r>
      <w:r>
        <w:t xml:space="preserve">  </w:t>
      </w:r>
      <w:r>
        <w:br/>
        <w:t>Clip Length — integer seconds (1–99).</w:t>
      </w:r>
      <w:r>
        <w:br/>
        <w:t>Naming — serial (e.g., filename_00001.wav) or annotation selection number.</w:t>
      </w:r>
      <w:r>
        <w:br/>
        <w:t>Ignore Last Clip — skip final short segment below a balance threshold.</w:t>
      </w:r>
      <w:r>
        <w:br/>
        <w:t>Merge Annotations — combine same‑species annotations closer than the set gap (default 1.0 s).</w:t>
      </w:r>
      <w:r>
        <w:br/>
        <w:t>Conflict Handling — delete existing clips and add new; keep existing and add new; or skip processing.</w:t>
      </w:r>
      <w:r>
        <w:br/>
        <w:t>Noise Samples — optionally extract one annotation‑free noise clip per file.</w:t>
      </w:r>
    </w:p>
    <w:p w14:paraId="0A217AFA" w14:textId="77777777" w:rsidR="00F800BF" w:rsidRDefault="00000000">
      <w:pPr>
        <w:pStyle w:val="Heading2"/>
      </w:pPr>
      <w:r>
        <w:t>Xeno‑canto Integration</w:t>
      </w:r>
    </w:p>
    <w:p w14:paraId="4177740E" w14:textId="77777777" w:rsidR="00F800BF" w:rsidRDefault="00000000">
      <w:r>
        <w:rPr>
          <w:b/>
        </w:rPr>
        <w:t>Q25. What Xeno‑canto options exist?</w:t>
      </w:r>
      <w:r>
        <w:t xml:space="preserve">  </w:t>
      </w:r>
      <w:r>
        <w:br/>
        <w:t>Export json — download annotations as JSON for manual upload to Xeno‑canto.</w:t>
      </w:r>
      <w:r>
        <w:br/>
        <w:t>Upload to Xeno‑canto — send annotations directly to Xeno‑canto using the file number stored in Metadata (ensure metadata is filled).</w:t>
      </w:r>
      <w:r>
        <w:br/>
        <w:t>Xeno‑canto settings — store API key, annotator display name, annotator Xeno‑canto ID, and API endpoint. Note: browser reinstall or cleared history may blank these settings.</w:t>
      </w:r>
    </w:p>
    <w:p w14:paraId="1EAC0F82" w14:textId="77777777" w:rsidR="00F800BF" w:rsidRDefault="00000000">
      <w:pPr>
        <w:pStyle w:val="Heading2"/>
      </w:pPr>
      <w:r>
        <w:t>Recovery, Templates, and Miscellaneous</w:t>
      </w:r>
    </w:p>
    <w:p w14:paraId="49DBC093" w14:textId="77777777" w:rsidR="00F800BF" w:rsidRDefault="00000000">
      <w:r>
        <w:rPr>
          <w:b/>
        </w:rPr>
        <w:t>Q26. What if I close the browser without saving?</w:t>
      </w:r>
      <w:r>
        <w:t xml:space="preserve">  </w:t>
      </w:r>
      <w:r>
        <w:br/>
        <w:t>If you reopen the same sound file immediately, Spectrolipi offers recovery of unsaved annotations/metadata. Opening a different file cancels recovery.</w:t>
      </w:r>
    </w:p>
    <w:p w14:paraId="0E7792C9" w14:textId="77777777" w:rsidR="00F800BF" w:rsidRDefault="00000000">
      <w:r>
        <w:rPr>
          <w:b/>
        </w:rPr>
        <w:t>Q27. How do I add custom columns to the grid?</w:t>
      </w:r>
      <w:r>
        <w:t xml:space="preserve">  </w:t>
      </w:r>
      <w:r>
        <w:br/>
        <w:t>Prepare a template tab‑separated text file containing the standard columns plus the additional column headers (no rows). Upload it via Upload annotations; the extra columns will be added to the grid.</w:t>
      </w:r>
    </w:p>
    <w:p w14:paraId="1C46D228" w14:textId="77777777" w:rsidR="00F800BF" w:rsidRDefault="00000000">
      <w:r>
        <w:rPr>
          <w:b/>
        </w:rPr>
        <w:lastRenderedPageBreak/>
        <w:t>Q28. Interaction notes</w:t>
      </w:r>
      <w:r>
        <w:t xml:space="preserve">  </w:t>
      </w:r>
      <w:r>
        <w:br/>
        <w:t>Selecting row(s) highlights corresponding boxes on the canvas.</w:t>
      </w:r>
      <w:r>
        <w:br/>
        <w:t>Selecting a box in Edit mode selects the corresponding grid row.</w:t>
      </w:r>
    </w:p>
    <w:p w14:paraId="63F917A7" w14:textId="6EB04264" w:rsidR="00F800BF" w:rsidRDefault="00000000">
      <w:pPr>
        <w:pStyle w:val="Heading2"/>
      </w:pPr>
      <w:r>
        <w:t>Tips</w:t>
      </w:r>
    </w:p>
    <w:p w14:paraId="660D5AAD" w14:textId="77777777" w:rsidR="00F800BF" w:rsidRDefault="00000000">
      <w:r>
        <w:t>If SCC returns too many false positives, tighten Min duration and narrow Min/Max frequency around the template.</w:t>
      </w:r>
      <w:r>
        <w:br/>
        <w:t>If SCC returns too few detections, try a broader frequency window and a shorter Min duration.</w:t>
      </w:r>
      <w:r>
        <w:br/>
        <w:t>After bulk SCC or import, use grid filters (SCC score %, species) to quickly remove low‑quality rows.</w:t>
      </w:r>
    </w:p>
    <w:sectPr w:rsidR="00F800B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1924915">
    <w:abstractNumId w:val="8"/>
  </w:num>
  <w:num w:numId="2" w16cid:durableId="692652598">
    <w:abstractNumId w:val="6"/>
  </w:num>
  <w:num w:numId="3" w16cid:durableId="775100838">
    <w:abstractNumId w:val="5"/>
  </w:num>
  <w:num w:numId="4" w16cid:durableId="141847454">
    <w:abstractNumId w:val="4"/>
  </w:num>
  <w:num w:numId="5" w16cid:durableId="1426459838">
    <w:abstractNumId w:val="7"/>
  </w:num>
  <w:num w:numId="6" w16cid:durableId="646054764">
    <w:abstractNumId w:val="3"/>
  </w:num>
  <w:num w:numId="7" w16cid:durableId="312567673">
    <w:abstractNumId w:val="2"/>
  </w:num>
  <w:num w:numId="8" w16cid:durableId="2082940530">
    <w:abstractNumId w:val="1"/>
  </w:num>
  <w:num w:numId="9" w16cid:durableId="1058093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87308"/>
    <w:rsid w:val="00AA1D8D"/>
    <w:rsid w:val="00B47730"/>
    <w:rsid w:val="00BA4C3C"/>
    <w:rsid w:val="00CB0664"/>
    <w:rsid w:val="00F800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B12B55"/>
  <w14:defaultImageDpi w14:val="300"/>
  <w15:docId w15:val="{F402F66E-1A56-4B62-8226-0F3982643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1019</Words>
  <Characters>5513</Characters>
  <Application>Microsoft Office Word</Application>
  <DocSecurity>0</DocSecurity>
  <Lines>117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Nishant Bhagwat</cp:lastModifiedBy>
  <cp:revision>2</cp:revision>
  <dcterms:created xsi:type="dcterms:W3CDTF">2013-12-23T23:15:00Z</dcterms:created>
  <dcterms:modified xsi:type="dcterms:W3CDTF">2026-02-28T06:50:00Z</dcterms:modified>
  <cp:category/>
</cp:coreProperties>
</file>