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igh-level-development-guide"/>
    <w:p>
      <w:pPr>
        <w:pStyle w:val="Heading1"/>
      </w:pPr>
      <w:r>
        <w:t xml:space="preserve">High-Level Development Guide</w:t>
      </w:r>
    </w:p>
    <w:bookmarkStart w:id="20" w:name="X391066d93d5f5fe906e3b13c040c22b4791094c"/>
    <w:p>
      <w:pPr>
        <w:pStyle w:val="Heading2"/>
      </w:pPr>
      <w:r>
        <w:t xml:space="preserve">1. Delivery strategy</w:t>
      </w:r>
    </w:p>
    <w:p>
      <w:pPr>
        <w:pStyle w:val="FirstParagraph"/>
      </w:pPr>
      <w:r>
        <w:t xml:space="preserve">Implement this in parallel with the current non-AI flow, not as a full replacement on day one.</w:t>
      </w:r>
    </w:p>
    <w:p>
      <w:pPr>
        <w:pStyle w:val="BodyText"/>
      </w:pPr>
      <w:r>
        <w:t xml:space="preserve">Recommended rollout:</w:t>
      </w:r>
    </w:p>
    <w:p>
      <w:pPr>
        <w:numPr>
          <w:ilvl w:val="0"/>
          <w:numId w:val="1001"/>
        </w:numPr>
        <w:pStyle w:val="Compact"/>
      </w:pPr>
      <w:r>
        <w:t xml:space="preserve">keep current endpoints stable</w:t>
      </w:r>
    </w:p>
    <w:p>
      <w:pPr>
        <w:numPr>
          <w:ilvl w:val="0"/>
          <w:numId w:val="1001"/>
        </w:numPr>
        <w:pStyle w:val="Compact"/>
      </w:pPr>
      <w:r>
        <w:t xml:space="preserve">introduce LangGraph modules behind new services</w:t>
      </w:r>
    </w:p>
    <w:p>
      <w:pPr>
        <w:numPr>
          <w:ilvl w:val="0"/>
          <w:numId w:val="1001"/>
        </w:numPr>
        <w:pStyle w:val="Compact"/>
      </w:pPr>
      <w:r>
        <w:t xml:space="preserve">run the graph in shadow mode against stored events</w:t>
      </w:r>
    </w:p>
    <w:p>
      <w:pPr>
        <w:numPr>
          <w:ilvl w:val="0"/>
          <w:numId w:val="1001"/>
        </w:numPr>
        <w:pStyle w:val="Compact"/>
      </w:pPr>
      <w:r>
        <w:t xml:space="preserve">compare graph outputs against the current manual/tester flow</w:t>
      </w:r>
    </w:p>
    <w:p>
      <w:pPr>
        <w:numPr>
          <w:ilvl w:val="0"/>
          <w:numId w:val="1001"/>
        </w:numPr>
        <w:pStyle w:val="Compact"/>
      </w:pPr>
      <w:r>
        <w:t xml:space="preserve">enable auto-push only after validation quality is acceptable</w:t>
      </w:r>
    </w:p>
    <w:bookmarkEnd w:id="20"/>
    <w:bookmarkStart w:id="21" w:name="X1035236a65f63836e2ec6fd7631d50083234196"/>
    <w:p>
      <w:pPr>
        <w:pStyle w:val="Heading2"/>
      </w:pPr>
      <w:r>
        <w:t xml:space="preserve">2. Phase 1: Extract the orchestration boundary</w:t>
      </w:r>
    </w:p>
    <w:p>
      <w:pPr>
        <w:pStyle w:val="FirstParagraph"/>
      </w:pPr>
      <w:r>
        <w:t xml:space="preserve">Goal:</w:t>
      </w:r>
    </w:p>
    <w:p>
      <w:pPr>
        <w:numPr>
          <w:ilvl w:val="0"/>
          <w:numId w:val="1002"/>
        </w:numPr>
        <w:pStyle w:val="Compact"/>
      </w:pPr>
      <w:r>
        <w:t xml:space="preserve">stop growing</w:t>
      </w:r>
      <w:r>
        <w:t xml:space="preserve"> </w:t>
      </w:r>
      <w:r>
        <w:rPr>
          <w:rStyle w:val="VerbatimChar"/>
        </w:rPr>
        <w:t xml:space="preserve">jenkins_service.py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03"/>
        </w:numPr>
        <w:pStyle w:val="Compact"/>
      </w:pPr>
      <w:r>
        <w:t xml:space="preserve">add a new graph package</w:t>
      </w:r>
    </w:p>
    <w:p>
      <w:pPr>
        <w:numPr>
          <w:ilvl w:val="0"/>
          <w:numId w:val="1003"/>
        </w:numPr>
        <w:pStyle w:val="Compact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GraphState</w:t>
      </w:r>
    </w:p>
    <w:p>
      <w:pPr>
        <w:numPr>
          <w:ilvl w:val="0"/>
          <w:numId w:val="1003"/>
        </w:numPr>
        <w:pStyle w:val="Compact"/>
      </w:pPr>
      <w:r>
        <w:t xml:space="preserve">add a service that loads a stored event and converts it to graph input</w:t>
      </w:r>
    </w:p>
    <w:p>
      <w:pPr>
        <w:numPr>
          <w:ilvl w:val="0"/>
          <w:numId w:val="1003"/>
        </w:numPr>
        <w:pStyle w:val="Compact"/>
      </w:pPr>
      <w:r>
        <w:t xml:space="preserve">keep the webhook endpoint, but hand off to a graph runner instead of calling</w:t>
      </w:r>
      <w:r>
        <w:t xml:space="preserve"> </w:t>
      </w:r>
      <w:r>
        <w:rPr>
          <w:rStyle w:val="VerbatimChar"/>
        </w:rPr>
        <w:t xml:space="preserve">_analyze_event()</w:t>
      </w:r>
      <w:r>
        <w:t xml:space="preserve"> </w:t>
      </w:r>
      <w:r>
        <w:t xml:space="preserve">directly</w:t>
      </w:r>
    </w:p>
    <w:p>
      <w:pPr>
        <w:pStyle w:val="FirstParagraph"/>
      </w:pPr>
      <w:r>
        <w:t xml:space="preserve">Suggested rule:</w:t>
      </w:r>
    </w:p>
    <w:p>
      <w:pPr>
        <w:numPr>
          <w:ilvl w:val="0"/>
          <w:numId w:val="1004"/>
        </w:numPr>
        <w:pStyle w:val="Compact"/>
      </w:pPr>
      <w:r>
        <w:t xml:space="preserve">do not remove the current sync analyzer until the graph path is proven</w:t>
      </w:r>
    </w:p>
    <w:bookmarkEnd w:id="21"/>
    <w:bookmarkStart w:id="22" w:name="Xf1c4465fe7e99bc355c8c5a20a7c371afa2b8cf"/>
    <w:p>
      <w:pPr>
        <w:pStyle w:val="Heading2"/>
      </w:pPr>
      <w:r>
        <w:t xml:space="preserve">3. Phase 2: Build Node 01 against real Trivy output</w:t>
      </w:r>
    </w:p>
    <w:p>
      <w:pPr>
        <w:pStyle w:val="FirstParagraph"/>
      </w:pPr>
      <w:r>
        <w:t xml:space="preserve">Goal:</w:t>
      </w:r>
    </w:p>
    <w:p>
      <w:pPr>
        <w:numPr>
          <w:ilvl w:val="0"/>
          <w:numId w:val="1005"/>
        </w:numPr>
        <w:pStyle w:val="Compact"/>
      </w:pPr>
      <w:r>
        <w:t xml:space="preserve">parse the real payload already present in</w:t>
      </w:r>
      <w:r>
        <w:t xml:space="preserve"> </w:t>
      </w:r>
      <w:r>
        <w:rPr>
          <w:rStyle w:val="VerbatimChar"/>
        </w:rPr>
        <w:t xml:space="preserve">requests.jsonl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dev_test/notebook/trivy_scan_input.txt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06"/>
        </w:numPr>
        <w:pStyle w:val="Compact"/>
      </w:pPr>
      <w:r>
        <w:t xml:space="preserve">build a table parser for Trivy console output</w:t>
      </w:r>
    </w:p>
    <w:p>
      <w:pPr>
        <w:numPr>
          <w:ilvl w:val="0"/>
          <w:numId w:val="1006"/>
        </w:numPr>
        <w:pStyle w:val="Compact"/>
      </w:pPr>
      <w:r>
        <w:t xml:space="preserve">normalize findings into</w:t>
      </w:r>
      <w:r>
        <w:t xml:space="preserve"> </w:t>
      </w:r>
      <w:r>
        <w:rPr>
          <w:rStyle w:val="VerbatimChar"/>
        </w:rPr>
        <w:t xml:space="preserve">VAFinding</w:t>
      </w:r>
    </w:p>
    <w:p>
      <w:pPr>
        <w:numPr>
          <w:ilvl w:val="0"/>
          <w:numId w:val="1006"/>
        </w:numPr>
        <w:pStyle w:val="Compact"/>
      </w:pPr>
      <w:r>
        <w:t xml:space="preserve">support repeated lines where one package spans several CVEs</w:t>
      </w:r>
    </w:p>
    <w:p>
      <w:pPr>
        <w:numPr>
          <w:ilvl w:val="0"/>
          <w:numId w:val="1006"/>
        </w:numPr>
        <w:pStyle w:val="Compact"/>
      </w:pPr>
      <w:r>
        <w:t xml:space="preserve">capture all fixed versions as a list</w:t>
      </w:r>
    </w:p>
    <w:p>
      <w:pPr>
        <w:pStyle w:val="FirstParagraph"/>
      </w:pPr>
      <w:r>
        <w:t xml:space="preserve">Acceptance signal:</w:t>
      </w:r>
    </w:p>
    <w:p>
      <w:pPr>
        <w:numPr>
          <w:ilvl w:val="0"/>
          <w:numId w:val="1007"/>
        </w:numPr>
        <w:pStyle w:val="Compact"/>
      </w:pPr>
      <w:r>
        <w:t xml:space="preserve">the real stored sample should no longer end in</w:t>
      </w:r>
      <w:r>
        <w:t xml:space="preserve"> </w:t>
      </w:r>
      <w:r>
        <w:rPr>
          <w:rStyle w:val="VerbatimChar"/>
        </w:rPr>
        <w:t xml:space="preserve">supported = false</w:t>
      </w:r>
    </w:p>
    <w:p>
      <w:pPr>
        <w:numPr>
          <w:ilvl w:val="0"/>
          <w:numId w:val="1007"/>
        </w:numPr>
        <w:pStyle w:val="Compact"/>
      </w:pPr>
      <w:r>
        <w:t xml:space="preserve">the parser should emit multiple findings and a meaningful issue summary</w:t>
      </w:r>
    </w:p>
    <w:bookmarkEnd w:id="22"/>
    <w:bookmarkStart w:id="23" w:name="Xf0643bfc9d7db5e8113fd6e2db1c702b59c2005"/>
    <w:p>
      <w:pPr>
        <w:pStyle w:val="Heading2"/>
      </w:pPr>
      <w:r>
        <w:t xml:space="preserve">4. Phase 3: Build Node 02 repo fetch and manifest planning</w:t>
      </w:r>
    </w:p>
    <w:p>
      <w:pPr>
        <w:pStyle w:val="FirstParagraph"/>
      </w:pPr>
      <w:r>
        <w:t xml:space="preserve">Goal:</w:t>
      </w:r>
    </w:p>
    <w:p>
      <w:pPr>
        <w:numPr>
          <w:ilvl w:val="0"/>
          <w:numId w:val="1008"/>
        </w:numPr>
        <w:pStyle w:val="Compact"/>
      </w:pPr>
      <w:r>
        <w:t xml:space="preserve">fetch source manifests and produce BOM-friendly remediation candidates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09"/>
        </w:numPr>
        <w:pStyle w:val="Compact"/>
      </w:pPr>
      <w:r>
        <w:t xml:space="preserve">wrap current</w:t>
      </w:r>
      <w:r>
        <w:t xml:space="preserve"> </w:t>
      </w:r>
      <w:r>
        <w:rPr>
          <w:rStyle w:val="VerbatimChar"/>
        </w:rPr>
        <w:t xml:space="preserve">fetch_analysis_files()</w:t>
      </w:r>
      <w:r>
        <w:t xml:space="preserve"> </w:t>
      </w:r>
      <w:r>
        <w:t xml:space="preserve">in a cleaner repo-reader service</w:t>
      </w:r>
    </w:p>
    <w:p>
      <w:pPr>
        <w:numPr>
          <w:ilvl w:val="0"/>
          <w:numId w:val="1009"/>
        </w:numPr>
        <w:pStyle w:val="Compact"/>
      </w:pPr>
      <w:r>
        <w:t xml:space="preserve">add parsers for Maven and Gradle control points</w:t>
      </w:r>
    </w:p>
    <w:p>
      <w:pPr>
        <w:numPr>
          <w:ilvl w:val="0"/>
          <w:numId w:val="1009"/>
        </w:numPr>
        <w:pStyle w:val="Compact"/>
      </w:pPr>
      <w:r>
        <w:t xml:space="preserve">detect parent POM, imported BOMs,</w:t>
      </w:r>
      <w:r>
        <w:t xml:space="preserve"> </w:t>
      </w:r>
      <w:r>
        <w:rPr>
          <w:rStyle w:val="VerbatimChar"/>
        </w:rPr>
        <w:t xml:space="preserve">dependencyManagement</w:t>
      </w:r>
      <w:r>
        <w:t xml:space="preserve">, Gradle platform usage, and property-managed versions</w:t>
      </w:r>
    </w:p>
    <w:p>
      <w:pPr>
        <w:numPr>
          <w:ilvl w:val="0"/>
          <w:numId w:val="1009"/>
        </w:numPr>
        <w:pStyle w:val="Compact"/>
      </w:pPr>
      <w:r>
        <w:t xml:space="preserve">add Dockerfile parsing for base image and package-manager upgrades</w:t>
      </w:r>
    </w:p>
    <w:p>
      <w:pPr>
        <w:pStyle w:val="FirstParagraph"/>
      </w:pPr>
      <w:r>
        <w:t xml:space="preserve">Important design choice:</w:t>
      </w:r>
    </w:p>
    <w:p>
      <w:pPr>
        <w:numPr>
          <w:ilvl w:val="0"/>
          <w:numId w:val="1010"/>
        </w:numPr>
        <w:pStyle w:val="Compact"/>
      </w:pPr>
      <w:r>
        <w:t xml:space="preserve">Node 02 should produce candidate plans, not final approved changes</w:t>
      </w:r>
    </w:p>
    <w:bookmarkEnd w:id="23"/>
    <w:bookmarkStart w:id="24" w:name="X57c45b36abd089a495182bdaa81fd1ba1e0c6ec"/>
    <w:p>
      <w:pPr>
        <w:pStyle w:val="Heading2"/>
      </w:pPr>
      <w:r>
        <w:t xml:space="preserve">5. Phase 4: Build Node 03 validation</w:t>
      </w:r>
    </w:p>
    <w:p>
      <w:pPr>
        <w:pStyle w:val="FirstParagraph"/>
      </w:pPr>
      <w:r>
        <w:t xml:space="preserve">Goal:</w:t>
      </w:r>
    </w:p>
    <w:p>
      <w:pPr>
        <w:numPr>
          <w:ilvl w:val="0"/>
          <w:numId w:val="1011"/>
        </w:numPr>
        <w:pStyle w:val="Compact"/>
      </w:pPr>
      <w:r>
        <w:t xml:space="preserve">create a hard gate before any branch write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12"/>
        </w:numPr>
        <w:pStyle w:val="Compact"/>
      </w:pPr>
      <w:r>
        <w:t xml:space="preserve">validate each candidate against manifest ownership rules</w:t>
      </w:r>
    </w:p>
    <w:p>
      <w:pPr>
        <w:numPr>
          <w:ilvl w:val="0"/>
          <w:numId w:val="1012"/>
        </w:numPr>
        <w:pStyle w:val="Compact"/>
      </w:pPr>
      <w:r>
        <w:t xml:space="preserve">collapse duplicate or conflicting changes</w:t>
      </w:r>
    </w:p>
    <w:p>
      <w:pPr>
        <w:numPr>
          <w:ilvl w:val="0"/>
          <w:numId w:val="1012"/>
        </w:numPr>
        <w:pStyle w:val="Compact"/>
      </w:pPr>
      <w:r>
        <w:t xml:space="preserve">mark plans as auto-safe, low-confidence, or manual-review-required</w:t>
      </w:r>
    </w:p>
    <w:p>
      <w:pPr>
        <w:pStyle w:val="FirstParagraph"/>
      </w:pPr>
      <w:r>
        <w:t xml:space="preserve">Acceptance signal:</w:t>
      </w:r>
    </w:p>
    <w:p>
      <w:pPr>
        <w:numPr>
          <w:ilvl w:val="0"/>
          <w:numId w:val="1013"/>
        </w:numPr>
        <w:pStyle w:val="Compact"/>
      </w:pPr>
      <w:r>
        <w:t xml:space="preserve">a direct dependency version change must be rejected if a parent/BOM/property owns that version</w:t>
      </w:r>
    </w:p>
    <w:p>
      <w:pPr>
        <w:numPr>
          <w:ilvl w:val="0"/>
          <w:numId w:val="1013"/>
        </w:numPr>
        <w:pStyle w:val="Compact"/>
      </w:pPr>
      <w:r>
        <w:t xml:space="preserve">one approved plan should explain why it is the chosen BOM-friendly strategy</w:t>
      </w:r>
    </w:p>
    <w:bookmarkEnd w:id="24"/>
    <w:bookmarkStart w:id="25" w:name="X9181735ed1426720e6808fdff2216e56def244e"/>
    <w:p>
      <w:pPr>
        <w:pStyle w:val="Heading2"/>
      </w:pPr>
      <w:r>
        <w:t xml:space="preserve">6. Phase 5: Build Node 04 GitHub multi-file writer</w:t>
      </w:r>
    </w:p>
    <w:p>
      <w:pPr>
        <w:pStyle w:val="FirstParagraph"/>
      </w:pPr>
      <w:r>
        <w:t xml:space="preserve">Goal:</w:t>
      </w:r>
    </w:p>
    <w:p>
      <w:pPr>
        <w:numPr>
          <w:ilvl w:val="0"/>
          <w:numId w:val="1014"/>
        </w:numPr>
        <w:pStyle w:val="Compact"/>
      </w:pPr>
      <w:r>
        <w:t xml:space="preserve">write a full approved change set, not just one file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15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github_writer</w:t>
      </w:r>
      <w:r>
        <w:t xml:space="preserve"> </w:t>
      </w:r>
      <w:r>
        <w:t xml:space="preserve">that can commit several files in one branch update</w:t>
      </w:r>
    </w:p>
    <w:p>
      <w:pPr>
        <w:numPr>
          <w:ilvl w:val="0"/>
          <w:numId w:val="1015"/>
        </w:numPr>
        <w:pStyle w:val="Compact"/>
      </w:pPr>
      <w:r>
        <w:t xml:space="preserve">keep compare URL / PR creation behavior similar to the current flow</w:t>
      </w:r>
    </w:p>
    <w:p>
      <w:pPr>
        <w:numPr>
          <w:ilvl w:val="0"/>
          <w:numId w:val="1015"/>
        </w:numPr>
        <w:pStyle w:val="Compact"/>
      </w:pPr>
      <w:r>
        <w:t xml:space="preserve">store branch result back into the run record</w:t>
      </w:r>
    </w:p>
    <w:p>
      <w:pPr>
        <w:pStyle w:val="FirstParagraph"/>
      </w:pPr>
      <w:r>
        <w:t xml:space="preserve">Recommended implementation detail:</w:t>
      </w:r>
    </w:p>
    <w:p>
      <w:pPr>
        <w:numPr>
          <w:ilvl w:val="0"/>
          <w:numId w:val="1016"/>
        </w:numPr>
        <w:pStyle w:val="Compact"/>
      </w:pPr>
      <w:r>
        <w:t xml:space="preserve">use GitHub Git blobs/tree/commit APIs or a well-scoped sequence of contents API updates</w:t>
      </w:r>
    </w:p>
    <w:p>
      <w:pPr>
        <w:numPr>
          <w:ilvl w:val="0"/>
          <w:numId w:val="1016"/>
        </w:numPr>
        <w:pStyle w:val="Compact"/>
      </w:pPr>
      <w:r>
        <w:t xml:space="preserve">treat branch creation and PR creation as separate steps with explicit error reporting</w:t>
      </w:r>
    </w:p>
    <w:bookmarkEnd w:id="25"/>
    <w:bookmarkStart w:id="26" w:name="X39d21ade404d14de4f674eedc17fbc1821069fb"/>
    <w:p>
      <w:pPr>
        <w:pStyle w:val="Heading2"/>
      </w:pPr>
      <w:r>
        <w:t xml:space="preserve">7. Phase 6: Observability and operator UX</w:t>
      </w:r>
    </w:p>
    <w:p>
      <w:pPr>
        <w:pStyle w:val="FirstParagraph"/>
      </w:pPr>
      <w:r>
        <w:t xml:space="preserve">Goal:</w:t>
      </w:r>
    </w:p>
    <w:p>
      <w:pPr>
        <w:numPr>
          <w:ilvl w:val="0"/>
          <w:numId w:val="1017"/>
        </w:numPr>
        <w:pStyle w:val="Compact"/>
      </w:pPr>
      <w:r>
        <w:t xml:space="preserve">make graph execution inspectable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18"/>
        </w:numPr>
        <w:pStyle w:val="Compact"/>
      </w:pPr>
      <w:r>
        <w:t xml:space="preserve">store node outputs by run</w:t>
      </w:r>
    </w:p>
    <w:p>
      <w:pPr>
        <w:numPr>
          <w:ilvl w:val="0"/>
          <w:numId w:val="1018"/>
        </w:numPr>
        <w:pStyle w:val="Compact"/>
      </w:pPr>
      <w:r>
        <w:t xml:space="preserve">expose run status endpoints</w:t>
      </w:r>
    </w:p>
    <w:p>
      <w:pPr>
        <w:numPr>
          <w:ilvl w:val="0"/>
          <w:numId w:val="1018"/>
        </w:numPr>
        <w:pStyle w:val="Compact"/>
      </w:pPr>
      <w:r>
        <w:t xml:space="preserve">show node-by-node progress in the dashboard</w:t>
      </w:r>
    </w:p>
    <w:p>
      <w:pPr>
        <w:numPr>
          <w:ilvl w:val="0"/>
          <w:numId w:val="1018"/>
        </w:numPr>
        <w:pStyle w:val="Compact"/>
      </w:pPr>
      <w:r>
        <w:t xml:space="preserve">preserve raw payload, extracted issue list, chosen remediation plan, validation notes, and push result</w:t>
      </w:r>
    </w:p>
    <w:bookmarkEnd w:id="26"/>
    <w:bookmarkStart w:id="27" w:name="Xc1ae8119857f7303dddd91975a78f9dbfa7ca8f"/>
    <w:p>
      <w:pPr>
        <w:pStyle w:val="Heading2"/>
      </w:pPr>
      <w:r>
        <w:t xml:space="preserve">8. Data persistence guidance</w:t>
      </w:r>
    </w:p>
    <w:p>
      <w:pPr>
        <w:pStyle w:val="FirstParagraph"/>
      </w:pPr>
      <w:r>
        <w:t xml:space="preserve">Short term:</w:t>
      </w:r>
    </w:p>
    <w:p>
      <w:pPr>
        <w:numPr>
          <w:ilvl w:val="0"/>
          <w:numId w:val="1019"/>
        </w:numPr>
        <w:pStyle w:val="Compact"/>
      </w:pPr>
      <w:r>
        <w:t xml:space="preserve">reuse the current JSONL event store pattern for experiments</w:t>
      </w:r>
    </w:p>
    <w:p>
      <w:pPr>
        <w:pStyle w:val="FirstParagraph"/>
      </w:pPr>
      <w:r>
        <w:t xml:space="preserve">Better next step:</w:t>
      </w:r>
    </w:p>
    <w:p>
      <w:pPr>
        <w:numPr>
          <w:ilvl w:val="0"/>
          <w:numId w:val="1020"/>
        </w:numPr>
        <w:pStyle w:val="Compact"/>
      </w:pPr>
      <w:r>
        <w:t xml:space="preserve">split event storage from graph-run storage</w:t>
      </w:r>
    </w:p>
    <w:p>
      <w:pPr>
        <w:numPr>
          <w:ilvl w:val="0"/>
          <w:numId w:val="1020"/>
        </w:numPr>
        <w:pStyle w:val="Compact"/>
      </w:pPr>
      <w:r>
        <w:t xml:space="preserve">add a persistent run/checkpoint store for node outputs and retries</w:t>
      </w:r>
    </w:p>
    <w:p>
      <w:pPr>
        <w:pStyle w:val="FirstParagraph"/>
      </w:pPr>
      <w:r>
        <w:t xml:space="preserve">If LangGraph checkpointing is introduced, keep event metadata and graph state records clearly linked by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.</w:t>
      </w:r>
    </w:p>
    <w:bookmarkEnd w:id="27"/>
    <w:bookmarkStart w:id="28" w:name="Xd69f98d02a4264cd2bb3bfd97f24f13ff15ef86"/>
    <w:p>
      <w:pPr>
        <w:pStyle w:val="Heading2"/>
      </w:pPr>
      <w:r>
        <w:t xml:space="preserve">9. Testing guidance</w:t>
      </w:r>
    </w:p>
    <w:p>
      <w:pPr>
        <w:pStyle w:val="FirstParagraph"/>
      </w:pPr>
      <w:r>
        <w:t xml:space="preserve">Prioritize tests in this order:</w:t>
      </w:r>
    </w:p>
    <w:p>
      <w:pPr>
        <w:numPr>
          <w:ilvl w:val="0"/>
          <w:numId w:val="1021"/>
        </w:numPr>
        <w:pStyle w:val="Compact"/>
      </w:pPr>
      <w:r>
        <w:t xml:space="preserve">Node 01 parsing tests against full Trivy samples</w:t>
      </w:r>
    </w:p>
    <w:p>
      <w:pPr>
        <w:numPr>
          <w:ilvl w:val="0"/>
          <w:numId w:val="1021"/>
        </w:numPr>
        <w:pStyle w:val="Compact"/>
      </w:pPr>
      <w:r>
        <w:t xml:space="preserve">manifest parser tests for Maven/Gradle/Docker variations</w:t>
      </w:r>
    </w:p>
    <w:p>
      <w:pPr>
        <w:numPr>
          <w:ilvl w:val="0"/>
          <w:numId w:val="1021"/>
        </w:numPr>
        <w:pStyle w:val="Compact"/>
      </w:pPr>
      <w:r>
        <w:t xml:space="preserve">Node 03 validation tests for BOM-owned dependencies</w:t>
      </w:r>
    </w:p>
    <w:p>
      <w:pPr>
        <w:numPr>
          <w:ilvl w:val="0"/>
          <w:numId w:val="1021"/>
        </w:numPr>
        <w:pStyle w:val="Compact"/>
      </w:pPr>
      <w:r>
        <w:t xml:space="preserve">Node 04 GitHub writer tests for multi-file commits and existing-branch reuse</w:t>
      </w:r>
    </w:p>
    <w:p>
      <w:pPr>
        <w:numPr>
          <w:ilvl w:val="0"/>
          <w:numId w:val="1021"/>
        </w:numPr>
        <w:pStyle w:val="Compact"/>
      </w:pPr>
      <w:r>
        <w:t xml:space="preserve">API integration tests for webhook to graph-run creation</w:t>
      </w:r>
    </w:p>
    <w:p>
      <w:pPr>
        <w:pStyle w:val="FirstParagraph"/>
      </w:pPr>
      <w:r>
        <w:t xml:space="preserve">Critical regression scenarios:</w:t>
      </w:r>
    </w:p>
    <w:p>
      <w:pPr>
        <w:numPr>
          <w:ilvl w:val="0"/>
          <w:numId w:val="1022"/>
        </w:numPr>
        <w:pStyle w:val="Compact"/>
      </w:pPr>
      <w:r>
        <w:t xml:space="preserve">vulnerability table with many rows</w:t>
      </w:r>
    </w:p>
    <w:p>
      <w:pPr>
        <w:numPr>
          <w:ilvl w:val="0"/>
          <w:numId w:val="1022"/>
        </w:numPr>
        <w:pStyle w:val="Compact"/>
      </w:pPr>
      <w:r>
        <w:t xml:space="preserve">package with multiple fixed versions</w:t>
      </w:r>
    </w:p>
    <w:p>
      <w:pPr>
        <w:numPr>
          <w:ilvl w:val="0"/>
          <w:numId w:val="1022"/>
        </w:numPr>
        <w:pStyle w:val="Compact"/>
      </w:pPr>
      <w:r>
        <w:t xml:space="preserve">parent-managed Spring Boot app</w:t>
      </w:r>
    </w:p>
    <w:p>
      <w:pPr>
        <w:numPr>
          <w:ilvl w:val="0"/>
          <w:numId w:val="1022"/>
        </w:numPr>
        <w:pStyle w:val="Compact"/>
      </w:pPr>
      <w:r>
        <w:t xml:space="preserve">imported BOM app</w:t>
      </w:r>
    </w:p>
    <w:p>
      <w:pPr>
        <w:numPr>
          <w:ilvl w:val="0"/>
          <w:numId w:val="1022"/>
        </w:numPr>
        <w:pStyle w:val="Compact"/>
      </w:pPr>
      <w:r>
        <w:t xml:space="preserve">multi-module Maven repo</w:t>
      </w:r>
    </w:p>
    <w:p>
      <w:pPr>
        <w:numPr>
          <w:ilvl w:val="0"/>
          <w:numId w:val="1022"/>
        </w:numPr>
        <w:pStyle w:val="Compact"/>
      </w:pPr>
      <w:r>
        <w:t xml:space="preserve">Gradle platform-managed app</w:t>
      </w:r>
    </w:p>
    <w:p>
      <w:pPr>
        <w:numPr>
          <w:ilvl w:val="0"/>
          <w:numId w:val="1022"/>
        </w:numPr>
        <w:pStyle w:val="Compact"/>
      </w:pPr>
      <w:r>
        <w:t xml:space="preserve">Docker-only remediation case</w:t>
      </w:r>
    </w:p>
    <w:p>
      <w:pPr>
        <w:numPr>
          <w:ilvl w:val="0"/>
          <w:numId w:val="1022"/>
        </w:numPr>
        <w:pStyle w:val="Compact"/>
      </w:pPr>
      <w:r>
        <w:t xml:space="preserve">mixed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remediation case</w:t>
      </w:r>
    </w:p>
    <w:bookmarkEnd w:id="28"/>
    <w:bookmarkStart w:id="29" w:name="Xe71b5c2ec90b456ee037630ce4dc4bfe9575c40"/>
    <w:p>
      <w:pPr>
        <w:pStyle w:val="Heading2"/>
      </w:pPr>
      <w:r>
        <w:t xml:space="preserve">10. Suggested first implementation target</w:t>
      </w:r>
    </w:p>
    <w:p>
      <w:pPr>
        <w:pStyle w:val="FirstParagraph"/>
      </w:pPr>
      <w:r>
        <w:t xml:space="preserve">Best first slice:</w:t>
      </w:r>
    </w:p>
    <w:p>
      <w:pPr>
        <w:numPr>
          <w:ilvl w:val="0"/>
          <w:numId w:val="1023"/>
        </w:numPr>
        <w:pStyle w:val="Compact"/>
      </w:pPr>
      <w:r>
        <w:t xml:space="preserve">webhook stores event</w:t>
      </w:r>
    </w:p>
    <w:p>
      <w:pPr>
        <w:numPr>
          <w:ilvl w:val="0"/>
          <w:numId w:val="1023"/>
        </w:numPr>
        <w:pStyle w:val="Compact"/>
      </w:pPr>
      <w:r>
        <w:t xml:space="preserve">Node 01 parses Trivy sample into structured findings</w:t>
      </w:r>
    </w:p>
    <w:p>
      <w:pPr>
        <w:numPr>
          <w:ilvl w:val="0"/>
          <w:numId w:val="1023"/>
        </w:numPr>
        <w:pStyle w:val="Compact"/>
      </w:pPr>
      <w:r>
        <w:t xml:space="preserve">Node 02 fetches repo files</w:t>
      </w:r>
    </w:p>
    <w:p>
      <w:pPr>
        <w:numPr>
          <w:ilvl w:val="0"/>
          <w:numId w:val="1023"/>
        </w:numPr>
        <w:pStyle w:val="Compact"/>
      </w:pPr>
      <w:r>
        <w:t xml:space="preserve">Node 03 marks plan as manual-review-required if full BOM logic is not ready</w:t>
      </w:r>
    </w:p>
    <w:p>
      <w:pPr>
        <w:numPr>
          <w:ilvl w:val="0"/>
          <w:numId w:val="1023"/>
        </w:numPr>
        <w:pStyle w:val="Compact"/>
      </w:pPr>
      <w:r>
        <w:t xml:space="preserve">Node 04 stays disabled</w:t>
      </w:r>
    </w:p>
    <w:p>
      <w:pPr>
        <w:pStyle w:val="FirstParagraph"/>
      </w:pPr>
      <w:r>
        <w:t xml:space="preserve">That gives you visible AI progress early without risking bad automated commits.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2026-05-01T08:54:43Z</dcterms:created>
  <dcterms:modified xsi:type="dcterms:W3CDTF">2026-05-01T08:54:43Z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