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Study of Existing Tools — Void Vault vs Market</w:t>
      </w:r>
    </w:p>
    <w:p>
      <w:pPr>
        <w:jc w:val="center"/>
      </w:pPr>
      <w:r>
        <w:rPr>
          <w:i/>
          <w:sz w:val="20"/>
        </w:rPr>
        <w:t>National Technical Research Organisation (NTRO) • PS ID: SIH26149</w:t>
        <w:br/>
        <w:t>Technical Benchmarking &amp; Competitive Analysis Report</w:t>
      </w:r>
    </w:p>
    <w:p>
      <w:pPr>
        <w:pStyle w:val="Heading1"/>
      </w:pPr>
      <w:r>
        <w:t>1. Competitive Landscape Overview</w:t>
      </w:r>
    </w:p>
    <w:p>
      <w:r>
        <w:t>This study evaluates Void Vault against the current gold standards in data sanitization (Blancco Drive Eraser, BitRaser, Darik's Boot and Nuke) and digital forensic carving (Autopsy Forensic Browser, PhotoRec/TestDisk).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Capability</w:t>
            </w:r>
          </w:p>
        </w:tc>
        <w:tc>
          <w:tcPr>
            <w:tcW w:type="dxa" w:w="1560"/>
          </w:tcPr>
          <w:p>
            <w:r>
              <w:t>Void Vault (eMitra)</w:t>
            </w:r>
          </w:p>
        </w:tc>
        <w:tc>
          <w:tcPr>
            <w:tcW w:type="dxa" w:w="1560"/>
          </w:tcPr>
          <w:p>
            <w:r>
              <w:t>Blancco</w:t>
            </w:r>
          </w:p>
        </w:tc>
        <w:tc>
          <w:tcPr>
            <w:tcW w:type="dxa" w:w="1560"/>
          </w:tcPr>
          <w:p>
            <w:r>
              <w:t>BitRaser</w:t>
            </w:r>
          </w:p>
        </w:tc>
        <w:tc>
          <w:tcPr>
            <w:tcW w:type="dxa" w:w="1560"/>
          </w:tcPr>
          <w:p>
            <w:r>
              <w:t>Autopsy</w:t>
            </w:r>
          </w:p>
        </w:tc>
        <w:tc>
          <w:tcPr>
            <w:tcW w:type="dxa" w:w="1560"/>
          </w:tcPr>
          <w:p>
            <w:r>
              <w:t>PhotoRec</w:t>
            </w:r>
          </w:p>
        </w:tc>
      </w:tr>
      <w:tr>
        <w:tc>
          <w:tcPr>
            <w:tcW w:type="dxa" w:w="1560"/>
          </w:tcPr>
          <w:p>
            <w:r>
              <w:t>Core Capability</w:t>
            </w:r>
          </w:p>
        </w:tc>
        <w:tc>
          <w:tcPr>
            <w:tcW w:type="dxa" w:w="1560"/>
          </w:tcPr>
          <w:p>
            <w:r>
              <w:t>Dual (Erase + Carve)</w:t>
            </w:r>
          </w:p>
        </w:tc>
        <w:tc>
          <w:tcPr>
            <w:tcW w:type="dxa" w:w="1560"/>
          </w:tcPr>
          <w:p>
            <w:r>
              <w:t>Erase Only</w:t>
            </w:r>
          </w:p>
        </w:tc>
        <w:tc>
          <w:tcPr>
            <w:tcW w:type="dxa" w:w="1560"/>
          </w:tcPr>
          <w:p>
            <w:r>
              <w:t>Erase Only</w:t>
            </w:r>
          </w:p>
        </w:tc>
        <w:tc>
          <w:tcPr>
            <w:tcW w:type="dxa" w:w="1560"/>
          </w:tcPr>
          <w:p>
            <w:r>
              <w:t>Carve Only</w:t>
            </w:r>
          </w:p>
        </w:tc>
        <w:tc>
          <w:tcPr>
            <w:tcW w:type="dxa" w:w="1560"/>
          </w:tcPr>
          <w:p>
            <w:r>
              <w:t>Carve Only</w:t>
            </w:r>
          </w:p>
        </w:tc>
      </w:tr>
      <w:tr>
        <w:tc>
          <w:tcPr>
            <w:tcW w:type="dxa" w:w="1560"/>
          </w:tcPr>
          <w:p>
            <w:r>
              <w:t>Sanitization Standards</w:t>
            </w:r>
          </w:p>
        </w:tc>
        <w:tc>
          <w:tcPr>
            <w:tcW w:type="dxa" w:w="1560"/>
          </w:tcPr>
          <w:p>
            <w:r>
              <w:t>17 Global Methods</w:t>
            </w:r>
          </w:p>
        </w:tc>
        <w:tc>
          <w:tcPr>
            <w:tcW w:type="dxa" w:w="1560"/>
          </w:tcPr>
          <w:p>
            <w:r>
              <w:t>22 Standards</w:t>
            </w:r>
          </w:p>
        </w:tc>
        <w:tc>
          <w:tcPr>
            <w:tcW w:type="dxa" w:w="1560"/>
          </w:tcPr>
          <w:p>
            <w:r>
              <w:t>24 Standards</w:t>
            </w:r>
          </w:p>
        </w:tc>
        <w:tc>
          <w:tcPr>
            <w:tcW w:type="dxa" w:w="1560"/>
          </w:tcPr>
          <w:p>
            <w:r>
              <w:t>None (0)</w:t>
            </w:r>
          </w:p>
        </w:tc>
        <w:tc>
          <w:tcPr>
            <w:tcW w:type="dxa" w:w="1560"/>
          </w:tcPr>
          <w:p>
            <w:r>
              <w:t>None (0)</w:t>
            </w:r>
          </w:p>
        </w:tc>
      </w:tr>
      <w:tr>
        <w:tc>
          <w:tcPr>
            <w:tcW w:type="dxa" w:w="1560"/>
          </w:tcPr>
          <w:p>
            <w:r>
              <w:t>Self-Adversarial Loop</w:t>
            </w:r>
          </w:p>
        </w:tc>
        <w:tc>
          <w:tcPr>
            <w:tcW w:type="dxa" w:w="1560"/>
          </w:tcPr>
          <w:p>
            <w:r>
              <w:t>Yes (Erase &amp; Re-Carve)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Entropy Heatmap</w:t>
            </w:r>
          </w:p>
        </w:tc>
        <w:tc>
          <w:tcPr>
            <w:tcW w:type="dxa" w:w="1560"/>
          </w:tcPr>
          <w:p>
            <w:r>
              <w:t>Yes (5-Level Sector Map)</w:t>
            </w:r>
          </w:p>
        </w:tc>
        <w:tc>
          <w:tcPr>
            <w:tcW w:type="dxa" w:w="1560"/>
          </w:tcPr>
          <w:p>
            <w:r>
              <w:t>No (Pass/Fail)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Smart Secure Wipe</w:t>
            </w:r>
          </w:p>
        </w:tc>
        <w:tc>
          <w:tcPr>
            <w:tcW w:type="dxa" w:w="1560"/>
          </w:tcPr>
          <w:p>
            <w:r>
              <w:t>Yes (~67s on USB)</w:t>
            </w:r>
          </w:p>
        </w:tc>
        <w:tc>
          <w:tcPr>
            <w:tcW w:type="dxa" w:w="1560"/>
          </w:tcPr>
          <w:p>
            <w:r>
              <w:t>No (Full hours)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HPA/DCO Detection</w:t>
            </w:r>
          </w:p>
        </w:tc>
        <w:tc>
          <w:tcPr>
            <w:tcW w:type="dxa" w:w="1560"/>
          </w:tcPr>
          <w:p>
            <w:r>
              <w:t>Yes (Automated)</w:t>
            </w:r>
          </w:p>
        </w:tc>
        <w:tc>
          <w:tcPr>
            <w:tcW w:type="dxa" w:w="1560"/>
          </w:tcPr>
          <w:p>
            <w:r>
              <w:t>Yes (Enterprise)</w:t>
            </w:r>
          </w:p>
        </w:tc>
        <w:tc>
          <w:tcPr>
            <w:tcW w:type="dxa" w:w="1560"/>
          </w:tcPr>
          <w:p>
            <w:r>
              <w:t>Partial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NVMe Sanitize ASIC</w:t>
            </w:r>
          </w:p>
        </w:tc>
        <w:tc>
          <w:tcPr>
            <w:tcW w:type="dxa" w:w="1560"/>
          </w:tcPr>
          <w:p>
            <w:r>
              <w:t>Yes (Block &amp; Crypto)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Fragmented Carving (BGC)</w:t>
            </w:r>
          </w:p>
        </w:tc>
        <w:tc>
          <w:tcPr>
            <w:tcW w:type="dxa" w:w="1560"/>
          </w:tcPr>
          <w:p>
            <w:r>
              <w:t>Yes (BGC Engine)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Partial</w:t>
            </w:r>
          </w:p>
        </w:tc>
        <w:tc>
          <w:tcPr>
            <w:tcW w:type="dxa" w:w="1560"/>
          </w:tcPr>
          <w:p>
            <w:r>
              <w:t>No (Contiguous)</w:t>
            </w:r>
          </w:p>
        </w:tc>
      </w:tr>
      <w:tr>
        <w:tc>
          <w:tcPr>
            <w:tcW w:type="dxa" w:w="1560"/>
          </w:tcPr>
          <w:p>
            <w:r>
              <w:t>Air-Gapped Standalone</w:t>
            </w:r>
          </w:p>
        </w:tc>
        <w:tc>
          <w:tcPr>
            <w:tcW w:type="dxa" w:w="1560"/>
          </w:tcPr>
          <w:p>
            <w:r>
              <w:t>100% Offline Single Exe</w:t>
            </w:r>
          </w:p>
        </w:tc>
        <w:tc>
          <w:tcPr>
            <w:tcW w:type="dxa" w:w="1560"/>
          </w:tcPr>
          <w:p>
            <w:r>
              <w:t>Requires Cloud</w:t>
            </w:r>
          </w:p>
        </w:tc>
        <w:tc>
          <w:tcPr>
            <w:tcW w:type="dxa" w:w="1560"/>
          </w:tcPr>
          <w:p>
            <w:r>
              <w:t>Requires Cloud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</w:tr>
      <w:tr>
        <w:tc>
          <w:tcPr>
            <w:tcW w:type="dxa" w:w="1560"/>
          </w:tcPr>
          <w:p>
            <w:r>
              <w:t>Licensing / Royalty</w:t>
            </w:r>
          </w:p>
        </w:tc>
        <w:tc>
          <w:tcPr>
            <w:tcW w:type="dxa" w:w="1560"/>
          </w:tcPr>
          <w:p>
            <w:r>
              <w:t>Sovereign (₹0 Royalty)</w:t>
            </w:r>
          </w:p>
        </w:tc>
        <w:tc>
          <w:tcPr>
            <w:tcW w:type="dxa" w:w="1560"/>
          </w:tcPr>
          <w:p>
            <w:r>
              <w:t>₹1,500-4,000/drive</w:t>
            </w:r>
          </w:p>
        </w:tc>
        <w:tc>
          <w:tcPr>
            <w:tcW w:type="dxa" w:w="1560"/>
          </w:tcPr>
          <w:p>
            <w:r>
              <w:t>₹800-2,500/drive</w:t>
            </w:r>
          </w:p>
        </w:tc>
        <w:tc>
          <w:tcPr>
            <w:tcW w:type="dxa" w:w="1560"/>
          </w:tcPr>
          <w:p>
            <w:r>
              <w:t>Open Source</w:t>
            </w:r>
          </w:p>
        </w:tc>
        <w:tc>
          <w:tcPr>
            <w:tcW w:type="dxa" w:w="1560"/>
          </w:tcPr>
          <w:p>
            <w:r>
              <w:t>Open Source</w:t>
            </w:r>
          </w:p>
        </w:tc>
      </w:tr>
      <w:tr>
        <w:tc>
          <w:tcPr>
            <w:tcW w:type="dxa" w:w="1560"/>
          </w:tcPr>
          <w:p>
            <w:r>
              <w:t>RAM Footprint</w:t>
            </w:r>
          </w:p>
        </w:tc>
        <w:tc>
          <w:tcPr>
            <w:tcW w:type="dxa" w:w="1560"/>
          </w:tcPr>
          <w:p>
            <w:r>
              <w:t>118 MB (Pure Rust)</w:t>
            </w:r>
          </w:p>
        </w:tc>
        <w:tc>
          <w:tcPr>
            <w:tcW w:type="dxa" w:w="1560"/>
          </w:tcPr>
          <w:p>
            <w:r>
              <w:t>512 MB - 1 GB</w:t>
            </w:r>
          </w:p>
        </w:tc>
        <w:tc>
          <w:tcPr>
            <w:tcW w:type="dxa" w:w="1560"/>
          </w:tcPr>
          <w:p>
            <w:r>
              <w:t>1 GB</w:t>
            </w:r>
          </w:p>
        </w:tc>
        <w:tc>
          <w:tcPr>
            <w:tcW w:type="dxa" w:w="1560"/>
          </w:tcPr>
          <w:p>
            <w:r>
              <w:t>2.4 GB - 8 GB</w:t>
            </w:r>
          </w:p>
        </w:tc>
        <w:tc>
          <w:tcPr>
            <w:tcW w:type="dxa" w:w="1560"/>
          </w:tcPr>
          <w:p>
            <w:r>
              <w:t>~50 MB</w:t>
            </w:r>
          </w:p>
        </w:tc>
      </w:tr>
      <w:tr>
        <w:tc>
          <w:tcPr>
            <w:tcW w:type="dxa" w:w="1560"/>
          </w:tcPr>
          <w:p>
            <w:r>
              <w:t>Legal Certificate</w:t>
            </w:r>
          </w:p>
        </w:tc>
        <w:tc>
          <w:tcPr>
            <w:tcW w:type="dxa" w:w="1560"/>
          </w:tcPr>
          <w:p>
            <w:r>
              <w:t>BSA 2023 §63 + Merkle</w:t>
            </w:r>
          </w:p>
        </w:tc>
        <w:tc>
          <w:tcPr>
            <w:tcW w:type="dxa" w:w="1560"/>
          </w:tcPr>
          <w:p>
            <w:r>
              <w:t>Proprietary PDF</w:t>
            </w:r>
          </w:p>
        </w:tc>
        <w:tc>
          <w:tcPr>
            <w:tcW w:type="dxa" w:w="1560"/>
          </w:tcPr>
          <w:p>
            <w:r>
              <w:t>Proprietary PDF</w:t>
            </w:r>
          </w:p>
        </w:tc>
        <w:tc>
          <w:tcPr>
            <w:tcW w:type="dxa" w:w="1560"/>
          </w:tcPr>
          <w:p>
            <w:r>
              <w:t>HTML Report</w:t>
            </w:r>
          </w:p>
        </w:tc>
        <w:tc>
          <w:tcPr>
            <w:tcW w:type="dxa" w:w="1560"/>
          </w:tcPr>
          <w:p>
            <w:r>
              <w:t>Log File</w:t>
            </w:r>
          </w:p>
        </w:tc>
      </w:tr>
    </w:tbl>
    <w:p>
      <w:pPr>
        <w:pStyle w:val="Heading1"/>
      </w:pPr>
      <w:r>
        <w:t>2. Critical Competitive Differentiators</w:t>
      </w:r>
    </w:p>
    <w:p>
      <w:r>
        <w:t>1. Self-Adversarial Closed-Loop: No existing commercial or open-source tool attempts to carve data from its own sanitized disks. Void Vault proves data destruction mathematically.</w:t>
        <w:br/>
        <w:t>2. Smart Secure Wipe: Where standard DoD 3-pass wiping takes 1.5+ hours on a 64GB drive, Smart Secure Wipe destroys all partition tables, MFT headers, and journal trees in ~67 seconds.</w:t>
        <w:br/>
        <w:t>3. Sovereign Self-Reliance (Atmanirbhar Bharat): Eliminates multi-crore annual license drains to foreign vendors for Indian defense and law enforcement deployments.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