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4C6943D" w:rsidR="00872A27" w:rsidRPr="00117BBE" w:rsidRDefault="00244EC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Alex Akio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Nishimura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Junior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3C048B5" w:rsidR="00872A27" w:rsidRPr="00117BBE" w:rsidRDefault="00244EC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 André</w:t>
      </w:r>
    </w:p>
    <w:p w14:paraId="37C76095" w14:textId="73F93D8E" w:rsidR="0090332E" w:rsidRPr="00244EC2" w:rsidRDefault="00244EC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086252" w14:textId="43CDE779" w:rsidR="00226BA6" w:rsidRPr="00226BA6" w:rsidRDefault="00226BA6" w:rsidP="00226BA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6BA6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tem como objetivo</w:t>
      </w:r>
      <w:r w:rsidRPr="00226BA6">
        <w:rPr>
          <w:rFonts w:ascii="Arial" w:eastAsia="Arial" w:hAnsi="Arial" w:cs="Arial"/>
          <w:color w:val="000000" w:themeColor="text1"/>
          <w:sz w:val="24"/>
          <w:szCs w:val="24"/>
        </w:rPr>
        <w:t xml:space="preserve"> realizar uma 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226BA6">
        <w:rPr>
          <w:rFonts w:ascii="Arial" w:eastAsia="Arial" w:hAnsi="Arial" w:cs="Arial"/>
          <w:color w:val="000000" w:themeColor="text1"/>
          <w:sz w:val="24"/>
          <w:szCs w:val="24"/>
        </w:rPr>
        <w:t xml:space="preserve">do fone de ouvido JBL Live Pro 2, avaliando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todas as dimensões do produto</w:t>
      </w:r>
      <w:r w:rsidRPr="00226BA6">
        <w:rPr>
          <w:rFonts w:ascii="Arial" w:eastAsia="Arial" w:hAnsi="Arial" w:cs="Arial"/>
          <w:color w:val="000000" w:themeColor="text1"/>
          <w:sz w:val="24"/>
          <w:szCs w:val="24"/>
        </w:rPr>
        <w:t>. A análise abordará aspectos como material, durabilidade, usabilidade, design.</w:t>
      </w:r>
    </w:p>
    <w:p w14:paraId="4AB0B16A" w14:textId="4DC34809" w:rsidR="00226BA6" w:rsidRPr="00226BA6" w:rsidRDefault="00226BA6" w:rsidP="00226BA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6BA6">
        <w:rPr>
          <w:rFonts w:ascii="Arial" w:eastAsia="Arial" w:hAnsi="Arial" w:cs="Arial"/>
          <w:color w:val="000000" w:themeColor="text1"/>
          <w:sz w:val="24"/>
          <w:szCs w:val="24"/>
        </w:rPr>
        <w:t>O material de fabricação será avaliado quanto à sua qualidade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Pr="00226BA6">
        <w:rPr>
          <w:rFonts w:ascii="Arial" w:eastAsia="Arial" w:hAnsi="Arial" w:cs="Arial"/>
          <w:color w:val="000000" w:themeColor="text1"/>
          <w:sz w:val="24"/>
          <w:szCs w:val="24"/>
        </w:rPr>
        <w:t xml:space="preserve"> confort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226BA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976FB9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Pr="00226BA6">
        <w:rPr>
          <w:rFonts w:ascii="Arial" w:eastAsia="Arial" w:hAnsi="Arial" w:cs="Arial"/>
          <w:color w:val="000000" w:themeColor="text1"/>
          <w:sz w:val="24"/>
          <w:szCs w:val="24"/>
        </w:rPr>
        <w:t xml:space="preserve">durabilidade, serão considerados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período de utilização</w:t>
      </w:r>
      <w:r w:rsidRPr="00226BA6">
        <w:rPr>
          <w:rFonts w:ascii="Arial" w:eastAsia="Arial" w:hAnsi="Arial" w:cs="Arial"/>
          <w:color w:val="000000" w:themeColor="text1"/>
          <w:sz w:val="24"/>
          <w:szCs w:val="24"/>
        </w:rPr>
        <w:t xml:space="preserve"> e a resistência a danos.  A usabilidade examinará a facilidade de uso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a</w:t>
      </w:r>
      <w:r w:rsidRPr="00226BA6">
        <w:rPr>
          <w:rFonts w:ascii="Arial" w:eastAsia="Arial" w:hAnsi="Arial" w:cs="Arial"/>
          <w:color w:val="000000" w:themeColor="text1"/>
          <w:sz w:val="24"/>
          <w:szCs w:val="24"/>
        </w:rPr>
        <w:t xml:space="preserve"> ergonomia.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76FB9">
        <w:rPr>
          <w:rFonts w:ascii="Arial" w:eastAsia="Arial" w:hAnsi="Arial" w:cs="Arial"/>
          <w:color w:val="000000" w:themeColor="text1"/>
          <w:sz w:val="24"/>
          <w:szCs w:val="24"/>
        </w:rPr>
        <w:t>Por fim, o Design será avaliado quanto à estética do produto.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0FED20CD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 w:rsidR="007C1590">
          <w:rPr>
            <w:noProof/>
            <w:webHidden/>
          </w:rPr>
          <w:t>7</w:t>
        </w:r>
      </w:hyperlink>
    </w:p>
    <w:p w14:paraId="22E6FC92" w14:textId="34005363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 w:rsidR="007C1590">
          <w:rPr>
            <w:noProof/>
            <w:webHidden/>
          </w:rPr>
          <w:t>8</w:t>
        </w:r>
      </w:hyperlink>
    </w:p>
    <w:p w14:paraId="12743652" w14:textId="3122FB3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 w:rsidR="007C1590">
          <w:rPr>
            <w:noProof/>
            <w:webHidden/>
          </w:rPr>
          <w:t>9</w:t>
        </w:r>
      </w:hyperlink>
    </w:p>
    <w:p w14:paraId="0F54B3FF" w14:textId="458BF855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 w:rsidR="007C1590">
          <w:rPr>
            <w:noProof/>
            <w:webHidden/>
          </w:rPr>
          <w:t>9</w:t>
        </w:r>
      </w:hyperlink>
    </w:p>
    <w:p w14:paraId="3F89E6B3" w14:textId="397ED177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 w:rsidR="007C1590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F6D33F" w14:textId="402C771F" w:rsidR="00976FB9" w:rsidRPr="00976FB9" w:rsidRDefault="00976FB9" w:rsidP="00976FB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76FB9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deste projeto é realizar uma análise detalhada do fone de ouvido JBL Live Pro 2, um produto de uso pessoal que combina tecnologia </w:t>
      </w:r>
      <w:r w:rsidR="00F333B7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Pr="00976FB9">
        <w:rPr>
          <w:rFonts w:ascii="Arial" w:eastAsia="Arial" w:hAnsi="Arial" w:cs="Arial"/>
          <w:color w:val="000000" w:themeColor="text1"/>
          <w:sz w:val="24"/>
          <w:szCs w:val="24"/>
        </w:rPr>
        <w:t xml:space="preserve">design moderno. A análise abrange várias dimensões do produto, incluindo material, durabilidade, usabilidade e design, com o intuito de fornecer uma visão </w:t>
      </w:r>
      <w:r w:rsidR="00F333B7">
        <w:rPr>
          <w:rFonts w:ascii="Arial" w:eastAsia="Arial" w:hAnsi="Arial" w:cs="Arial"/>
          <w:color w:val="000000" w:themeColor="text1"/>
          <w:sz w:val="24"/>
          <w:szCs w:val="24"/>
        </w:rPr>
        <w:t>ampla</w:t>
      </w:r>
      <w:r w:rsidRPr="00976FB9">
        <w:rPr>
          <w:rFonts w:ascii="Arial" w:eastAsia="Arial" w:hAnsi="Arial" w:cs="Arial"/>
          <w:color w:val="000000" w:themeColor="text1"/>
          <w:sz w:val="24"/>
          <w:szCs w:val="24"/>
        </w:rPr>
        <w:t xml:space="preserve"> de suas qualidade</w:t>
      </w:r>
      <w:r w:rsidR="00F333B7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976FB9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D130057" w14:textId="5F5A8D19" w:rsidR="00976FB9" w:rsidRPr="00976FB9" w:rsidRDefault="006115ED" w:rsidP="00976FB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</w:t>
      </w:r>
      <w:r w:rsidR="00976FB9" w:rsidRPr="00976FB9">
        <w:rPr>
          <w:rFonts w:ascii="Arial" w:eastAsia="Arial" w:hAnsi="Arial" w:cs="Arial"/>
          <w:color w:val="000000" w:themeColor="text1"/>
          <w:sz w:val="24"/>
          <w:szCs w:val="24"/>
        </w:rPr>
        <w:t>, serão examinados aspectos como a qualidade e o conforto dos materiais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utilizados</w:t>
      </w:r>
      <w:r w:rsidR="00976FB9" w:rsidRPr="00976FB9">
        <w:rPr>
          <w:rFonts w:ascii="Arial" w:eastAsia="Arial" w:hAnsi="Arial" w:cs="Arial"/>
          <w:color w:val="000000" w:themeColor="text1"/>
          <w:sz w:val="24"/>
          <w:szCs w:val="24"/>
        </w:rPr>
        <w:t xml:space="preserve">, a resistência a danos e o período de utilização do produto, a facilidade de uso e a ergonomia, bem como a estética do </w:t>
      </w:r>
      <w:r w:rsidR="00F333B7"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r w:rsidR="00976FB9" w:rsidRPr="00976FB9">
        <w:rPr>
          <w:rFonts w:ascii="Arial" w:eastAsia="Arial" w:hAnsi="Arial" w:cs="Arial"/>
          <w:color w:val="000000" w:themeColor="text1"/>
          <w:sz w:val="24"/>
          <w:szCs w:val="24"/>
        </w:rPr>
        <w:t>. Através de percepções pessoais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976FB9" w:rsidRPr="00976FB9">
        <w:rPr>
          <w:rFonts w:ascii="Arial" w:eastAsia="Arial" w:hAnsi="Arial" w:cs="Arial"/>
          <w:color w:val="000000" w:themeColor="text1"/>
          <w:sz w:val="24"/>
          <w:szCs w:val="24"/>
        </w:rPr>
        <w:t xml:space="preserve"> evidências coletadas durante 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uso.</w:t>
      </w:r>
    </w:p>
    <w:p w14:paraId="4FB540AA" w14:textId="77777777" w:rsidR="00F333B7" w:rsidRDefault="00F333B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3841C0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48E47B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7944EB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229EB4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7A37C9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E1F0E4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1E3863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A5991F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6B5DCB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2378FA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9C4029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39EB2D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DE7720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5AC25B" w14:textId="77777777" w:rsidR="006115ED" w:rsidRDefault="006115E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4BCA9D" w14:textId="77777777" w:rsidR="006115ED" w:rsidRDefault="006115E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E95346" w14:textId="77777777" w:rsidR="006115ED" w:rsidRDefault="006115E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77A167C" w:rsidR="00847CD2" w:rsidRDefault="006115E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Fone de ouvido </w:t>
            </w:r>
            <w:r w:rsidRPr="006115E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JBL Live Pro 2 TWS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C83B91A" w:rsidR="00847CD2" w:rsidRPr="00353E6F" w:rsidRDefault="001E442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Harman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3B58C56" w:rsidR="00847CD2" w:rsidRPr="00353E6F" w:rsidRDefault="0061536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CF1A775" w:rsidR="00847CD2" w:rsidRPr="00117BBE" w:rsidRDefault="0061536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Cor preta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61536B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6FDE7D7C" w14:textId="6FBE3A9C" w:rsidR="0061536B" w:rsidRPr="00117BBE" w:rsidRDefault="0061536B" w:rsidP="0061536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Material:</w:t>
            </w:r>
          </w:p>
        </w:tc>
        <w:tc>
          <w:tcPr>
            <w:tcW w:w="3969" w:type="dxa"/>
          </w:tcPr>
          <w:p w14:paraId="0AC499F8" w14:textId="77777777" w:rsidR="0061536B" w:rsidRDefault="001E442C" w:rsidP="003A55A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 materiais utilizados são:</w:t>
            </w:r>
          </w:p>
          <w:p w14:paraId="6BE89266" w14:textId="1275489B" w:rsidR="001E442C" w:rsidRDefault="001E442C" w:rsidP="003A55A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 no estojo e na estrutura do fone.</w:t>
            </w:r>
          </w:p>
          <w:p w14:paraId="515D0A6C" w14:textId="73C3558A" w:rsidR="001E442C" w:rsidRPr="00353E6F" w:rsidRDefault="001E442C" w:rsidP="003A55A8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Silicone na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ear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tips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72C03003" w14:textId="77777777" w:rsidR="0061536B" w:rsidRDefault="001E442C" w:rsidP="0061536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A2C8344" wp14:editId="5550B742">
                  <wp:extent cx="2113280" cy="1929765"/>
                  <wp:effectExtent l="0" t="0" r="1270" b="0"/>
                  <wp:docPr id="9270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000133" name="Imagem 92700013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3929342A" w:rsidR="001E442C" w:rsidRPr="00353E6F" w:rsidRDefault="001E442C" w:rsidP="0061536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CC30B6B" wp14:editId="1366290A">
                  <wp:extent cx="2113280" cy="1533525"/>
                  <wp:effectExtent l="0" t="0" r="1270" b="9525"/>
                  <wp:docPr id="385766023" name="Imagem 2" descr="Caixa de som preta em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766023" name="Imagem 2" descr="Caixa de som preta em fundo branco&#10;&#10;Descrição gerada automaticamente com confiança mé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08F6314B" w:rsidR="0005157A" w:rsidRPr="00117BBE" w:rsidRDefault="0061536B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4D15E16D" w14:textId="37213324" w:rsidR="0005157A" w:rsidRPr="00117BBE" w:rsidRDefault="004A3FD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Após 2 anos de uso, percebi que o estojo e o fone estão intactos, sem marcas de uso, porém a autonomia da bateria reduziu.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61536B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58715F94" w14:textId="77777777" w:rsidR="0061536B" w:rsidRDefault="0061536B" w:rsidP="0061536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018FCBA6" w14:textId="38816E4D" w:rsidR="0061536B" w:rsidRPr="00117BBE" w:rsidRDefault="0061536B" w:rsidP="0061536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744079D" w14:textId="19D9384B" w:rsidR="0061536B" w:rsidRPr="00117BBE" w:rsidRDefault="003A55A8" w:rsidP="003A55A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fone é</w:t>
            </w:r>
            <w:r w:rsidR="0024475C" w:rsidRPr="002447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fácil de usar,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</w:t>
            </w:r>
            <w:r w:rsidR="0024475C" w:rsidRPr="002447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sensores que detectam quando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</w:t>
            </w:r>
            <w:r w:rsidR="0024475C" w:rsidRPr="002447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colocado ou retirado do ouvido e controle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 </w:t>
            </w:r>
            <w:r w:rsidR="0024475C" w:rsidRPr="002447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touchscreen que melhoram a experiência.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4475C" w:rsidRPr="002447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Além disso, possui uma boa ergonomia, encaixando-se bem no ouvido sem cair durante movimentos ou causar desconforto.</w:t>
            </w:r>
          </w:p>
        </w:tc>
        <w:tc>
          <w:tcPr>
            <w:tcW w:w="3544" w:type="dxa"/>
          </w:tcPr>
          <w:p w14:paraId="57261E3D" w14:textId="418969FD" w:rsidR="0061536B" w:rsidRPr="00353E6F" w:rsidRDefault="0061536B" w:rsidP="0061536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61536B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0243354" w:rsidR="0061536B" w:rsidRPr="00117BBE" w:rsidRDefault="0061536B" w:rsidP="0061536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04D3E408" w14:textId="252BAFE5" w:rsidR="0061536B" w:rsidRPr="00117BBE" w:rsidRDefault="00A4742F" w:rsidP="0061536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</w:t>
            </w:r>
            <w:r w:rsidRPr="00A474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ossui um design elegante e compacto. Na cor preta, ele não é muito grande, o que contribui para um visual discreto e sofisticado.</w:t>
            </w:r>
          </w:p>
        </w:tc>
        <w:tc>
          <w:tcPr>
            <w:tcW w:w="3544" w:type="dxa"/>
          </w:tcPr>
          <w:p w14:paraId="0F9AD86F" w14:textId="77777777" w:rsidR="00A4742F" w:rsidRDefault="0024475C" w:rsidP="0061536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8BAEBCB" wp14:editId="2F48E7FE">
                  <wp:extent cx="2113280" cy="1602740"/>
                  <wp:effectExtent l="0" t="0" r="1270" b="0"/>
                  <wp:docPr id="453061626" name="Imagem 3" descr="Tela de um aparelho celular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061626" name="Imagem 3" descr="Tela de um aparelho celular&#10;&#10;Descrição gerada automaticamente com confiança baix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60E96" w14:textId="77777777" w:rsidR="0061536B" w:rsidRDefault="0024475C" w:rsidP="0061536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3E2A2C4" wp14:editId="14E82125">
                  <wp:extent cx="2113280" cy="1704340"/>
                  <wp:effectExtent l="0" t="0" r="1270" b="0"/>
                  <wp:docPr id="1290708564" name="Imagem 5" descr="Mouse preto sobre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708564" name="Imagem 5" descr="Mouse preto sobre fundo branco&#10;&#10;Descrição gerada automaticamente com confiança médi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767C9" w14:textId="7C793D9C" w:rsidR="00A4742F" w:rsidRPr="00117BBE" w:rsidRDefault="00A4742F" w:rsidP="0061536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373220E" w:rsidR="006A37EE" w:rsidRPr="003A55A8" w:rsidRDefault="00A4742F" w:rsidP="003A55A8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4742F">
        <w:rPr>
          <w:rFonts w:ascii="Arial" w:eastAsia="Arial" w:hAnsi="Arial" w:cs="Arial"/>
          <w:color w:val="000000" w:themeColor="text1"/>
          <w:sz w:val="24"/>
          <w:szCs w:val="24"/>
        </w:rPr>
        <w:t>O fone de ouvido é utilizado diariamente, exclusivamente por mim</w:t>
      </w:r>
      <w:r w:rsidR="006076B5">
        <w:rPr>
          <w:rFonts w:ascii="Arial" w:eastAsia="Arial" w:hAnsi="Arial" w:cs="Arial"/>
          <w:color w:val="000000" w:themeColor="text1"/>
          <w:sz w:val="24"/>
          <w:szCs w:val="24"/>
        </w:rPr>
        <w:t>. E</w:t>
      </w:r>
      <w:r w:rsidRPr="00A4742F">
        <w:rPr>
          <w:rFonts w:ascii="Arial" w:eastAsia="Arial" w:hAnsi="Arial" w:cs="Arial"/>
          <w:color w:val="000000" w:themeColor="text1"/>
          <w:sz w:val="24"/>
          <w:szCs w:val="24"/>
        </w:rPr>
        <w:t xml:space="preserve">le é leve, </w:t>
      </w:r>
      <w:r w:rsidR="006076B5">
        <w:rPr>
          <w:rFonts w:ascii="Arial" w:eastAsia="Arial" w:hAnsi="Arial" w:cs="Arial"/>
          <w:color w:val="000000" w:themeColor="text1"/>
          <w:sz w:val="24"/>
          <w:szCs w:val="24"/>
        </w:rPr>
        <w:t>resistente</w:t>
      </w:r>
      <w:r w:rsidRPr="00A4742F">
        <w:rPr>
          <w:rFonts w:ascii="Arial" w:eastAsia="Arial" w:hAnsi="Arial" w:cs="Arial"/>
          <w:color w:val="000000" w:themeColor="text1"/>
          <w:sz w:val="24"/>
          <w:szCs w:val="24"/>
        </w:rPr>
        <w:t xml:space="preserve"> e confortável. No entanto, após </w:t>
      </w:r>
      <w:r w:rsidR="006076B5">
        <w:rPr>
          <w:rFonts w:ascii="Arial" w:eastAsia="Arial" w:hAnsi="Arial" w:cs="Arial"/>
          <w:color w:val="000000" w:themeColor="text1"/>
          <w:sz w:val="24"/>
          <w:szCs w:val="24"/>
        </w:rPr>
        <w:t>dois anos</w:t>
      </w:r>
      <w:r w:rsidRPr="00A4742F">
        <w:rPr>
          <w:rFonts w:ascii="Arial" w:eastAsia="Arial" w:hAnsi="Arial" w:cs="Arial"/>
          <w:color w:val="000000" w:themeColor="text1"/>
          <w:sz w:val="24"/>
          <w:szCs w:val="24"/>
        </w:rPr>
        <w:t xml:space="preserve"> de uso, notei uma redução na duração da bateria.</w:t>
      </w:r>
      <w:r w:rsidR="003A55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A55A8">
        <w:rPr>
          <w:rFonts w:ascii="Arial" w:eastAsia="Arial" w:hAnsi="Arial" w:cs="Arial"/>
          <w:color w:val="000000" w:themeColor="text1"/>
          <w:sz w:val="24"/>
          <w:szCs w:val="24"/>
        </w:rPr>
        <w:t xml:space="preserve">Ele possui sensores que detectam quando é colocado ou retirado do ouvido e controles touchscreen que facilitam a experiência. Seu design ergonômico garante </w:t>
      </w:r>
      <w:r w:rsidR="006076B5" w:rsidRPr="003A55A8">
        <w:rPr>
          <w:rFonts w:ascii="Arial" w:eastAsia="Arial" w:hAnsi="Arial" w:cs="Arial"/>
          <w:color w:val="000000" w:themeColor="text1"/>
          <w:sz w:val="24"/>
          <w:szCs w:val="24"/>
        </w:rPr>
        <w:t>um conforto e segurança</w:t>
      </w:r>
      <w:r w:rsidRPr="003A55A8">
        <w:rPr>
          <w:rFonts w:ascii="Arial" w:eastAsia="Arial" w:hAnsi="Arial" w:cs="Arial"/>
          <w:color w:val="000000" w:themeColor="text1"/>
          <w:sz w:val="24"/>
          <w:szCs w:val="24"/>
        </w:rPr>
        <w:t>, sem incomodar ou cair durante os movimentos.</w:t>
      </w:r>
      <w:r w:rsidR="003A55A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A55A8">
        <w:rPr>
          <w:rFonts w:ascii="Arial" w:eastAsia="Arial" w:hAnsi="Arial" w:cs="Arial"/>
          <w:color w:val="000000" w:themeColor="text1"/>
          <w:sz w:val="24"/>
          <w:szCs w:val="24"/>
        </w:rPr>
        <w:t>O design do fone é elegante e discreto, na cor preta e de tamanho compacto, adequado para qualquer ocasião.</w:t>
      </w:r>
    </w:p>
    <w:p w14:paraId="38287CA8" w14:textId="77777777" w:rsidR="006115ED" w:rsidRDefault="006115E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F34C52" w14:textId="77777777" w:rsidR="006115ED" w:rsidRDefault="006115E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48A6F4" w14:textId="77777777" w:rsidR="006115ED" w:rsidRDefault="006115E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F1FA14" w14:textId="77777777" w:rsidR="006115ED" w:rsidRDefault="006115ED" w:rsidP="00027F4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933D86" w14:textId="77777777" w:rsidR="003A55A8" w:rsidRDefault="003A55A8" w:rsidP="00027F4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B37625" w14:textId="77777777" w:rsidR="003A55A8" w:rsidRPr="00027F48" w:rsidRDefault="003A55A8" w:rsidP="00027F4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4739866" w14:textId="77777777" w:rsidR="00923180" w:rsidRDefault="009231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3724F396" w14:textId="40ABA8B2" w:rsidR="006076B5" w:rsidRDefault="009231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6FEC08F9" w14:textId="0D26D7F9" w:rsidR="00026929" w:rsidRDefault="009231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44909F5" wp14:editId="790BDDBD">
            <wp:extent cx="1894810" cy="1781175"/>
            <wp:effectExtent l="0" t="0" r="0" b="0"/>
            <wp:docPr id="1672832799" name="Imagem 6" descr="Foto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32799" name="Imagem 6" descr="Foto em preto e branc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997" cy="17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Estojo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377026E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923180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49099B8" wp14:editId="2C19E8FC">
            <wp:extent cx="1822575" cy="2085975"/>
            <wp:effectExtent l="0" t="0" r="6350" b="0"/>
            <wp:docPr id="408559943" name="Imagem 7" descr="Mouse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59943" name="Imagem 7" descr="Mouse preto sobre fundo bran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53" cy="21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91BC" w14:textId="6FD82734" w:rsidR="00923180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923180">
        <w:rPr>
          <w:rFonts w:ascii="Arial" w:hAnsi="Arial" w:cs="Arial"/>
          <w:color w:val="000000" w:themeColor="text1"/>
        </w:rPr>
        <w:t>fone de ouvido</w:t>
      </w:r>
    </w:p>
    <w:p w14:paraId="6506B560" w14:textId="417031C4" w:rsidR="00923180" w:rsidRDefault="00923180" w:rsidP="0092318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Print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</w:p>
    <w:p w14:paraId="211B0837" w14:textId="77777777" w:rsidR="00027F48" w:rsidRDefault="00027F4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476D85E" wp14:editId="343BA93C">
            <wp:extent cx="1836810" cy="1657350"/>
            <wp:effectExtent l="0" t="0" r="0" b="0"/>
            <wp:docPr id="6824725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7250" name="Imagem 682472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41" cy="16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F450" w14:textId="1A71F6F0" w:rsidR="00923180" w:rsidRPr="00E209A6" w:rsidRDefault="0092318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3: Mulher utilizando o fone de ouvido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05B56041" w14:textId="76CF4A53" w:rsidR="00353E6F" w:rsidRPr="00117BBE" w:rsidRDefault="009231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 ser encontrado no site oficial da JBL (</w:t>
      </w:r>
      <w:r w:rsidRPr="00923180">
        <w:rPr>
          <w:rFonts w:ascii="Arial" w:hAnsi="Arial" w:cs="Arial"/>
          <w:color w:val="000000" w:themeColor="text1"/>
          <w:sz w:val="24"/>
          <w:szCs w:val="24"/>
        </w:rPr>
        <w:t>https://www.jbl.com.br/fones-de-ouvido-bluetooth/LIVE-PRO-2-TWS-.html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5ACE137D" w:rsidR="00DE1CF8" w:rsidRDefault="007C159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1590">
        <w:rPr>
          <w:rFonts w:ascii="Arial" w:eastAsia="Arial" w:hAnsi="Arial" w:cs="Arial"/>
          <w:color w:val="000000" w:themeColor="text1"/>
          <w:sz w:val="24"/>
          <w:szCs w:val="24"/>
        </w:rPr>
        <w:t>A análise do fone de</w:t>
      </w:r>
      <w:r w:rsidR="00027F48">
        <w:rPr>
          <w:rFonts w:ascii="Arial" w:eastAsia="Arial" w:hAnsi="Arial" w:cs="Arial"/>
          <w:color w:val="000000" w:themeColor="text1"/>
          <w:sz w:val="24"/>
          <w:szCs w:val="24"/>
        </w:rPr>
        <w:t xml:space="preserve"> ouvido </w:t>
      </w:r>
      <w:r w:rsidRPr="007C1590">
        <w:rPr>
          <w:rFonts w:ascii="Arial" w:eastAsia="Arial" w:hAnsi="Arial" w:cs="Arial"/>
          <w:color w:val="000000" w:themeColor="text1"/>
          <w:sz w:val="24"/>
          <w:szCs w:val="24"/>
        </w:rPr>
        <w:t xml:space="preserve">foi uma experiência que me permitiu desenvolver um olhar mais crítico e atento aos detalhes. Aprendi a importância de considerar todas as dimensões do produto, desde a qualidade dos materiais até a usabilidade e o design. </w:t>
      </w:r>
      <w:r w:rsidR="009522B2">
        <w:rPr>
          <w:rFonts w:ascii="Arial" w:eastAsia="Arial" w:hAnsi="Arial" w:cs="Arial"/>
          <w:color w:val="000000" w:themeColor="text1"/>
          <w:sz w:val="24"/>
          <w:szCs w:val="24"/>
        </w:rPr>
        <w:t>Tudo isso</w:t>
      </w:r>
      <w:r w:rsidRPr="007C1590">
        <w:rPr>
          <w:rFonts w:ascii="Arial" w:eastAsia="Arial" w:hAnsi="Arial" w:cs="Arial"/>
          <w:color w:val="000000" w:themeColor="text1"/>
          <w:sz w:val="24"/>
          <w:szCs w:val="24"/>
        </w:rPr>
        <w:t xml:space="preserve"> pode ser aplicada em minha vida profissional, contribuindo para </w:t>
      </w:r>
      <w:r w:rsidR="009522B2">
        <w:rPr>
          <w:rFonts w:ascii="Arial" w:eastAsia="Arial" w:hAnsi="Arial" w:cs="Arial"/>
          <w:color w:val="000000" w:themeColor="text1"/>
          <w:sz w:val="24"/>
          <w:szCs w:val="24"/>
        </w:rPr>
        <w:t>uma maior atenção no</w:t>
      </w:r>
      <w:r w:rsidRPr="007C1590">
        <w:rPr>
          <w:rFonts w:ascii="Arial" w:eastAsia="Arial" w:hAnsi="Arial" w:cs="Arial"/>
          <w:color w:val="000000" w:themeColor="text1"/>
          <w:sz w:val="24"/>
          <w:szCs w:val="24"/>
        </w:rPr>
        <w:t xml:space="preserve"> desenvolvimento de </w:t>
      </w:r>
      <w:proofErr w:type="gramStart"/>
      <w:r w:rsidRPr="007C1590">
        <w:rPr>
          <w:rFonts w:ascii="Arial" w:eastAsia="Arial" w:hAnsi="Arial" w:cs="Arial"/>
          <w:color w:val="000000" w:themeColor="text1"/>
          <w:sz w:val="24"/>
          <w:szCs w:val="24"/>
        </w:rPr>
        <w:t>produtos  e</w:t>
      </w:r>
      <w:proofErr w:type="gramEnd"/>
      <w:r w:rsidRPr="007C1590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 implementação de processos de melhoria contínua.</w:t>
      </w:r>
    </w:p>
    <w:p w14:paraId="20375235" w14:textId="77777777" w:rsidR="007C1590" w:rsidRPr="00117BBE" w:rsidRDefault="007C159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7FDEC09" w:rsidR="005B045C" w:rsidRDefault="00923180" w:rsidP="0092318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231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JBL Live Pro 2 TWS</w:t>
      </w:r>
      <w:r w:rsidRPr="00923180">
        <w:rPr>
          <w:rFonts w:ascii="Arial" w:eastAsia="Arial" w:hAnsi="Arial" w:cs="Arial"/>
          <w:color w:val="000000" w:themeColor="text1"/>
          <w:sz w:val="24"/>
          <w:szCs w:val="24"/>
        </w:rPr>
        <w:t>. Disponível em: &lt;https://www.jbl.com.br/fones-de-ouvido-bluetooth/LIVE-PRO-2-TWS-.html&gt;. Acesso em: 29 jan. 2025.</w:t>
      </w:r>
    </w:p>
    <w:p w14:paraId="776B343F" w14:textId="564127D7" w:rsidR="00923180" w:rsidRPr="00923180" w:rsidRDefault="00923180" w:rsidP="0092318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231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JBL, Fone de Ouvido, Sem Fio, Live Pro 2 - </w:t>
      </w:r>
      <w:proofErr w:type="gramStart"/>
      <w:r w:rsidRPr="009231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Preto :</w:t>
      </w:r>
      <w:proofErr w:type="gramEnd"/>
      <w:r w:rsidRPr="0092318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Amazon.com.br: Instrumentos Musicais</w:t>
      </w:r>
      <w:r w:rsidRPr="00923180">
        <w:rPr>
          <w:rFonts w:ascii="Arial" w:eastAsia="Arial" w:hAnsi="Arial" w:cs="Arial"/>
          <w:color w:val="000000" w:themeColor="text1"/>
          <w:sz w:val="24"/>
          <w:szCs w:val="24"/>
        </w:rPr>
        <w:t>. Disponível em: &lt;https://www.amazon.com.br/JBL-Fone-ouvido-Wireless-JBLLIVEPRO2TWSBLK/dp/B0B1SJ7YSK&gt;. Acesso em: 29 jan. 2025.</w:t>
      </w:r>
    </w:p>
    <w:sectPr w:rsidR="00923180" w:rsidRPr="00923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2234">
    <w:abstractNumId w:val="1"/>
  </w:num>
  <w:num w:numId="2" w16cid:durableId="582030577">
    <w:abstractNumId w:val="9"/>
  </w:num>
  <w:num w:numId="3" w16cid:durableId="378406123">
    <w:abstractNumId w:val="0"/>
  </w:num>
  <w:num w:numId="4" w16cid:durableId="1191645512">
    <w:abstractNumId w:val="2"/>
  </w:num>
  <w:num w:numId="5" w16cid:durableId="927890353">
    <w:abstractNumId w:val="6"/>
  </w:num>
  <w:num w:numId="6" w16cid:durableId="1625845664">
    <w:abstractNumId w:val="8"/>
  </w:num>
  <w:num w:numId="7" w16cid:durableId="208345032">
    <w:abstractNumId w:val="0"/>
  </w:num>
  <w:num w:numId="8" w16cid:durableId="1323001803">
    <w:abstractNumId w:val="3"/>
  </w:num>
  <w:num w:numId="9" w16cid:durableId="1958179413">
    <w:abstractNumId w:val="4"/>
  </w:num>
  <w:num w:numId="10" w16cid:durableId="1976712311">
    <w:abstractNumId w:val="5"/>
  </w:num>
  <w:num w:numId="11" w16cid:durableId="1921718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27F48"/>
    <w:rsid w:val="00047EDE"/>
    <w:rsid w:val="0005157A"/>
    <w:rsid w:val="000856CE"/>
    <w:rsid w:val="000A411C"/>
    <w:rsid w:val="000E2050"/>
    <w:rsid w:val="00117BBE"/>
    <w:rsid w:val="001E442C"/>
    <w:rsid w:val="00226BA6"/>
    <w:rsid w:val="0024475C"/>
    <w:rsid w:val="00244EC2"/>
    <w:rsid w:val="0026761D"/>
    <w:rsid w:val="0028602E"/>
    <w:rsid w:val="002B02DB"/>
    <w:rsid w:val="002B554F"/>
    <w:rsid w:val="00353E6F"/>
    <w:rsid w:val="003A55A8"/>
    <w:rsid w:val="003A5F67"/>
    <w:rsid w:val="0043034A"/>
    <w:rsid w:val="004A3FDD"/>
    <w:rsid w:val="004B692B"/>
    <w:rsid w:val="004E77D7"/>
    <w:rsid w:val="00550481"/>
    <w:rsid w:val="005B045C"/>
    <w:rsid w:val="005D0B90"/>
    <w:rsid w:val="006076B5"/>
    <w:rsid w:val="006115ED"/>
    <w:rsid w:val="0061536B"/>
    <w:rsid w:val="006927AE"/>
    <w:rsid w:val="006A37EE"/>
    <w:rsid w:val="006B1007"/>
    <w:rsid w:val="006E3875"/>
    <w:rsid w:val="0070389C"/>
    <w:rsid w:val="007A43BD"/>
    <w:rsid w:val="007C1590"/>
    <w:rsid w:val="00847CD2"/>
    <w:rsid w:val="008511AA"/>
    <w:rsid w:val="00851D4E"/>
    <w:rsid w:val="00851E3A"/>
    <w:rsid w:val="00872A27"/>
    <w:rsid w:val="00896728"/>
    <w:rsid w:val="008B0BEB"/>
    <w:rsid w:val="0090332E"/>
    <w:rsid w:val="00923180"/>
    <w:rsid w:val="00931784"/>
    <w:rsid w:val="009400B1"/>
    <w:rsid w:val="009522B2"/>
    <w:rsid w:val="00962C67"/>
    <w:rsid w:val="00976FB9"/>
    <w:rsid w:val="00977CB2"/>
    <w:rsid w:val="00A4742F"/>
    <w:rsid w:val="00BF6C2C"/>
    <w:rsid w:val="00C3332E"/>
    <w:rsid w:val="00C43E07"/>
    <w:rsid w:val="00D935F1"/>
    <w:rsid w:val="00DA0D6D"/>
    <w:rsid w:val="00DA3DB4"/>
    <w:rsid w:val="00DD5BEA"/>
    <w:rsid w:val="00DD616E"/>
    <w:rsid w:val="00DE1CF8"/>
    <w:rsid w:val="00E209A6"/>
    <w:rsid w:val="00EA259A"/>
    <w:rsid w:val="00EC49AD"/>
    <w:rsid w:val="00EF26C2"/>
    <w:rsid w:val="00F333B7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23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851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ALEX AKIO NISHIMURA JUNIOR</cp:lastModifiedBy>
  <cp:revision>15</cp:revision>
  <cp:lastPrinted>2020-11-09T21:26:00Z</cp:lastPrinted>
  <dcterms:created xsi:type="dcterms:W3CDTF">2021-05-30T20:28:00Z</dcterms:created>
  <dcterms:modified xsi:type="dcterms:W3CDTF">2025-01-29T18:40:00Z</dcterms:modified>
</cp:coreProperties>
</file>