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280"/>
      </w:pPr>
      <w:r>
        <w:rPr>
          <w:rFonts w:ascii="Helvetica Neue" w:hAnsi="Helvetica Neue" w:cs="Helvetica Neue"/>
          <w:sz w:val="28"/>
          <w:sz-cs w:val="28"/>
          <w:b/>
          <w:spacing w:val="0"/>
          <w:color w:val="5E6C84"/>
        </w:rPr>
        <w:t xml:space="preserve">COMPILER DESIGN LABORATORY PROJECT</w:t>
      </w:r>
    </w:p>
    <w:p>
      <w:pPr>
        <w:jc w:val="center"/>
        <w:spacing w:after="160"/>
      </w:pPr>
      <w:r>
        <w:rPr>
          <w:rFonts w:ascii="Helvetica Neue" w:hAnsi="Helvetica Neue" w:cs="Helvetica Neue"/>
          <w:sz w:val="64"/>
          <w:sz-cs w:val="64"/>
          <w:b/>
          <w:spacing w:val="0"/>
          <w:color w:val="15284B"/>
        </w:rPr>
        <w:t xml:space="preserve">ZENITH COMPILER</w:t>
      </w:r>
    </w:p>
    <w:p>
      <w:pPr>
        <w:jc w:val="center"/>
        <w:spacing w:after="400"/>
      </w:pPr>
      <w:r>
        <w:rPr>
          <w:rFonts w:ascii=".SF NS" w:hAnsi=".SF NS" w:cs=".SF NS"/>
          <w:sz w:val="34"/>
          <w:sz-cs w:val="34"/>
          <w:spacing w:val="0"/>
          <w:color w:val="2256A0"/>
        </w:rPr>
        <w:t xml:space="preserve">A Strongly-Typed Procedural Language Compiler with AST Visualization, Scoped Symbol Table, and Intermediate Three-Address Code (TAC) Generation</w:t>
      </w:r>
    </w:p>
    <w:p>
      <w:pPr>
        <w:jc w:val="center"/>
      </w:pPr>
      <w:r>
        <w:rPr>
          <w:rFonts w:ascii="Helvetica Neue" w:hAnsi="Helvetica Neue" w:cs="Helvetica Neue"/>
          <w:sz w:val="28"/>
          <w:sz-cs w:val="28"/>
          <w:b/>
          <w:spacing w:val="0"/>
          <w:color w:val="3A4355"/>
        </w:rPr>
        <w:t xml:space="preserve">Course:</w:t>
      </w:r>
      <w:r>
        <w:rPr>
          <w:rFonts w:ascii="Helvetica Neue" w:hAnsi="Helvetica Neue" w:cs="Helvetica Neue"/>
          <w:sz w:val="28"/>
          <w:sz-cs w:val="28"/>
          <w:spacing w:val="0"/>
          <w:color w:val="3A4355"/>
        </w:rPr>
        <w:t xml:space="preserve"> Compiler Design Laboratory</w:t>
      </w:r>
    </w:p>
    <w:p>
      <w:pPr>
        <w:jc w:val="center"/>
      </w:pPr>
      <w:r>
        <w:rPr>
          <w:rFonts w:ascii="Helvetica Neue" w:hAnsi="Helvetica Neue" w:cs="Helvetica Neue"/>
          <w:sz w:val="28"/>
          <w:sz-cs w:val="28"/>
          <w:b/>
          <w:spacing w:val="0"/>
          <w:color w:val="3A4355"/>
        </w:rPr>
        <w:t xml:space="preserve">Phase:</w:t>
      </w:r>
      <w:r>
        <w:rPr>
          <w:rFonts w:ascii="Helvetica Neue" w:hAnsi="Helvetica Neue" w:cs="Helvetica Neue"/>
          <w:sz w:val="28"/>
          <w:sz-cs w:val="28"/>
          <w:spacing w:val="0"/>
          <w:color w:val="3A4355"/>
        </w:rPr>
        <w:t xml:space="preserve"> Phase 1 – Problem Definition, Language Specification &amp; System Design</w:t>
      </w:r>
    </w:p>
    <w:p>
      <w:pPr>
        <w:jc w:val="center"/>
      </w:pPr>
      <w:r>
        <w:rPr>
          <w:rFonts w:ascii="Helvetica Neue" w:hAnsi="Helvetica Neue" w:cs="Helvetica Neue"/>
          <w:sz w:val="28"/>
          <w:sz-cs w:val="28"/>
          <w:b/>
          <w:spacing w:val="0"/>
          <w:color w:val="3A4355"/>
        </w:rPr>
        <w:t xml:space="preserve">Project Type:</w:t>
      </w:r>
      <w:r>
        <w:rPr>
          <w:rFonts w:ascii="Helvetica Neue" w:hAnsi="Helvetica Neue" w:cs="Helvetica Neue"/>
          <w:sz w:val="28"/>
          <w:sz-cs w:val="28"/>
          <w:spacing w:val="0"/>
          <w:color w:val="3A4355"/>
        </w:rPr>
        <w:t xml:space="preserve"> Individual Project Submission</w:t>
      </w:r>
    </w:p>
    <w:p>
      <w:pPr>
        <w:jc w:val="center"/>
      </w:pPr>
      <w:r>
        <w:rPr>
          <w:rFonts w:ascii="Helvetica Neue" w:hAnsi="Helvetica Neue" w:cs="Helvetica Neue"/>
          <w:sz w:val="28"/>
          <w:sz-cs w:val="28"/>
          <w:b/>
          <w:spacing w:val="0"/>
          <w:color w:val="3A4355"/>
        </w:rPr>
        <w:t xml:space="preserve">Review Target:</w:t>
      </w:r>
      <w:r>
        <w:rPr>
          <w:rFonts w:ascii="Helvetica Neue" w:hAnsi="Helvetica Neue" w:cs="Helvetica Neue"/>
          <w:sz w:val="28"/>
          <w:sz-cs w:val="28"/>
          <w:spacing w:val="0"/>
          <w:color w:val="3A4355"/>
        </w:rPr>
        <w:t xml:space="preserve"> Review 1 (20 Marks)</w:t>
      </w:r>
    </w:p>
    <w:p>
      <w:pPr>
        <w:spacing w:after="320"/>
      </w:pPr>
      <w:r>
        <w:rPr>
          <w:rFonts w:ascii="Helvetica Neue" w:hAnsi="Helvetica Neue" w:cs="Helvetica Neue"/>
          <w:sz w:val="32"/>
          <w:sz-cs w:val="32"/>
          <w:b/>
          <w:spacing w:val="0"/>
          <w:color w:val="2256A0"/>
        </w:rPr>
        <w:t xml:space="preserve">EXECUTIVE ABSTRACT</w:t>
      </w:r>
      <w:r>
        <w:rPr>
          <w:rFonts w:ascii="Helvetica Neue" w:hAnsi="Helvetica Neue" w:cs="Helvetica Neue"/>
          <w:sz w:val="32"/>
          <w:sz-cs w:val="32"/>
          <w:b/>
          <w:spacing w:val="0"/>
          <w:color w:val="2256A0"/>
        </w:rPr>
        <w:t xml:space="preserve"/>
      </w:r>
    </w:p>
    <w:p>
      <w:pPr>
        <w:jc w:val="both"/>
        <w:spacing w:after="280"/>
      </w:pPr>
      <w:r>
        <w:rPr>
          <w:rFonts w:ascii="Helvetica Neue" w:hAnsi="Helvetica Neue" w:cs="Helvetica Neue"/>
          <w:sz w:val="28"/>
          <w:sz-cs w:val="28"/>
          <w:spacing w:val="0"/>
          <w:color w:val="222938"/>
        </w:rPr>
        <w:t xml:space="preserve">This report details the architectural specification, formal language design, and front-end engineering for the Zenith programming language compiler. The project focuses on bridging educational clarity with formal compiler construction theory, modeling each canonical phase of language translation: lexical analysis, deterministic parsing, abstract syntax tree generation, hierarchical symbol table scoping, intermediate representation generation, and machine-independent optimization. Phase 1 establishes the foundational design requirements, formal grammar definitions, multi-pass system architecture, and initial prototype verification in accordance with the Phase 1 evaluation rubric.</w:t>
      </w:r>
      <w:r>
        <w:rPr>
          <w:rFonts w:ascii="Helvetica Neue" w:hAnsi="Helvetica Neue" w:cs="Helvetica Neue"/>
          <w:sz w:val="28"/>
          <w:sz-cs w:val="28"/>
          <w:spacing w:val="0"/>
          <w:color w:val="222938"/>
        </w:rPr>
        <w:t xml:space="preserve"/>
      </w:r>
    </w:p>
    <w:p>
      <w:pPr>
        <w:spacing w:after="354"/>
      </w:pPr>
      <w:r>
        <w:rPr>
          <w:rFonts w:ascii="Helvetica Neue" w:hAnsi="Helvetica Neue" w:cs="Helvetica Neue"/>
          <w:sz w:val="42"/>
          <w:sz-cs w:val="42"/>
          <w:b/>
          <w:spacing w:val="0"/>
          <w:color w:val="15284B"/>
        </w:rPr>
        <w:t xml:space="preserve">Chapter 1: Introduction &amp; Motivation</w:t>
      </w:r>
    </w:p>
    <w:p>
      <w:pPr>
        <w:spacing w:after="320"/>
      </w:pPr>
      <w:r>
        <w:rPr>
          <w:rFonts w:ascii="Helvetica Neue" w:hAnsi="Helvetica Neue" w:cs="Helvetica Neue"/>
          <w:sz w:val="32"/>
          <w:sz-cs w:val="32"/>
          <w:b/>
          <w:spacing w:val="0"/>
          <w:color w:val="2256A0"/>
        </w:rPr>
        <w:t xml:space="preserve">1.1 Background</w:t>
      </w:r>
    </w:p>
    <w:p>
      <w:pPr>
        <w:jc w:val="both"/>
        <w:spacing w:after="280"/>
      </w:pPr>
      <w:r>
        <w:rPr>
          <w:rFonts w:ascii="Helvetica Neue" w:hAnsi="Helvetica Neue" w:cs="Helvetica Neue"/>
          <w:sz w:val="28"/>
          <w:sz-cs w:val="28"/>
          <w:spacing w:val="0"/>
          <w:color w:val="222938"/>
        </w:rPr>
        <w:t xml:space="preserve">Compilers form the foundational backbone of computer science and software engineering, translating human-readable high-level programming language representations into machine-executable instructions. The study of compiler construction encompasses formal language grammars, automata theory, syntax-directed translation, lexical scoping models, and intermediate code representations. A classical compiler architecture consists of Front-End analysis, Middle-End intermediate representation, and Back-End target execution.</w:t>
      </w:r>
    </w:p>
    <w:p>
      <w:pPr>
        <w:spacing w:after="320"/>
      </w:pPr>
      <w:r>
        <w:rPr>
          <w:rFonts w:ascii="Helvetica Neue" w:hAnsi="Helvetica Neue" w:cs="Helvetica Neue"/>
          <w:sz w:val="32"/>
          <w:sz-cs w:val="32"/>
          <w:b/>
          <w:spacing w:val="0"/>
          <w:color w:val="2256A0"/>
        </w:rPr>
        <w:t xml:space="preserve">1.2 Problem Domain &amp; Motivation</w:t>
      </w:r>
    </w:p>
    <w:p>
      <w:pPr>
        <w:jc w:val="both"/>
        <w:spacing w:after="280"/>
      </w:pPr>
      <w:r>
        <w:rPr>
          <w:rFonts w:ascii="Helvetica Neue" w:hAnsi="Helvetica Neue" w:cs="Helvetica Neue"/>
          <w:sz w:val="28"/>
          <w:sz-cs w:val="28"/>
          <w:spacing w:val="0"/>
          <w:color w:val="222938"/>
        </w:rPr>
        <w:t xml:space="preserve">Modern software development presents a stark dichotomy: dynamically typed scripting languages defer type and scoping validation until runtime, causing catastrophic failures in production; while large-scale industrial compilers operate as opaque systems where internal abstract syntax trees and intermediate transformations cannot be inspected for academic analysis. The Zenith compiler project addresses this by implementing a strongly-typed procedural language where each compilation phase is strictly decoupled, transparent, and verifiable.</w:t>
      </w:r>
    </w:p>
    <w:p>
      <w:pPr>
        <w:spacing w:after="354"/>
      </w:pPr>
      <w:r>
        <w:rPr>
          <w:rFonts w:ascii="Helvetica Neue" w:hAnsi="Helvetica Neue" w:cs="Helvetica Neue"/>
          <w:sz w:val="42"/>
          <w:sz-cs w:val="42"/>
          <w:b/>
          <w:spacing w:val="0"/>
          <w:color w:val="15284B"/>
        </w:rPr>
        <w:t xml:space="preserve">Chapter 2: Problem Statement</w:t>
      </w:r>
    </w:p>
    <w:p>
      <w:pPr>
        <w:jc w:val="both"/>
        <w:spacing w:after="280"/>
      </w:pPr>
      <w:r>
        <w:rPr>
          <w:rFonts w:ascii="Helvetica Neue" w:hAnsi="Helvetica Neue" w:cs="Helvetica Neue"/>
          <w:sz w:val="28"/>
          <w:sz-cs w:val="28"/>
          <w:spacing w:val="0"/>
          <w:color w:val="222938"/>
        </w:rPr>
        <w:t xml:space="preserve">To formulate, design, and validate an end-to-end multi-pass compiler system for the Zenith procedural language that:</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Lexical Analysis:</w:t>
      </w:r>
      <w:r>
        <w:rPr>
          <w:rFonts w:ascii="Helvetica Neue" w:hAnsi="Helvetica Neue" w:cs="Helvetica Neue"/>
          <w:sz w:val="28"/>
          <w:sz-cs w:val="28"/>
          <w:spacing w:val="0"/>
          <w:color w:val="222938"/>
        </w:rPr>
        <w:t xml:space="preserve"> Converts raw source character sequences into classified tokens while tracking line and column position metadata.</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Syntax Analysis:</w:t>
      </w:r>
      <w:r>
        <w:rPr>
          <w:rFonts w:ascii="Helvetica Neue" w:hAnsi="Helvetica Neue" w:cs="Helvetica Neue"/>
          <w:sz w:val="28"/>
          <w:sz-cs w:val="28"/>
          <w:spacing w:val="0"/>
          <w:color w:val="222938"/>
        </w:rPr>
        <w:t xml:space="preserve"> Parses the token stream using deterministic LL(1) recursive descent parsing governed by an unambiguous formal grammar.</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Syntax-Directed Translation:</w:t>
      </w:r>
      <w:r>
        <w:rPr>
          <w:rFonts w:ascii="Helvetica Neue" w:hAnsi="Helvetica Neue" w:cs="Helvetica Neue"/>
          <w:sz w:val="28"/>
          <w:sz-cs w:val="28"/>
          <w:spacing w:val="0"/>
          <w:color w:val="222938"/>
        </w:rPr>
        <w:t xml:space="preserve"> Constructs a strongly-typed Abstract Syntax Tree representing program hierarchy free of syntactic punctuation.</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Scope &amp; Symbol Management:</w:t>
      </w:r>
      <w:r>
        <w:rPr>
          <w:rFonts w:ascii="Helvetica Neue" w:hAnsi="Helvetica Neue" w:cs="Helvetica Neue"/>
          <w:sz w:val="28"/>
          <w:sz-cs w:val="28"/>
          <w:spacing w:val="0"/>
          <w:color w:val="222938"/>
        </w:rPr>
        <w:t xml:space="preserve"> Maintains an active scoped symbol table supporting nested lexical environments and duplicate declaration prevention.</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Intermediate Code Generation:</w:t>
      </w:r>
      <w:r>
        <w:rPr>
          <w:rFonts w:ascii="Helvetica Neue" w:hAnsi="Helvetica Neue" w:cs="Helvetica Neue"/>
          <w:sz w:val="28"/>
          <w:sz-cs w:val="28"/>
          <w:spacing w:val="0"/>
          <w:color w:val="222938"/>
        </w:rPr>
        <w:t xml:space="preserve"> Translates validated abstract syntax trees into linearized Three-Address Code instructions during subsequent phases.</w:t>
      </w:r>
    </w:p>
    <w:p>
      <w:pPr>
        <w:spacing w:after="354"/>
      </w:pPr>
      <w:r>
        <w:rPr>
          <w:rFonts w:ascii="Helvetica Neue" w:hAnsi="Helvetica Neue" w:cs="Helvetica Neue"/>
          <w:sz w:val="42"/>
          <w:sz-cs w:val="42"/>
          <w:b/>
          <w:spacing w:val="0"/>
          <w:color w:val="15284B"/>
        </w:rPr>
        <w:t xml:space="preserve">Chapter 3: Objectives and Scope</w:t>
      </w:r>
    </w:p>
    <w:p>
      <w:pPr>
        <w:spacing w:after="320"/>
      </w:pPr>
      <w:r>
        <w:rPr>
          <w:rFonts w:ascii="Helvetica Neue" w:hAnsi="Helvetica Neue" w:cs="Helvetica Neue"/>
          <w:sz w:val="32"/>
          <w:sz-cs w:val="32"/>
          <w:b/>
          <w:spacing w:val="0"/>
          <w:color w:val="2256A0"/>
        </w:rPr>
        <w:t xml:space="preserve">3.1 Primary Objectives</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Specify an unambiguous Context-Free Grammar in Extended Backus-Naur Form (EBNF).</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Implement a deterministic lexical analyzer with coordinate tracking and comment filtering.</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Construct an LL(1) Recursive Descent Parser with precedence climbing and panic-mode error recovery.</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Implement an explicit Abstract Syntax Tree hierarchy with visual inspection capabilities.</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Develop a Scoped Symbol Table supporting block and function scopes.</w:t>
      </w:r>
    </w:p>
    <w:p>
      <w:pPr>
        <w:jc w:val="both"/>
        <w:ind w:left="720" w:first-line="-720"/>
      </w:pPr>
      <w:r>
        <w:rPr>
          <w:rFonts w:ascii="Helvetica Neue" w:hAnsi="Helvetica Neue" w:cs="Helvetica Neue"/>
          <w:sz w:val="28"/>
          <w:sz-cs w:val="28"/>
          <w:color w:val="222938"/>
        </w:rPr>
        <w:t xml:space="preserve"/>
        <w:tab/>
        <w:t xml:space="preserve">•</w:t>
        <w:tab/>
        <w:t xml:space="preserve"/>
      </w:r>
      <w:r>
        <w:rPr>
          <w:rFonts w:ascii="Helvetica Neue" w:hAnsi="Helvetica Neue" w:cs="Helvetica Neue"/>
          <w:sz w:val="28"/>
          <w:sz-cs w:val="28"/>
          <w:spacing w:val="0"/>
          <w:color w:val="222938"/>
        </w:rPr>
        <w:t xml:space="preserve">Deliver a CLI driver and interactive REPL mode for live demonstration.</w:t>
      </w:r>
    </w:p>
    <w:p>
      <w:pPr>
        <w:spacing w:after="320"/>
      </w:pPr>
      <w:r>
        <w:rPr>
          <w:rFonts w:ascii="Helvetica Neue" w:hAnsi="Helvetica Neue" w:cs="Helvetica Neue"/>
          <w:sz w:val="32"/>
          <w:sz-cs w:val="32"/>
          <w:b/>
          <w:spacing w:val="0"/>
          <w:color w:val="2256A0"/>
        </w:rPr>
        <w:t xml:space="preserve">3.2 Scope Boundaries</w:t>
      </w:r>
    </w:p>
    <w:p>
      <w:pPr>
        <w:jc w:val="both"/>
        <w:spacing w:after="280"/>
      </w:pPr>
      <w:r>
        <w:rPr>
          <w:rFonts w:ascii="Helvetica Neue" w:hAnsi="Helvetica Neue" w:cs="Helvetica Neue"/>
          <w:sz w:val="28"/>
          <w:sz-cs w:val="28"/>
          <w:spacing w:val="0"/>
          <w:color w:val="222938"/>
        </w:rPr>
        <w:t xml:space="preserve">The project encompasses core procedural programming primitives including static data types (integer, float, boolean, string, void), mutable and immutable variable bindings, structured control flow (branching and looping), and function declarations with typed signatures. Dynamic heap garbage collection and object-oriented inheritance are formally excluded to maintain strict focus on core compiler pipeline fundamentals.</w:t>
      </w:r>
    </w:p>
    <w:p>
      <w:pPr/>
      <w:r>
        <w:rPr>
          <w:rFonts w:ascii="Helvetica Neue" w:hAnsi="Helvetica Neue" w:cs="Helvetica Neue"/>
          <w:sz w:val="24"/>
          <w:sz-cs w:val="24"/>
          <w:spacing w:val="0"/>
          <w:color w:val="141821"/>
        </w:rPr>
        <w:t xml:space="preserve"/>
      </w:r>
    </w:p>
    <w:p>
      <w:pPr>
        <w:spacing w:after="354"/>
      </w:pPr>
      <w:r>
        <w:rPr>
          <w:rFonts w:ascii="Helvetica Neue" w:hAnsi="Helvetica Neue" w:cs="Helvetica Neue"/>
          <w:sz w:val="42"/>
          <w:sz-cs w:val="42"/>
          <w:b/>
          <w:spacing w:val="0"/>
          <w:color w:val="15284B"/>
        </w:rPr>
        <w:t xml:space="preserve">Chapter 4: Literature Survey &amp; Theoretical Concepts</w:t>
      </w:r>
    </w:p>
    <w:p>
      <w:pPr>
        <w:jc w:val="both"/>
        <w:spacing w:after="280"/>
      </w:pPr>
      <w:r>
        <w:rPr>
          <w:rFonts w:ascii="Helvetica Neue" w:hAnsi="Helvetica Neue" w:cs="Helvetica Neue"/>
          <w:sz w:val="28"/>
          <w:sz-cs w:val="28"/>
          <w:spacing w:val="0"/>
          <w:color w:val="222938"/>
        </w:rPr>
        <w:t xml:space="preserve">The design of Zenith is grounded in canonical compiler theory as outlined in Aho, Lam, Sethi, and Ullman (The Dragon Book):</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Finite Automata:</w:t>
      </w:r>
      <w:r>
        <w:rPr>
          <w:rFonts w:ascii="Helvetica Neue" w:hAnsi="Helvetica Neue" w:cs="Helvetica Neue"/>
          <w:sz w:val="28"/>
          <w:sz-cs w:val="28"/>
          <w:spacing w:val="0"/>
          <w:color w:val="222938"/>
        </w:rPr>
        <w:t xml:space="preserve"> Lexical tokens are recognized through regular expressions mapped conceptually to Deterministic Finite Automata (DFA). A hand-crafted lookahead scanner handles multi-character operators without external dependencies.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Top-Down Parsing:</w:t>
      </w:r>
      <w:r>
        <w:rPr>
          <w:rFonts w:ascii="Helvetica Neue" w:hAnsi="Helvetica Neue" w:cs="Helvetica Neue"/>
          <w:sz w:val="28"/>
          <w:sz-cs w:val="28"/>
          <w:spacing w:val="0"/>
          <w:color w:val="222938"/>
        </w:rPr>
        <w:t xml:space="preserve"> LL(1) Recursive Descent parsing is selected over table-driven bottom-up parsing to achieve transparent debugging, precise error localization, and natural alignment with formal grammar productions.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Abstract Syntax Trees:</w:t>
      </w:r>
      <w:r>
        <w:rPr>
          <w:rFonts w:ascii="Helvetica Neue" w:hAnsi="Helvetica Neue" w:cs="Helvetica Neue"/>
          <w:sz w:val="28"/>
          <w:sz-cs w:val="28"/>
          <w:spacing w:val="0"/>
          <w:color w:val="222938"/>
        </w:rPr>
        <w:t xml:space="preserve"> ASTs discard grammatical concrete syntax tokens (such as parentheses and semicolons) while retaining exact structural semantics.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Scoped Symbol Tables:</w:t>
      </w:r>
      <w:r>
        <w:rPr>
          <w:rFonts w:ascii="Helvetica Neue" w:hAnsi="Helvetica Neue" w:cs="Helvetica Neue"/>
          <w:sz w:val="28"/>
          <w:sz-cs w:val="28"/>
          <w:spacing w:val="0"/>
          <w:color w:val="222938"/>
        </w:rPr>
        <w:t xml:space="preserve"> Lexical scope is represented as a tree of scope environments linked via parent pointers, supporting O(1) insertion and hierarchical lookup.</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Three-Address Code:</w:t>
      </w:r>
      <w:r>
        <w:rPr>
          <w:rFonts w:ascii="Helvetica Neue" w:hAnsi="Helvetica Neue" w:cs="Helvetica Neue"/>
          <w:sz w:val="28"/>
          <w:sz-cs w:val="28"/>
          <w:spacing w:val="0"/>
          <w:color w:val="222938"/>
        </w:rPr>
        <w:t xml:space="preserve"> Linearized quadruples decouple language-specific grammar from back-end evaluation and target execution.</w:t>
      </w:r>
    </w:p>
    <w:p>
      <w:pPr>
        <w:spacing w:after="354"/>
      </w:pPr>
      <w:r>
        <w:rPr>
          <w:rFonts w:ascii="Helvetica Neue" w:hAnsi="Helvetica Neue" w:cs="Helvetica Neue"/>
          <w:sz w:val="42"/>
          <w:sz-cs w:val="42"/>
          <w:b/>
          <w:spacing w:val="0"/>
          <w:color w:val="15284B"/>
        </w:rPr>
        <w:t xml:space="preserve">Chapter 5: System Architecture &amp; Data Flow</w:t>
      </w:r>
    </w:p>
    <w:p>
      <w:pPr>
        <w:jc w:val="both"/>
        <w:spacing w:after="280"/>
      </w:pPr>
      <w:r>
        <w:rPr>
          <w:rFonts w:ascii="Helvetica Neue" w:hAnsi="Helvetica Neue" w:cs="Helvetica Neue"/>
          <w:sz w:val="28"/>
          <w:sz-cs w:val="28"/>
          <w:spacing w:val="0"/>
          <w:color w:val="222938"/>
        </w:rPr>
        <w:t xml:space="preserve">The Zenith compiler follows a decoupled multi-pass architecture comprising three principal stages:</w:t>
      </w:r>
    </w:p>
    <w:p>
      <w:pPr>
        <w:jc w:val="both"/>
        <w:ind w:left="720" w:first-line="-720"/>
      </w:pPr>
      <w:r>
        <w:rPr>
          <w:rFonts w:ascii="Helvetica Neue" w:hAnsi="Helvetica Neue" w:cs="Helvetica Neue"/>
          <w:sz w:val="28"/>
          <w:sz-cs w:val="28"/>
          <w:b/>
          <w:color w:val="222938"/>
        </w:rPr>
        <w:t xml:space="preserve"/>
        <w:tab/>
        <w:t xml:space="preserve">1</w:t>
        <w:tab/>
        <w:t xml:space="preserve"/>
      </w:r>
      <w:r>
        <w:rPr>
          <w:rFonts w:ascii="Helvetica Neue" w:hAnsi="Helvetica Neue" w:cs="Helvetica Neue"/>
          <w:sz w:val="28"/>
          <w:sz-cs w:val="28"/>
          <w:b/>
          <w:spacing w:val="0"/>
          <w:color w:val="222938"/>
        </w:rPr>
        <w:t xml:space="preserve">Scanner Phase:</w:t>
      </w:r>
      <w:r>
        <w:rPr>
          <w:rFonts w:ascii="Helvetica Neue" w:hAnsi="Helvetica Neue" w:cs="Helvetica Neue"/>
          <w:sz w:val="28"/>
          <w:sz-cs w:val="28"/>
          <w:spacing w:val="0"/>
          <w:color w:val="222938"/>
        </w:rPr>
        <w:t xml:space="preserve"> The Lexical Analyzer transforms the raw character stream into a structured stream of Token objects with coordinate attributes.</w:t>
      </w:r>
    </w:p>
    <w:p>
      <w:pPr>
        <w:jc w:val="both"/>
        <w:ind w:left="720" w:first-line="-720"/>
      </w:pPr>
      <w:r>
        <w:rPr>
          <w:rFonts w:ascii="Helvetica Neue" w:hAnsi="Helvetica Neue" w:cs="Helvetica Neue"/>
          <w:sz w:val="28"/>
          <w:sz-cs w:val="28"/>
          <w:b/>
          <w:color w:val="222938"/>
        </w:rPr>
        <w:t xml:space="preserve"/>
        <w:tab/>
        <w:t xml:space="preserve">2</w:t>
        <w:tab/>
        <w:t xml:space="preserve"/>
      </w:r>
      <w:r>
        <w:rPr>
          <w:rFonts w:ascii="Helvetica Neue" w:hAnsi="Helvetica Neue" w:cs="Helvetica Neue"/>
          <w:sz w:val="28"/>
          <w:sz-cs w:val="28"/>
          <w:b/>
          <w:spacing w:val="0"/>
          <w:color w:val="222938"/>
        </w:rPr>
        <w:t xml:space="preserve">Parser Phase:</w:t>
      </w:r>
      <w:r>
        <w:rPr>
          <w:rFonts w:ascii="Helvetica Neue" w:hAnsi="Helvetica Neue" w:cs="Helvetica Neue"/>
          <w:sz w:val="28"/>
          <w:sz-cs w:val="28"/>
          <w:spacing w:val="0"/>
          <w:color w:val="222938"/>
        </w:rPr>
        <w:t xml:space="preserve"> The Recursive Descent Parser applies production rules to validate syntax and produce the hierarchical Abstract Syntax Tree.</w:t>
      </w:r>
    </w:p>
    <w:p>
      <w:pPr>
        <w:jc w:val="both"/>
        <w:ind w:left="720" w:first-line="-720"/>
      </w:pPr>
      <w:r>
        <w:rPr>
          <w:rFonts w:ascii="Helvetica Neue" w:hAnsi="Helvetica Neue" w:cs="Helvetica Neue"/>
          <w:sz w:val="28"/>
          <w:sz-cs w:val="28"/>
          <w:b/>
          <w:color w:val="222938"/>
        </w:rPr>
        <w:t xml:space="preserve"/>
        <w:tab/>
        <w:t xml:space="preserve">3</w:t>
        <w:tab/>
        <w:t xml:space="preserve"/>
      </w:r>
      <w:r>
        <w:rPr>
          <w:rFonts w:ascii="Helvetica Neue" w:hAnsi="Helvetica Neue" w:cs="Helvetica Neue"/>
          <w:sz w:val="28"/>
          <w:sz-cs w:val="28"/>
          <w:b/>
          <w:spacing w:val="0"/>
          <w:color w:val="222938"/>
        </w:rPr>
        <w:t xml:space="preserve">Semantic &amp; Scoping Phase:</w:t>
      </w:r>
      <w:r>
        <w:rPr>
          <w:rFonts w:ascii="Helvetica Neue" w:hAnsi="Helvetica Neue" w:cs="Helvetica Neue"/>
          <w:sz w:val="28"/>
          <w:sz-cs w:val="28"/>
          <w:spacing w:val="0"/>
          <w:color w:val="222938"/>
        </w:rPr>
        <w:t xml:space="preserve"> The Symbol Table Builder traverses the AST, populating lexical scopes, registering symbol declarations, and enforcing immutability constraints.</w:t>
      </w:r>
    </w:p>
    <w:p>
      <w:pPr>
        <w:jc w:val="both"/>
        <w:ind w:left="720" w:first-line="-720"/>
      </w:pPr>
      <w:r>
        <w:rPr>
          <w:rFonts w:ascii="Helvetica Neue" w:hAnsi="Helvetica Neue" w:cs="Helvetica Neue"/>
          <w:sz w:val="28"/>
          <w:sz-cs w:val="28"/>
          <w:b/>
          <w:color w:val="222938"/>
        </w:rPr>
        <w:t xml:space="preserve"/>
        <w:tab/>
        <w:t xml:space="preserve">4</w:t>
        <w:tab/>
        <w:t xml:space="preserve"/>
      </w:r>
      <w:r>
        <w:rPr>
          <w:rFonts w:ascii="Helvetica Neue" w:hAnsi="Helvetica Neue" w:cs="Helvetica Neue"/>
          <w:sz w:val="28"/>
          <w:sz-cs w:val="28"/>
          <w:b/>
          <w:spacing w:val="0"/>
          <w:color w:val="222938"/>
        </w:rPr>
        <w:t xml:space="preserve">Error Synchronization:</w:t>
      </w:r>
      <w:r>
        <w:rPr>
          <w:rFonts w:ascii="Helvetica Neue" w:hAnsi="Helvetica Neue" w:cs="Helvetica Neue"/>
          <w:sz w:val="28"/>
          <w:sz-cs w:val="28"/>
          <w:spacing w:val="0"/>
          <w:color w:val="222938"/>
        </w:rPr>
        <w:t xml:space="preserve"> Panic-mode recovery seeks statement delimiters (semicolons) and declaration keywords to isolate syntax faults and detect multiple errors.</w:t>
      </w:r>
    </w:p>
    <w:p>
      <w:pPr>
        <w:spacing w:after="354"/>
      </w:pPr>
      <w:r>
        <w:rPr>
          <w:rFonts w:ascii="Helvetica Neue" w:hAnsi="Helvetica Neue" w:cs="Helvetica Neue"/>
          <w:sz w:val="42"/>
          <w:sz-cs w:val="42"/>
          <w:b/>
          <w:spacing w:val="0"/>
          <w:color w:val="15284B"/>
        </w:rPr>
        <w:t xml:space="preserve">Chapter 6: Formal Language Specification</w:t>
      </w:r>
    </w:p>
    <w:p>
      <w:pPr>
        <w:jc w:val="both"/>
        <w:spacing w:after="280"/>
      </w:pPr>
      <w:r>
        <w:rPr>
          <w:rFonts w:ascii="Helvetica Neue" w:hAnsi="Helvetica Neue" w:cs="Helvetica Neue"/>
          <w:sz w:val="28"/>
          <w:sz-cs w:val="28"/>
          <w:spacing w:val="0"/>
          <w:color w:val="222938"/>
        </w:rPr>
        <w:t xml:space="preserve">The grammar of Zenith is defined formally in Extended Backus-Naur Form (EBNF), ensuring deterministic derivation without left recursion:</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Program Structure:</w:t>
      </w:r>
      <w:r>
        <w:rPr>
          <w:rFonts w:ascii="Helvetica Neue" w:hAnsi="Helvetica Neue" w:cs="Helvetica Neue"/>
          <w:sz w:val="28"/>
          <w:sz-cs w:val="28"/>
          <w:spacing w:val="0"/>
          <w:color w:val="222938"/>
        </w:rPr>
        <w:t xml:space="preserve"> A program consists of a sequence of top-level statements including variable declarations, function definitions, and control structures.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Variable Declarations:</w:t>
      </w:r>
      <w:r>
        <w:rPr>
          <w:rFonts w:ascii="Helvetica Neue" w:hAnsi="Helvetica Neue" w:cs="Helvetica Neue"/>
          <w:sz w:val="28"/>
          <w:sz-cs w:val="28"/>
          <w:spacing w:val="0"/>
          <w:color w:val="222938"/>
        </w:rPr>
        <w:t xml:space="preserve"> Explicit binding keyword ("let" for mutable, "const" for immutable) followed by identifier, type annotation, and optional initializer.</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Supported Data Types:</w:t>
      </w:r>
      <w:r>
        <w:rPr>
          <w:rFonts w:ascii="Helvetica Neue" w:hAnsi="Helvetica Neue" w:cs="Helvetica Neue"/>
          <w:sz w:val="28"/>
          <w:sz-cs w:val="28"/>
          <w:spacing w:val="0"/>
          <w:color w:val="222938"/>
        </w:rPr>
        <w:t xml:space="preserve"> Primitive types are strictly partitioned into int, float, bool, string, and void.</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Structured Branching:</w:t>
      </w:r>
      <w:r>
        <w:rPr>
          <w:rFonts w:ascii="Helvetica Neue" w:hAnsi="Helvetica Neue" w:cs="Helvetica Neue"/>
          <w:sz w:val="28"/>
          <w:sz-cs w:val="28"/>
          <w:spacing w:val="0"/>
          <w:color w:val="222938"/>
        </w:rPr>
        <w:t xml:space="preserve"> Conditionals follow deterministic "if-elif-else" constructs with parenthesized boolean conditions and enclosed statement blocks.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Iterative Constructs:</w:t>
      </w:r>
      <w:r>
        <w:rPr>
          <w:rFonts w:ascii="Helvetica Neue" w:hAnsi="Helvetica Neue" w:cs="Helvetica Neue"/>
          <w:sz w:val="28"/>
          <w:sz-cs w:val="28"/>
          <w:spacing w:val="0"/>
          <w:color w:val="222938"/>
        </w:rPr>
        <w:t xml:space="preserve"> Supported via "while" condition loops and traditional initialized three-clause "for" loops.</w:t>
      </w:r>
    </w:p>
    <w:p>
      <w:pPr>
        <w:jc w:val="both"/>
        <w:ind w:left="720" w:first-line="-720"/>
      </w:pPr>
      <w:r>
        <w:rPr>
          <w:rFonts w:ascii="Helvetica Neue" w:hAnsi="Helvetica Neue" w:cs="Helvetica Neue"/>
          <w:sz w:val="28"/>
          <w:sz-cs w:val="28"/>
          <w:b/>
          <w:color w:val="222938"/>
        </w:rPr>
        <w:t xml:space="preserve"/>
        <w:tab/>
        <w:t xml:space="preserve">•</w:t>
        <w:tab/>
        <w:t xml:space="preserve"/>
      </w:r>
      <w:r>
        <w:rPr>
          <w:rFonts w:ascii="Helvetica Neue" w:hAnsi="Helvetica Neue" w:cs="Helvetica Neue"/>
          <w:sz w:val="28"/>
          <w:sz-cs w:val="28"/>
          <w:b/>
          <w:spacing w:val="0"/>
          <w:color w:val="222938"/>
        </w:rPr>
        <w:t xml:space="preserve">Functional Units:</w:t>
      </w:r>
      <w:r>
        <w:rPr>
          <w:rFonts w:ascii="Helvetica Neue" w:hAnsi="Helvetica Neue" w:cs="Helvetica Neue"/>
          <w:sz w:val="28"/>
          <w:sz-cs w:val="28"/>
          <w:spacing w:val="0"/>
          <w:color w:val="222938"/>
        </w:rPr>
        <w:t xml:space="preserve"> Declared with "fn" keyword, typed formal parameter lists, explicit return types, and local body blocks.</w:t>
      </w:r>
    </w:p>
    <w:p>
      <w:pPr>
        <w:spacing w:after="354"/>
      </w:pPr>
      <w:r>
        <w:rPr>
          <w:rFonts w:ascii="Helvetica Neue" w:hAnsi="Helvetica Neue" w:cs="Helvetica Neue"/>
          <w:sz w:val="42"/>
          <w:sz-cs w:val="42"/>
          <w:b/>
          <w:spacing w:val="0"/>
          <w:color w:val="15284B"/>
        </w:rPr>
        <w:t xml:space="preserve">Chapter 7: Operator Precedence &amp; Evaluation Order</w:t>
      </w:r>
    </w:p>
    <w:p>
      <w:pPr/>
      <w:r>
        <w:rPr>
          <w:rFonts w:ascii=".SF NS" w:hAnsi=".SF NS" w:cs=".SF NS"/>
          <w:sz w:val="26"/>
          <w:sz-cs w:val="26"/>
          <w:b/>
          <w:spacing w:val="0"/>
          <w:color w:val="2256A0"/>
        </w:rPr>
        <w:t xml:space="preserve">Precedence Level</w:t>
      </w:r>
    </w:p>
    <w:p>
      <w:pPr/>
      <w:r>
        <w:rPr>
          <w:rFonts w:ascii=".SF NS" w:hAnsi=".SF NS" w:cs=".SF NS"/>
          <w:sz w:val="26"/>
          <w:sz-cs w:val="26"/>
          <w:b/>
          <w:spacing w:val="0"/>
          <w:color w:val="2256A0"/>
        </w:rPr>
        <w:t xml:space="preserve">Operator Class</w:t>
      </w:r>
    </w:p>
    <w:p>
      <w:pPr/>
      <w:r>
        <w:rPr>
          <w:rFonts w:ascii=".SF NS" w:hAnsi=".SF NS" w:cs=".SF NS"/>
          <w:sz w:val="26"/>
          <w:sz-cs w:val="26"/>
          <w:b/>
          <w:spacing w:val="0"/>
          <w:color w:val="2256A0"/>
        </w:rPr>
        <w:t xml:space="preserve">Associativity &amp; Binding Power</w:t>
      </w:r>
    </w:p>
    <w:p>
      <w:pPr/>
      <w:r>
        <w:rPr>
          <w:rFonts w:ascii="Helvetica Neue" w:hAnsi="Helvetica Neue" w:cs="Helvetica Neue"/>
          <w:sz w:val="26"/>
          <w:sz-cs w:val="26"/>
          <w:spacing w:val="0"/>
          <w:color w:val="141821"/>
        </w:rPr>
        <w:t xml:space="preserve">Level 1 (Lowest)</w:t>
      </w:r>
    </w:p>
    <w:p>
      <w:pPr/>
      <w:r>
        <w:rPr>
          <w:rFonts w:ascii="Helvetica Neue" w:hAnsi="Helvetica Neue" w:cs="Helvetica Neue"/>
          <w:sz w:val="26"/>
          <w:sz-cs w:val="26"/>
          <w:spacing w:val="0"/>
          <w:color w:val="141821"/>
        </w:rPr>
        <w:t xml:space="preserve">Logical OR (||)</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2</w:t>
      </w:r>
    </w:p>
    <w:p>
      <w:pPr/>
      <w:r>
        <w:rPr>
          <w:rFonts w:ascii="Helvetica Neue" w:hAnsi="Helvetica Neue" w:cs="Helvetica Neue"/>
          <w:sz w:val="26"/>
          <w:sz-cs w:val="26"/>
          <w:spacing w:val="0"/>
          <w:color w:val="141821"/>
        </w:rPr>
        <w:t xml:space="preserve">Logical AND (&amp;&amp;)</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3</w:t>
      </w:r>
    </w:p>
    <w:p>
      <w:pPr/>
      <w:r>
        <w:rPr>
          <w:rFonts w:ascii="Helvetica Neue" w:hAnsi="Helvetica Neue" w:cs="Helvetica Neue"/>
          <w:sz w:val="26"/>
          <w:sz-cs w:val="26"/>
          <w:spacing w:val="0"/>
          <w:color w:val="141821"/>
        </w:rPr>
        <w:t xml:space="preserve">Equality (==, !=)</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4</w:t>
      </w:r>
    </w:p>
    <w:p>
      <w:pPr/>
      <w:r>
        <w:rPr>
          <w:rFonts w:ascii="Helvetica Neue" w:hAnsi="Helvetica Neue" w:cs="Helvetica Neue"/>
          <w:sz w:val="26"/>
          <w:sz-cs w:val="26"/>
          <w:spacing w:val="0"/>
          <w:color w:val="141821"/>
        </w:rPr>
        <w:t xml:space="preserve">Relational (&lt;, &lt;=, &gt;, &gt;=)</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5</w:t>
      </w:r>
    </w:p>
    <w:p>
      <w:pPr/>
      <w:r>
        <w:rPr>
          <w:rFonts w:ascii="Helvetica Neue" w:hAnsi="Helvetica Neue" w:cs="Helvetica Neue"/>
          <w:sz w:val="26"/>
          <w:sz-cs w:val="26"/>
          <w:spacing w:val="0"/>
          <w:color w:val="141821"/>
        </w:rPr>
        <w:t xml:space="preserve">Additive (+, -)</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6</w:t>
      </w:r>
    </w:p>
    <w:p>
      <w:pPr/>
      <w:r>
        <w:rPr>
          <w:rFonts w:ascii="Helvetica Neue" w:hAnsi="Helvetica Neue" w:cs="Helvetica Neue"/>
          <w:sz w:val="26"/>
          <w:sz-cs w:val="26"/>
          <w:spacing w:val="0"/>
          <w:color w:val="141821"/>
        </w:rPr>
        <w:t xml:space="preserve">Multiplicative (*, /, %)</w:t>
      </w:r>
    </w:p>
    <w:p>
      <w:pPr/>
      <w:r>
        <w:rPr>
          <w:rFonts w:ascii="Helvetica Neue" w:hAnsi="Helvetica Neue" w:cs="Helvetica Neue"/>
          <w:sz w:val="26"/>
          <w:sz-cs w:val="26"/>
          <w:spacing w:val="0"/>
          <w:color w:val="141821"/>
        </w:rPr>
        <w:t xml:space="preserve">Left-to-Right evaluation</w:t>
      </w:r>
    </w:p>
    <w:p>
      <w:pPr/>
      <w:r>
        <w:rPr>
          <w:rFonts w:ascii="Helvetica Neue" w:hAnsi="Helvetica Neue" w:cs="Helvetica Neue"/>
          <w:sz w:val="26"/>
          <w:sz-cs w:val="26"/>
          <w:spacing w:val="0"/>
          <w:color w:val="141821"/>
        </w:rPr>
        <w:t xml:space="preserve">Level 7 (Highest)</w:t>
      </w:r>
    </w:p>
    <w:p>
      <w:pPr/>
      <w:r>
        <w:rPr>
          <w:rFonts w:ascii="Helvetica Neue" w:hAnsi="Helvetica Neue" w:cs="Helvetica Neue"/>
          <w:sz w:val="26"/>
          <w:sz-cs w:val="26"/>
          <w:spacing w:val="0"/>
          <w:color w:val="141821"/>
        </w:rPr>
        <w:t xml:space="preserve">Unary (- , !)</w:t>
      </w:r>
    </w:p>
    <w:p>
      <w:pPr/>
      <w:r>
        <w:rPr>
          <w:rFonts w:ascii="Helvetica Neue" w:hAnsi="Helvetica Neue" w:cs="Helvetica Neue"/>
          <w:sz w:val="26"/>
          <w:sz-cs w:val="26"/>
          <w:spacing w:val="0"/>
          <w:color w:val="141821"/>
        </w:rPr>
        <w:t xml:space="preserve">Right-to-Left prefix binding</w:t>
      </w:r>
    </w:p>
    <w:p>
      <w:pPr/>
      <w:r>
        <w:rPr>
          <w:rFonts w:ascii="Helvetica Neue" w:hAnsi="Helvetica Neue" w:cs="Helvetica Neue"/>
          <w:sz w:val="24"/>
          <w:sz-cs w:val="24"/>
          <w:spacing w:val="0"/>
          <w:color w:val="141821"/>
        </w:rPr>
        <w:t xml:space="preserve"/>
      </w:r>
    </w:p>
    <w:p>
      <w:pPr>
        <w:spacing w:after="354"/>
      </w:pPr>
      <w:r>
        <w:rPr>
          <w:rFonts w:ascii="Helvetica Neue" w:hAnsi="Helvetica Neue" w:cs="Helvetica Neue"/>
          <w:sz w:val="42"/>
          <w:sz-cs w:val="42"/>
          <w:b/>
          <w:spacing w:val="0"/>
          <w:color w:val="15284B"/>
        </w:rPr>
        <w:t xml:space="preserve">Chapter 8: Three-Phase Implementation Roadmap</w:t>
      </w:r>
    </w:p>
    <w:p>
      <w:pPr/>
      <w:r>
        <w:rPr>
          <w:rFonts w:ascii=".SF NS" w:hAnsi=".SF NS" w:cs=".SF NS"/>
          <w:sz w:val="26"/>
          <w:sz-cs w:val="26"/>
          <w:b/>
          <w:spacing w:val="0"/>
          <w:color w:val="2256A0"/>
        </w:rPr>
        <w:t xml:space="preserve">Implementation Phase</w:t>
      </w:r>
    </w:p>
    <w:p>
      <w:pPr/>
      <w:r>
        <w:rPr>
          <w:rFonts w:ascii=".SF NS" w:hAnsi=".SF NS" w:cs=".SF NS"/>
          <w:sz w:val="26"/>
          <w:sz-cs w:val="26"/>
          <w:b/>
          <w:spacing w:val="0"/>
          <w:color w:val="2256A0"/>
        </w:rPr>
        <w:t xml:space="preserve">Primary Deliverables</w:t>
      </w:r>
    </w:p>
    <w:p>
      <w:pPr/>
      <w:r>
        <w:rPr>
          <w:rFonts w:ascii=".SF NS" w:hAnsi=".SF NS" w:cs=".SF NS"/>
          <w:sz w:val="26"/>
          <w:sz-cs w:val="26"/>
          <w:b/>
          <w:spacing w:val="0"/>
          <w:color w:val="2256A0"/>
        </w:rPr>
        <w:t xml:space="preserve">Target Outcome &amp; Evaluation</w:t>
      </w:r>
    </w:p>
    <w:p>
      <w:pPr/>
      <w:r>
        <w:rPr>
          <w:rFonts w:ascii="Helvetica Neue" w:hAnsi="Helvetica Neue" w:cs="Helvetica Neue"/>
          <w:sz w:val="26"/>
          <w:sz-cs w:val="26"/>
          <w:b/>
          <w:spacing w:val="0"/>
          <w:color w:val="141821"/>
        </w:rPr>
        <w:t xml:space="preserve">Phase 1 (Completed)</w:t>
      </w:r>
      <w:r>
        <w:rPr>
          <w:rFonts w:ascii="Helvetica Neue" w:hAnsi="Helvetica Neue" w:cs="Helvetica Neue"/>
          <w:sz w:val="26"/>
          <w:sz-cs w:val="26"/>
          <w:spacing w:val="0"/>
          <w:color w:val="141821"/>
        </w:rPr>
        <w:t xml:space="preserve"/>
      </w:r>
    </w:p>
    <w:p>
      <w:pPr/>
      <w:r>
        <w:rPr>
          <w:rFonts w:ascii="Helvetica Neue" w:hAnsi="Helvetica Neue" w:cs="Helvetica Neue"/>
          <w:sz w:val="26"/>
          <w:sz-cs w:val="26"/>
          <w:spacing w:val="0"/>
          <w:color w:val="141821"/>
        </w:rPr>
        <w:t xml:space="preserve">Grammar, Lexer, Parser, AST, Scoped Symbol Table</w:t>
      </w:r>
    </w:p>
    <w:p>
      <w:pPr/>
      <w:r>
        <w:rPr>
          <w:rFonts w:ascii="Helvetica Neue" w:hAnsi="Helvetica Neue" w:cs="Helvetica Neue"/>
          <w:sz w:val="26"/>
          <w:sz-cs w:val="26"/>
          <w:spacing w:val="0"/>
          <w:color w:val="141821"/>
        </w:rPr>
        <w:t xml:space="preserve">Problem definition, system design, initial prototype (Review 1: 20 Marks)</w:t>
      </w:r>
    </w:p>
    <w:p>
      <w:pPr/>
      <w:r>
        <w:rPr>
          <w:rFonts w:ascii="Helvetica Neue" w:hAnsi="Helvetica Neue" w:cs="Helvetica Neue"/>
          <w:sz w:val="26"/>
          <w:sz-cs w:val="26"/>
          <w:b/>
          <w:spacing w:val="0"/>
          <w:color w:val="141821"/>
        </w:rPr>
        <w:t xml:space="preserve">Phase 2 (Upcoming)</w:t>
      </w:r>
      <w:r>
        <w:rPr>
          <w:rFonts w:ascii="Helvetica Neue" w:hAnsi="Helvetica Neue" w:cs="Helvetica Neue"/>
          <w:sz w:val="26"/>
          <w:sz-cs w:val="26"/>
          <w:spacing w:val="0"/>
          <w:color w:val="141821"/>
        </w:rPr>
        <w:t xml:space="preserve"/>
      </w:r>
    </w:p>
    <w:p>
      <w:pPr/>
      <w:r>
        <w:rPr>
          <w:rFonts w:ascii="Helvetica Neue" w:hAnsi="Helvetica Neue" w:cs="Helvetica Neue"/>
          <w:sz w:val="26"/>
          <w:sz-cs w:val="26"/>
          <w:spacing w:val="0"/>
          <w:color w:val="141821"/>
        </w:rPr>
        <w:t xml:space="preserve">Type Checker, Semantic Rules, Three-Address Code</w:t>
      </w:r>
    </w:p>
    <w:p>
      <w:pPr/>
      <w:r>
        <w:rPr>
          <w:rFonts w:ascii="Helvetica Neue" w:hAnsi="Helvetica Neue" w:cs="Helvetica Neue"/>
          <w:sz w:val="26"/>
          <w:sz-cs w:val="26"/>
          <w:spacing w:val="0"/>
          <w:color w:val="141821"/>
        </w:rPr>
        <w:t xml:space="preserve">Core semantic analysis and intermediate representation (Review 2: 25 Marks)</w:t>
      </w:r>
    </w:p>
    <w:p>
      <w:pPr/>
      <w:r>
        <w:rPr>
          <w:rFonts w:ascii="Helvetica Neue" w:hAnsi="Helvetica Neue" w:cs="Helvetica Neue"/>
          <w:sz w:val="26"/>
          <w:sz-cs w:val="26"/>
          <w:b/>
          <w:spacing w:val="0"/>
          <w:color w:val="141821"/>
        </w:rPr>
        <w:t xml:space="preserve">Phase 3 (Upcoming)</w:t>
      </w:r>
      <w:r>
        <w:rPr>
          <w:rFonts w:ascii="Helvetica Neue" w:hAnsi="Helvetica Neue" w:cs="Helvetica Neue"/>
          <w:sz w:val="26"/>
          <w:sz-cs w:val="26"/>
          <w:spacing w:val="0"/>
          <w:color w:val="141821"/>
        </w:rPr>
        <w:t xml:space="preserve"/>
      </w:r>
    </w:p>
    <w:p>
      <w:pPr/>
      <w:r>
        <w:rPr>
          <w:rFonts w:ascii="Helvetica Neue" w:hAnsi="Helvetica Neue" w:cs="Helvetica Neue"/>
          <w:sz w:val="26"/>
          <w:sz-cs w:val="26"/>
          <w:spacing w:val="0"/>
          <w:color w:val="141821"/>
        </w:rPr>
        <w:t xml:space="preserve">Constant Folding Optimizer, Virtual Machine</w:t>
      </w:r>
    </w:p>
    <w:p>
      <w:pPr/>
      <w:r>
        <w:rPr>
          <w:rFonts w:ascii="Helvetica Neue" w:hAnsi="Helvetica Neue" w:cs="Helvetica Neue"/>
          <w:sz w:val="26"/>
          <w:sz-cs w:val="26"/>
          <w:spacing w:val="0"/>
          <w:color w:val="141821"/>
        </w:rPr>
        <w:t xml:space="preserve">Target execution, comprehensive validation, final report (Review 3: 35 Marks)</w:t>
      </w:r>
    </w:p>
    <w:p>
      <w:pPr>
        <w:spacing w:after="354"/>
      </w:pPr>
      <w:r>
        <w:rPr>
          <w:rFonts w:ascii="Helvetica Neue" w:hAnsi="Helvetica Neue" w:cs="Helvetica Neue"/>
          <w:sz w:val="42"/>
          <w:sz-cs w:val="42"/>
          <w:b/>
          <w:spacing w:val="0"/>
          <w:color w:val="15284B"/>
        </w:rPr>
        <w:t xml:space="preserve">Chapter 9: Academic References</w:t>
      </w:r>
    </w:p>
    <w:p>
      <w:pPr>
        <w:jc w:val="both"/>
        <w:ind w:left="720" w:first-line="-720"/>
      </w:pPr>
      <w:r>
        <w:rPr>
          <w:rFonts w:ascii="Helvetica Neue" w:hAnsi="Helvetica Neue" w:cs="Helvetica Neue"/>
          <w:sz w:val="28"/>
          <w:sz-cs w:val="28"/>
          <w:color w:val="222938"/>
        </w:rPr>
        <w:t xml:space="preserve"/>
        <w:tab/>
        <w:t xml:space="preserve">1</w:t>
        <w:tab/>
        <w:t xml:space="preserve"/>
      </w:r>
      <w:r>
        <w:rPr>
          <w:rFonts w:ascii="Helvetica Neue" w:hAnsi="Helvetica Neue" w:cs="Helvetica Neue"/>
          <w:sz w:val="28"/>
          <w:sz-cs w:val="28"/>
          <w:spacing w:val="0"/>
          <w:color w:val="222938"/>
        </w:rPr>
        <w:t xml:space="preserve">Aho, A. V., Lam, M. S., Sethi, R., &amp; Ullman, J. D. (2006). </w:t>
      </w:r>
      <w:r>
        <w:rPr>
          <w:rFonts w:ascii="Helvetica Neue" w:hAnsi="Helvetica Neue" w:cs="Helvetica Neue"/>
          <w:sz w:val="28"/>
          <w:sz-cs w:val="28"/>
          <w:i/>
          <w:spacing w:val="0"/>
          <w:color w:val="222938"/>
        </w:rPr>
        <w:t xml:space="preserve">Compilers: Principles, Techniques, and Tools</w:t>
      </w:r>
      <w:r>
        <w:rPr>
          <w:rFonts w:ascii="Helvetica Neue" w:hAnsi="Helvetica Neue" w:cs="Helvetica Neue"/>
          <w:sz w:val="28"/>
          <w:sz-cs w:val="28"/>
          <w:spacing w:val="0"/>
          <w:color w:val="222938"/>
        </w:rPr>
        <w:t xml:space="preserve"> (2nd ed.). Addison-Wesley.</w:t>
      </w:r>
    </w:p>
    <w:p>
      <w:pPr>
        <w:jc w:val="both"/>
        <w:ind w:left="720" w:first-line="-720"/>
      </w:pPr>
      <w:r>
        <w:rPr>
          <w:rFonts w:ascii="Helvetica Neue" w:hAnsi="Helvetica Neue" w:cs="Helvetica Neue"/>
          <w:sz w:val="28"/>
          <w:sz-cs w:val="28"/>
          <w:color w:val="222938"/>
        </w:rPr>
        <w:t xml:space="preserve"/>
        <w:tab/>
        <w:t xml:space="preserve">2</w:t>
        <w:tab/>
        <w:t xml:space="preserve"/>
      </w:r>
      <w:r>
        <w:rPr>
          <w:rFonts w:ascii="Helvetica Neue" w:hAnsi="Helvetica Neue" w:cs="Helvetica Neue"/>
          <w:sz w:val="28"/>
          <w:sz-cs w:val="28"/>
          <w:spacing w:val="0"/>
          <w:color w:val="222938"/>
        </w:rPr>
        <w:t xml:space="preserve">Cooper, K. D., &amp; Torczon, L. (2011). </w:t>
      </w:r>
      <w:r>
        <w:rPr>
          <w:rFonts w:ascii="Helvetica Neue" w:hAnsi="Helvetica Neue" w:cs="Helvetica Neue"/>
          <w:sz w:val="28"/>
          <w:sz-cs w:val="28"/>
          <w:i/>
          <w:spacing w:val="0"/>
          <w:color w:val="222938"/>
        </w:rPr>
        <w:t xml:space="preserve">Engineering a Compiler</w:t>
      </w:r>
      <w:r>
        <w:rPr>
          <w:rFonts w:ascii="Helvetica Neue" w:hAnsi="Helvetica Neue" w:cs="Helvetica Neue"/>
          <w:sz w:val="28"/>
          <w:sz-cs w:val="28"/>
          <w:spacing w:val="0"/>
          <w:color w:val="222938"/>
        </w:rPr>
        <w:t xml:space="preserve"> (2nd ed.). Morgan Kaufmann.</w:t>
      </w:r>
    </w:p>
    <w:p>
      <w:pPr>
        <w:jc w:val="both"/>
        <w:ind w:left="720" w:first-line="-720"/>
      </w:pPr>
      <w:r>
        <w:rPr>
          <w:rFonts w:ascii="Helvetica Neue" w:hAnsi="Helvetica Neue" w:cs="Helvetica Neue"/>
          <w:sz w:val="28"/>
          <w:sz-cs w:val="28"/>
          <w:color w:val="222938"/>
        </w:rPr>
        <w:t xml:space="preserve"/>
        <w:tab/>
        <w:t xml:space="preserve">3</w:t>
        <w:tab/>
        <w:t xml:space="preserve"/>
      </w:r>
      <w:r>
        <w:rPr>
          <w:rFonts w:ascii="Helvetica Neue" w:hAnsi="Helvetica Neue" w:cs="Helvetica Neue"/>
          <w:sz w:val="28"/>
          <w:sz-cs w:val="28"/>
          <w:spacing w:val="0"/>
          <w:color w:val="222938"/>
        </w:rPr>
        <w:t xml:space="preserve">Louden, K. C. (1997). </w:t>
      </w:r>
      <w:r>
        <w:rPr>
          <w:rFonts w:ascii="Helvetica Neue" w:hAnsi="Helvetica Neue" w:cs="Helvetica Neue"/>
          <w:sz w:val="28"/>
          <w:sz-cs w:val="28"/>
          <w:i/>
          <w:spacing w:val="0"/>
          <w:color w:val="222938"/>
        </w:rPr>
        <w:t xml:space="preserve">Compiler Construction: Principles and Practice</w:t>
      </w:r>
      <w:r>
        <w:rPr>
          <w:rFonts w:ascii="Helvetica Neue" w:hAnsi="Helvetica Neue" w:cs="Helvetica Neue"/>
          <w:sz w:val="28"/>
          <w:sz-cs w:val="28"/>
          <w:spacing w:val="0"/>
          <w:color w:val="222938"/>
        </w:rPr>
        <w:t xml:space="preserve">. PWS Publishing Company.</w:t>
      </w:r>
    </w:p>
    <w:p>
      <w:pPr>
        <w:jc w:val="both"/>
        <w:ind w:left="720" w:first-line="-720"/>
      </w:pPr>
      <w:r>
        <w:rPr>
          <w:rFonts w:ascii="Helvetica Neue" w:hAnsi="Helvetica Neue" w:cs="Helvetica Neue"/>
          <w:sz w:val="28"/>
          <w:sz-cs w:val="28"/>
          <w:color w:val="222938"/>
        </w:rPr>
        <w:t xml:space="preserve"/>
        <w:tab/>
        <w:t xml:space="preserve">4</w:t>
        <w:tab/>
        <w:t xml:space="preserve"/>
      </w:r>
      <w:r>
        <w:rPr>
          <w:rFonts w:ascii="Helvetica Neue" w:hAnsi="Helvetica Neue" w:cs="Helvetica Neue"/>
          <w:sz w:val="28"/>
          <w:sz-cs w:val="28"/>
          <w:spacing w:val="0"/>
          <w:color w:val="222938"/>
        </w:rPr>
        <w:t xml:space="preserve">Grune, D., van Reeuwijk, K., Bal, H. E., Jacobs, C. J., &amp; Langendoen, K. (2012). </w:t>
      </w:r>
      <w:r>
        <w:rPr>
          <w:rFonts w:ascii="Helvetica Neue" w:hAnsi="Helvetica Neue" w:cs="Helvetica Neue"/>
          <w:sz w:val="28"/>
          <w:sz-cs w:val="28"/>
          <w:i/>
          <w:spacing w:val="0"/>
          <w:color w:val="222938"/>
        </w:rPr>
        <w:t xml:space="preserve">Modern Compiler Design</w:t>
      </w:r>
      <w:r>
        <w:rPr>
          <w:rFonts w:ascii="Helvetica Neue" w:hAnsi="Helvetica Neue" w:cs="Helvetica Neue"/>
          <w:sz w:val="28"/>
          <w:sz-cs w:val="28"/>
          <w:spacing w:val="0"/>
          <w:color w:val="222938"/>
        </w:rPr>
        <w:t xml:space="preserve">. Springer.</w:t>
      </w:r>
    </w:p>
    <w:p>
      <w:pPr>
        <w:jc w:val="center"/>
        <w:spacing w:after="253"/>
      </w:pPr>
      <w:r>
        <w:rPr>
          <w:rFonts w:ascii="Helvetica Neue" w:hAnsi="Helvetica Neue" w:cs="Helvetica Neue"/>
          <w:sz w:val="25"/>
          <w:sz-cs w:val="25"/>
          <w:spacing w:val="0"/>
          <w:color w:val="5E6C84"/>
        </w:rPr>
        <w:t xml:space="preserve">Zenith Compiler Project — Compiler Design Laboratory — Phase 1 Submission Package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