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1y is one year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1yb is one year after brushing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 is newly paint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5y is five year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5yb is Five year after brushing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