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44482" w14:textId="77777777" w:rsidR="008833EF" w:rsidRPr="008833EF" w:rsidRDefault="008833EF" w:rsidP="008833EF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8833EF">
        <w:rPr>
          <w:rFonts w:ascii="Helvetica" w:eastAsia="Times New Roman" w:hAnsi="Helvetica" w:cs="Helvetica"/>
          <w:color w:val="222222"/>
          <w:sz w:val="32"/>
          <w:szCs w:val="32"/>
        </w:rPr>
        <w:t>A. Square String?</w:t>
      </w:r>
    </w:p>
    <w:p w14:paraId="5104F1B0" w14:textId="77777777" w:rsidR="008833EF" w:rsidRPr="008833EF" w:rsidRDefault="008833EF" w:rsidP="008833E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</w:p>
    <w:p w14:paraId="45B8CB33" w14:textId="77777777" w:rsidR="008833EF" w:rsidRPr="008833EF" w:rsidRDefault="008833EF" w:rsidP="008833E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1 second</w:t>
      </w:r>
    </w:p>
    <w:p w14:paraId="5D582A55" w14:textId="77777777" w:rsidR="008833EF" w:rsidRPr="008833EF" w:rsidRDefault="008833EF" w:rsidP="008833E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</w:p>
    <w:p w14:paraId="1A5CF1AC" w14:textId="77777777" w:rsidR="008833EF" w:rsidRPr="008833EF" w:rsidRDefault="008833EF" w:rsidP="008833E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14:paraId="7AB01172" w14:textId="77777777" w:rsidR="008833EF" w:rsidRPr="008833EF" w:rsidRDefault="008833EF" w:rsidP="008833E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</w:p>
    <w:p w14:paraId="4F9A4AEF" w14:textId="77777777" w:rsidR="008833EF" w:rsidRPr="008833EF" w:rsidRDefault="008833EF" w:rsidP="008833E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14:paraId="6D398ADD" w14:textId="77777777" w:rsidR="008833EF" w:rsidRPr="008833EF" w:rsidRDefault="008833EF" w:rsidP="008833E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</w:p>
    <w:p w14:paraId="53912A88" w14:textId="77777777" w:rsidR="008833EF" w:rsidRPr="008833EF" w:rsidRDefault="008833EF" w:rsidP="008833EF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14:paraId="03199321" w14:textId="77777777" w:rsidR="008833EF" w:rsidRPr="008833EF" w:rsidRDefault="008833EF" w:rsidP="008833EF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A string is called </w:t>
      </w:r>
      <w:r w:rsidRPr="008833EF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square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 if it is some string written twice in a row. For example, the strings "</w:t>
      </w:r>
      <w:r w:rsidRPr="008833EF">
        <w:rPr>
          <w:rFonts w:ascii="Courier New" w:eastAsia="Times New Roman" w:hAnsi="Courier New" w:cs="Courier New"/>
          <w:color w:val="222222"/>
          <w:sz w:val="23"/>
          <w:szCs w:val="23"/>
        </w:rPr>
        <w:t>aa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", "</w:t>
      </w:r>
      <w:r w:rsidRPr="008833EF">
        <w:rPr>
          <w:rFonts w:ascii="Courier New" w:eastAsia="Times New Roman" w:hAnsi="Courier New" w:cs="Courier New"/>
          <w:color w:val="222222"/>
          <w:sz w:val="23"/>
          <w:szCs w:val="23"/>
        </w:rPr>
        <w:t>abcabc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", "</w:t>
      </w:r>
      <w:r w:rsidRPr="008833EF">
        <w:rPr>
          <w:rFonts w:ascii="Courier New" w:eastAsia="Times New Roman" w:hAnsi="Courier New" w:cs="Courier New"/>
          <w:color w:val="222222"/>
          <w:sz w:val="23"/>
          <w:szCs w:val="23"/>
        </w:rPr>
        <w:t>abab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" and "</w:t>
      </w:r>
      <w:r w:rsidRPr="008833EF">
        <w:rPr>
          <w:rFonts w:ascii="Courier New" w:eastAsia="Times New Roman" w:hAnsi="Courier New" w:cs="Courier New"/>
          <w:color w:val="222222"/>
          <w:sz w:val="23"/>
          <w:szCs w:val="23"/>
        </w:rPr>
        <w:t>baabaa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" are square. But the strings "</w:t>
      </w:r>
      <w:r w:rsidRPr="008833EF">
        <w:rPr>
          <w:rFonts w:ascii="Courier New" w:eastAsia="Times New Roman" w:hAnsi="Courier New" w:cs="Courier New"/>
          <w:color w:val="222222"/>
          <w:sz w:val="23"/>
          <w:szCs w:val="23"/>
        </w:rPr>
        <w:t>aaa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", "</w:t>
      </w:r>
      <w:r w:rsidRPr="008833EF">
        <w:rPr>
          <w:rFonts w:ascii="Courier New" w:eastAsia="Times New Roman" w:hAnsi="Courier New" w:cs="Courier New"/>
          <w:color w:val="222222"/>
          <w:sz w:val="23"/>
          <w:szCs w:val="23"/>
        </w:rPr>
        <w:t>abaaab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" and "</w:t>
      </w:r>
      <w:r w:rsidRPr="008833EF">
        <w:rPr>
          <w:rFonts w:ascii="Courier New" w:eastAsia="Times New Roman" w:hAnsi="Courier New" w:cs="Courier New"/>
          <w:color w:val="222222"/>
          <w:sz w:val="23"/>
          <w:szCs w:val="23"/>
        </w:rPr>
        <w:t>abcdabc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" are not square.</w:t>
      </w:r>
    </w:p>
    <w:p w14:paraId="072E05CD" w14:textId="77777777" w:rsidR="008833EF" w:rsidRPr="008833EF" w:rsidRDefault="008833EF" w:rsidP="008833E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For a given string </w:t>
      </w:r>
      <w:r w:rsidRPr="008833EF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s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s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 determine if it is square.</w:t>
      </w:r>
    </w:p>
    <w:p w14:paraId="0BA12E6B" w14:textId="77777777" w:rsidR="008833EF" w:rsidRPr="008833EF" w:rsidRDefault="008833EF" w:rsidP="008833E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8833E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14:paraId="417E7808" w14:textId="764E8F3D" w:rsidR="008833EF" w:rsidRPr="008833EF" w:rsidRDefault="008833EF" w:rsidP="008833E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The first line of input data contains an integer </w:t>
      </w:r>
      <w:r w:rsidRPr="008833EF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8833EF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1≤</w:t>
      </w:r>
      <w:r w:rsidRPr="008833EF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8833EF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≤100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) —the number of test cases.</w:t>
      </w:r>
    </w:p>
    <w:p w14:paraId="2BCFAC31" w14:textId="2366B6E1" w:rsidR="008833EF" w:rsidRPr="008833EF" w:rsidRDefault="008833EF" w:rsidP="008833E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This is followed by </w:t>
      </w:r>
      <w:r w:rsidRPr="008833EF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 lines, each containing a description of one test case. The given strings consist only of lowercase Latin letters and have lengths between </w:t>
      </w:r>
      <w:r w:rsidRPr="008833EF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8833EF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100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 inclusive.</w:t>
      </w:r>
    </w:p>
    <w:p w14:paraId="590DAC37" w14:textId="77777777" w:rsidR="008833EF" w:rsidRPr="008833EF" w:rsidRDefault="008833EF" w:rsidP="008833E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8833E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14:paraId="7C94A0B4" w14:textId="77777777" w:rsidR="008833EF" w:rsidRPr="008833EF" w:rsidRDefault="008833EF" w:rsidP="008833E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For each test case, output on a separate line:</w:t>
      </w:r>
    </w:p>
    <w:p w14:paraId="6CE61AB7" w14:textId="77777777" w:rsidR="008833EF" w:rsidRPr="008833EF" w:rsidRDefault="008833EF" w:rsidP="008833EF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33EF">
        <w:rPr>
          <w:rFonts w:ascii="Courier New" w:eastAsia="Times New Roman" w:hAnsi="Courier New" w:cs="Courier New"/>
          <w:color w:val="222222"/>
          <w:sz w:val="23"/>
          <w:szCs w:val="23"/>
        </w:rPr>
        <w:t>YES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 if the string in the corresponding test case is square,</w:t>
      </w:r>
    </w:p>
    <w:p w14:paraId="529BCC1A" w14:textId="77777777" w:rsidR="008833EF" w:rsidRPr="008833EF" w:rsidRDefault="008833EF" w:rsidP="008833EF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33EF">
        <w:rPr>
          <w:rFonts w:ascii="Courier New" w:eastAsia="Times New Roman" w:hAnsi="Courier New" w:cs="Courier New"/>
          <w:color w:val="222222"/>
          <w:sz w:val="23"/>
          <w:szCs w:val="23"/>
        </w:rPr>
        <w:t>NO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 otherwise.</w:t>
      </w:r>
    </w:p>
    <w:p w14:paraId="3DF1D165" w14:textId="77777777" w:rsidR="008833EF" w:rsidRPr="008833EF" w:rsidRDefault="008833EF" w:rsidP="008833EF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You can output </w:t>
      </w:r>
      <w:r w:rsidRPr="008833EF">
        <w:rPr>
          <w:rFonts w:ascii="Courier New" w:eastAsia="Times New Roman" w:hAnsi="Courier New" w:cs="Courier New"/>
          <w:color w:val="222222"/>
          <w:sz w:val="23"/>
          <w:szCs w:val="23"/>
        </w:rPr>
        <w:t>YES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8833EF">
        <w:rPr>
          <w:rFonts w:ascii="Courier New" w:eastAsia="Times New Roman" w:hAnsi="Courier New" w:cs="Courier New"/>
          <w:color w:val="222222"/>
          <w:sz w:val="23"/>
          <w:szCs w:val="23"/>
        </w:rPr>
        <w:t>NO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 in any case (for example, strings </w:t>
      </w:r>
      <w:r w:rsidRPr="008833EF">
        <w:rPr>
          <w:rFonts w:ascii="Courier New" w:eastAsia="Times New Roman" w:hAnsi="Courier New" w:cs="Courier New"/>
          <w:color w:val="222222"/>
          <w:sz w:val="23"/>
          <w:szCs w:val="23"/>
        </w:rPr>
        <w:t>yEs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8833EF">
        <w:rPr>
          <w:rFonts w:ascii="Courier New" w:eastAsia="Times New Roman" w:hAnsi="Courier New" w:cs="Courier New"/>
          <w:color w:val="222222"/>
          <w:sz w:val="23"/>
          <w:szCs w:val="23"/>
        </w:rPr>
        <w:t>yes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8833EF">
        <w:rPr>
          <w:rFonts w:ascii="Courier New" w:eastAsia="Times New Roman" w:hAnsi="Courier New" w:cs="Courier New"/>
          <w:color w:val="222222"/>
          <w:sz w:val="23"/>
          <w:szCs w:val="23"/>
        </w:rPr>
        <w:t>Yes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8833EF">
        <w:rPr>
          <w:rFonts w:ascii="Courier New" w:eastAsia="Times New Roman" w:hAnsi="Courier New" w:cs="Courier New"/>
          <w:color w:val="222222"/>
          <w:sz w:val="23"/>
          <w:szCs w:val="23"/>
        </w:rPr>
        <w:t>YES</w:t>
      </w:r>
      <w:r w:rsidRPr="008833EF">
        <w:rPr>
          <w:rFonts w:ascii="Helvetica" w:eastAsia="Times New Roman" w:hAnsi="Helvetica" w:cs="Helvetica"/>
          <w:color w:val="222222"/>
          <w:sz w:val="21"/>
          <w:szCs w:val="21"/>
        </w:rPr>
        <w:t> will be recognized as a positive response).</w:t>
      </w:r>
    </w:p>
    <w:p w14:paraId="00FAE244" w14:textId="77777777" w:rsidR="008833EF" w:rsidRPr="008833EF" w:rsidRDefault="008833EF" w:rsidP="008833E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</w:rPr>
      </w:pPr>
      <w:r w:rsidRPr="008833EF">
        <w:rPr>
          <w:rFonts w:ascii="Helvetica" w:eastAsia="Times New Roman" w:hAnsi="Helvetica" w:cs="Helvetica"/>
          <w:b/>
          <w:bCs/>
          <w:color w:val="222222"/>
        </w:rPr>
        <w:t>Example</w:t>
      </w:r>
    </w:p>
    <w:p w14:paraId="33C704A0" w14:textId="77777777" w:rsidR="008833EF" w:rsidRPr="008833EF" w:rsidRDefault="008833EF" w:rsidP="008833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8833EF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input</w:t>
      </w:r>
    </w:p>
    <w:p w14:paraId="75093142" w14:textId="77777777" w:rsidR="008833EF" w:rsidRPr="008833EF" w:rsidRDefault="008833EF" w:rsidP="008833EF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8833EF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Copy</w:t>
      </w:r>
    </w:p>
    <w:p w14:paraId="7CB3B316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10</w:t>
      </w:r>
    </w:p>
    <w:p w14:paraId="14EA5033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a</w:t>
      </w:r>
    </w:p>
    <w:p w14:paraId="7C137C15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aa</w:t>
      </w:r>
    </w:p>
    <w:p w14:paraId="128C1D61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aaa</w:t>
      </w:r>
    </w:p>
    <w:p w14:paraId="244FCD82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aaaa</w:t>
      </w:r>
    </w:p>
    <w:p w14:paraId="248BC1B4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abab</w:t>
      </w:r>
    </w:p>
    <w:p w14:paraId="2092E930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abcabc</w:t>
      </w:r>
    </w:p>
    <w:p w14:paraId="3F08A543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lastRenderedPageBreak/>
        <w:t>abacaba</w:t>
      </w:r>
    </w:p>
    <w:p w14:paraId="49B8D87A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xxyy</w:t>
      </w:r>
    </w:p>
    <w:p w14:paraId="535591B1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xyyx</w:t>
      </w:r>
    </w:p>
    <w:p w14:paraId="14C3172F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xyxy</w:t>
      </w:r>
    </w:p>
    <w:p w14:paraId="1B5D1E6C" w14:textId="77777777" w:rsidR="008833EF" w:rsidRPr="008833EF" w:rsidRDefault="008833EF" w:rsidP="008833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8833EF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output</w:t>
      </w:r>
    </w:p>
    <w:p w14:paraId="5E64DF7D" w14:textId="77777777" w:rsidR="008833EF" w:rsidRPr="008833EF" w:rsidRDefault="008833EF" w:rsidP="008833EF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8833EF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Copy</w:t>
      </w:r>
    </w:p>
    <w:p w14:paraId="5EDE9879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NO</w:t>
      </w:r>
    </w:p>
    <w:p w14:paraId="1C8C4089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YES</w:t>
      </w:r>
    </w:p>
    <w:p w14:paraId="4B9494CC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NO</w:t>
      </w:r>
    </w:p>
    <w:p w14:paraId="1E1D2576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YES</w:t>
      </w:r>
    </w:p>
    <w:p w14:paraId="5F32E10E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YES</w:t>
      </w:r>
    </w:p>
    <w:p w14:paraId="3DF0B0F9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YES</w:t>
      </w:r>
    </w:p>
    <w:p w14:paraId="55C226F5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NO</w:t>
      </w:r>
    </w:p>
    <w:p w14:paraId="145D716E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NO</w:t>
      </w:r>
    </w:p>
    <w:p w14:paraId="5FD53611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NO</w:t>
      </w:r>
    </w:p>
    <w:p w14:paraId="1188115B" w14:textId="77777777" w:rsidR="008833EF" w:rsidRPr="008833EF" w:rsidRDefault="008833EF" w:rsidP="008833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8833EF">
        <w:rPr>
          <w:rFonts w:ascii="Consolas" w:eastAsia="Times New Roman" w:hAnsi="Consolas" w:cs="Courier New"/>
          <w:color w:val="880000"/>
          <w:sz w:val="19"/>
          <w:szCs w:val="19"/>
        </w:rPr>
        <w:t>YES</w:t>
      </w:r>
    </w:p>
    <w:p w14:paraId="2BA0D7F9" w14:textId="0BEEE756" w:rsidR="00D25D5E" w:rsidRDefault="00D25D5E"/>
    <w:p w14:paraId="672D77FA" w14:textId="56609DD4" w:rsidR="008833EF" w:rsidRDefault="008833EF"/>
    <w:p w14:paraId="5393B4AB" w14:textId="6486D81D" w:rsidR="008833EF" w:rsidRDefault="008833EF"/>
    <w:p w14:paraId="241DC221" w14:textId="24AD2D8D" w:rsidR="008833EF" w:rsidRDefault="008833EF">
      <w:r>
        <w:br w:type="page"/>
      </w:r>
    </w:p>
    <w:p w14:paraId="71ABA107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04D79C9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745F1C2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85BDE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93CEC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30B83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54DA25D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5ABAB3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95AF7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6E38BF9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7DABEC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935C1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00FB9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7E12F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() % 2 != 0)</w:t>
      </w:r>
    </w:p>
    <w:p w14:paraId="2F868BA9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A8A617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89612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228F4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09C839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2F34C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half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substr</w:t>
      </w:r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() / 2);</w:t>
      </w:r>
    </w:p>
    <w:p w14:paraId="6D4C741D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otherHalf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substr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() / 2);</w:t>
      </w:r>
    </w:p>
    <w:p w14:paraId="290F5DA5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D884600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half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otherHalf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7FF25DA4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F4F26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8C0DF1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FA5AD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83B07F" w14:textId="77777777" w:rsidR="008833EF" w:rsidRDefault="008833EF" w:rsidP="0088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B95197" w14:textId="7816B906" w:rsidR="008833EF" w:rsidRDefault="008833EF" w:rsidP="008833E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8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F3820"/>
    <w:multiLevelType w:val="multilevel"/>
    <w:tmpl w:val="B17A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EF"/>
    <w:rsid w:val="008833EF"/>
    <w:rsid w:val="00C63E33"/>
    <w:rsid w:val="00D2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1BC0"/>
  <w15:chartTrackingRefBased/>
  <w15:docId w15:val="{6B5B0DE3-8740-4431-A79F-C6D4A545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font-style-it">
    <w:name w:val="tex-font-style-it"/>
    <w:basedOn w:val="DefaultParagraphFont"/>
    <w:rsid w:val="008833EF"/>
  </w:style>
  <w:style w:type="character" w:customStyle="1" w:styleId="tex-font-style-tt">
    <w:name w:val="tex-font-style-tt"/>
    <w:basedOn w:val="DefaultParagraphFont"/>
    <w:rsid w:val="008833EF"/>
  </w:style>
  <w:style w:type="character" w:customStyle="1" w:styleId="mi">
    <w:name w:val="mi"/>
    <w:basedOn w:val="DefaultParagraphFont"/>
    <w:rsid w:val="008833EF"/>
  </w:style>
  <w:style w:type="character" w:customStyle="1" w:styleId="mjxassistivemathml">
    <w:name w:val="mjx_assistive_mathml"/>
    <w:basedOn w:val="DefaultParagraphFont"/>
    <w:rsid w:val="008833EF"/>
  </w:style>
  <w:style w:type="character" w:customStyle="1" w:styleId="mn">
    <w:name w:val="mn"/>
    <w:basedOn w:val="DefaultParagraphFont"/>
    <w:rsid w:val="008833EF"/>
  </w:style>
  <w:style w:type="character" w:customStyle="1" w:styleId="mo">
    <w:name w:val="mo"/>
    <w:basedOn w:val="DefaultParagraphFont"/>
    <w:rsid w:val="008833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3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92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1994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667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4262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82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2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83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0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6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7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78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92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09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9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708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8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253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4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7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148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097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7514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11617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63841614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2021-12-20T15:22:00Z</dcterms:created>
  <dcterms:modified xsi:type="dcterms:W3CDTF">2021-12-24T05:24:00Z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2021-12-20T15:22:08Z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fec22820-aa0d-469c-aa34-e3c619f1fd8f</vt:lpwstr>
  </property>
  <property fmtid="{D5CDD505-2E9C-101B-9397-08002B2CF9AE}" pid="8" name="MSIP_Label_aeec8b56-cf92-4f4e-ae60-9935f5ad962f_ContentBits">
    <vt:lpwstr>0</vt:lpwstr>
  </property>
</Properties>
</file>