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26C0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致国务院国有资产监督管理委员会信访办</w:t>
      </w:r>
    </w:p>
    <w:p w14:paraId="58E57F32" w14:textId="77777777" w:rsidR="005A768B" w:rsidRDefault="005A768B" w:rsidP="005A768B">
      <w:pPr>
        <w:rPr>
          <w:rFonts w:hint="eastAsia"/>
        </w:rPr>
      </w:pPr>
    </w:p>
    <w:p w14:paraId="774D8D22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信访事项：关于中信体系违规采用</w:t>
      </w:r>
      <w:proofErr w:type="gramStart"/>
      <w:r>
        <w:rPr>
          <w:rFonts w:hint="eastAsia"/>
        </w:rPr>
        <w:t>明股实债</w:t>
      </w:r>
      <w:proofErr w:type="gramEnd"/>
      <w:r>
        <w:rPr>
          <w:rFonts w:hint="eastAsia"/>
        </w:rPr>
        <w:t>模式、套现离场、切割监管责任，导致项目品质失控、国有资产面临流失风险的核查申请</w:t>
      </w:r>
    </w:p>
    <w:p w14:paraId="752C47BC" w14:textId="77777777" w:rsidR="005A768B" w:rsidRDefault="005A768B" w:rsidP="005A768B">
      <w:pPr>
        <w:rPr>
          <w:rFonts w:hint="eastAsia"/>
        </w:rPr>
      </w:pPr>
    </w:p>
    <w:p w14:paraId="3EC8F733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尊敬的国资委信访办领导：</w:t>
      </w:r>
    </w:p>
    <w:p w14:paraId="3EC03BC4" w14:textId="77777777" w:rsidR="005A768B" w:rsidRDefault="005A768B" w:rsidP="005A768B">
      <w:pPr>
        <w:rPr>
          <w:rFonts w:hint="eastAsia"/>
        </w:rPr>
      </w:pPr>
    </w:p>
    <w:p w14:paraId="6FC198AE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我们</w:t>
      </w:r>
      <w:proofErr w:type="gramStart"/>
      <w:r>
        <w:rPr>
          <w:rFonts w:hint="eastAsia"/>
        </w:rPr>
        <w:t>是融创外滩</w:t>
      </w:r>
      <w:proofErr w:type="gramEnd"/>
      <w:r>
        <w:rPr>
          <w:rFonts w:hint="eastAsia"/>
        </w:rPr>
        <w:t>壹号院二期全体购房业主。本项目工商登记股东为中信体系</w:t>
      </w:r>
      <w:proofErr w:type="gramStart"/>
      <w:r>
        <w:rPr>
          <w:rFonts w:hint="eastAsia"/>
        </w:rPr>
        <w:t>国有央企主体</w:t>
      </w:r>
      <w:proofErr w:type="gramEnd"/>
      <w:r>
        <w:rPr>
          <w:rFonts w:hint="eastAsia"/>
        </w:rPr>
        <w:t>，属于国有资本参股投资项目，依法受国资监管。</w:t>
      </w:r>
    </w:p>
    <w:p w14:paraId="710B3A2D" w14:textId="77777777" w:rsidR="005A768B" w:rsidRDefault="005A768B" w:rsidP="005A768B">
      <w:pPr>
        <w:rPr>
          <w:rFonts w:hint="eastAsia"/>
        </w:rPr>
      </w:pPr>
    </w:p>
    <w:p w14:paraId="56C3D100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现就本项目中信</w:t>
      </w:r>
      <w:proofErr w:type="gramStart"/>
      <w:r>
        <w:rPr>
          <w:rFonts w:hint="eastAsia"/>
        </w:rPr>
        <w:t>违规明股</w:t>
      </w:r>
      <w:proofErr w:type="gramEnd"/>
      <w:r>
        <w:rPr>
          <w:rFonts w:hint="eastAsia"/>
        </w:rPr>
        <w:t>实债、履职失责、转嫁风险、国资面临流失核心问题，专项信访反映：</w:t>
      </w:r>
    </w:p>
    <w:p w14:paraId="3135C232" w14:textId="77777777" w:rsidR="005A768B" w:rsidRDefault="005A768B" w:rsidP="005A768B">
      <w:pPr>
        <w:rPr>
          <w:rFonts w:hint="eastAsia"/>
        </w:rPr>
      </w:pPr>
    </w:p>
    <w:p w14:paraId="7667BFCB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一、核心违规事实</w:t>
      </w:r>
    </w:p>
    <w:p w14:paraId="0535C177" w14:textId="77777777" w:rsidR="005A768B" w:rsidRDefault="005A768B" w:rsidP="005A768B">
      <w:pPr>
        <w:rPr>
          <w:rFonts w:hint="eastAsia"/>
        </w:rPr>
      </w:pPr>
    </w:p>
    <w:p w14:paraId="7A4BA94D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违规明股</w:t>
      </w:r>
      <w:proofErr w:type="gramEnd"/>
      <w:r>
        <w:rPr>
          <w:rFonts w:hint="eastAsia"/>
        </w:rPr>
        <w:t>实债，违反</w:t>
      </w:r>
      <w:proofErr w:type="gramStart"/>
      <w:r>
        <w:rPr>
          <w:rFonts w:hint="eastAsia"/>
        </w:rPr>
        <w:t>央企投资</w:t>
      </w:r>
      <w:proofErr w:type="gramEnd"/>
      <w:r>
        <w:rPr>
          <w:rFonts w:hint="eastAsia"/>
        </w:rPr>
        <w:t>禁令</w:t>
      </w:r>
    </w:p>
    <w:p w14:paraId="43AADC38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中</w:t>
      </w:r>
      <w:proofErr w:type="gramStart"/>
      <w:r>
        <w:rPr>
          <w:rFonts w:hint="eastAsia"/>
        </w:rPr>
        <w:t>信对外</w:t>
      </w:r>
      <w:proofErr w:type="gramEnd"/>
      <w:r>
        <w:rPr>
          <w:rFonts w:hint="eastAsia"/>
        </w:rPr>
        <w:t>明确释放口径：本项目并非真实股权投资，实为</w:t>
      </w:r>
      <w:proofErr w:type="gramStart"/>
      <w:r>
        <w:rPr>
          <w:rFonts w:hint="eastAsia"/>
        </w:rPr>
        <w:t>明股实债</w:t>
      </w:r>
      <w:proofErr w:type="gramEnd"/>
      <w:r>
        <w:rPr>
          <w:rFonts w:hint="eastAsia"/>
        </w:rPr>
        <w:t>借贷模式，早已全额收回本金及固定利息，早已实现保本套现。根据国资委监管规定，中央企业严禁以</w:t>
      </w:r>
      <w:proofErr w:type="gramStart"/>
      <w:r>
        <w:rPr>
          <w:rFonts w:hint="eastAsia"/>
        </w:rPr>
        <w:t>明股实债</w:t>
      </w:r>
      <w:proofErr w:type="gramEnd"/>
      <w:r>
        <w:rPr>
          <w:rFonts w:hint="eastAsia"/>
        </w:rPr>
        <w:t>方式开展参股合作，该投资模式本身属于违规操作。</w:t>
      </w:r>
    </w:p>
    <w:p w14:paraId="0CCF23E4" w14:textId="77777777" w:rsidR="005A768B" w:rsidRDefault="005A768B" w:rsidP="005A768B">
      <w:pPr>
        <w:rPr>
          <w:rFonts w:hint="eastAsia"/>
        </w:rPr>
      </w:pPr>
    </w:p>
    <w:p w14:paraId="01A0A99D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2. 刻意</w:t>
      </w:r>
      <w:proofErr w:type="gramStart"/>
      <w:r>
        <w:rPr>
          <w:rFonts w:hint="eastAsia"/>
        </w:rPr>
        <w:t>切割国</w:t>
      </w:r>
      <w:proofErr w:type="gramEnd"/>
      <w:r>
        <w:rPr>
          <w:rFonts w:hint="eastAsia"/>
        </w:rPr>
        <w:t>资监管责任，恶意转嫁风险</w:t>
      </w:r>
    </w:p>
    <w:p w14:paraId="0B979FF7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中信套现完毕后，刻意剥离自身国有股东责任：对外宣称仅为资金出借方、</w:t>
      </w:r>
      <w:proofErr w:type="gramStart"/>
      <w:r>
        <w:rPr>
          <w:rFonts w:hint="eastAsia"/>
        </w:rPr>
        <w:t>纾</w:t>
      </w:r>
      <w:proofErr w:type="gramEnd"/>
      <w:r>
        <w:rPr>
          <w:rFonts w:hint="eastAsia"/>
        </w:rPr>
        <w:t>困方，无项目管控义务；同时将项目系统性、全局性的工程降标、品质失控、合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缺失问题，强行归责于</w:t>
      </w:r>
      <w:proofErr w:type="gramStart"/>
      <w:r>
        <w:rPr>
          <w:rFonts w:hint="eastAsia"/>
        </w:rPr>
        <w:t>融创基层</w:t>
      </w:r>
      <w:proofErr w:type="gramEnd"/>
      <w:r>
        <w:rPr>
          <w:rFonts w:hint="eastAsia"/>
        </w:rPr>
        <w:t>项目经理个人，以“个人履职问题”掩盖</w:t>
      </w:r>
      <w:proofErr w:type="gramStart"/>
      <w:r>
        <w:rPr>
          <w:rFonts w:hint="eastAsia"/>
        </w:rPr>
        <w:t>央企投</w:t>
      </w:r>
      <w:proofErr w:type="gramEnd"/>
      <w:r>
        <w:rPr>
          <w:rFonts w:hint="eastAsia"/>
        </w:rPr>
        <w:t>后监管失职、违规投资、</w:t>
      </w:r>
      <w:proofErr w:type="gramStart"/>
      <w:r>
        <w:rPr>
          <w:rFonts w:hint="eastAsia"/>
        </w:rPr>
        <w:t>风控空转</w:t>
      </w:r>
      <w:proofErr w:type="gramEnd"/>
      <w:r>
        <w:rPr>
          <w:rFonts w:hint="eastAsia"/>
        </w:rPr>
        <w:t>的系统性国资管理漏洞，典型踢皮球、规避追责。</w:t>
      </w:r>
    </w:p>
    <w:p w14:paraId="52E0757C" w14:textId="77777777" w:rsidR="005A768B" w:rsidRDefault="005A768B" w:rsidP="005A768B">
      <w:pPr>
        <w:rPr>
          <w:rFonts w:hint="eastAsia"/>
        </w:rPr>
      </w:pPr>
    </w:p>
    <w:p w14:paraId="08080894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3. 监管长期缺位，直接造成国有资产贬值流失</w:t>
      </w:r>
    </w:p>
    <w:p w14:paraId="373DCE90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中信作为登记在册的国有股东，即便采用</w:t>
      </w:r>
      <w:proofErr w:type="gramStart"/>
      <w:r>
        <w:rPr>
          <w:rFonts w:hint="eastAsia"/>
        </w:rPr>
        <w:t>明股实债</w:t>
      </w:r>
      <w:proofErr w:type="gramEnd"/>
      <w:r>
        <w:rPr>
          <w:rFonts w:hint="eastAsia"/>
        </w:rPr>
        <w:t>模式，仍负有国有资本存续监管、风险防控、资产保值增值法定责任。但该司套现离场后彻底放任项目失控，任由项目大规模减配、违规施工、留存安全隐患，直接导致项目估值大幅缩水、国有投资资产</w:t>
      </w:r>
      <w:r>
        <w:rPr>
          <w:rFonts w:hint="eastAsia"/>
        </w:rPr>
        <w:lastRenderedPageBreak/>
        <w:t>严重贬值，已形成实质性国有资产流失风险。</w:t>
      </w:r>
    </w:p>
    <w:p w14:paraId="592A3803" w14:textId="77777777" w:rsidR="005A768B" w:rsidRDefault="005A768B" w:rsidP="005A768B">
      <w:pPr>
        <w:rPr>
          <w:rFonts w:hint="eastAsia"/>
        </w:rPr>
      </w:pPr>
    </w:p>
    <w:p w14:paraId="43B3B2CA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二、核心诉求</w:t>
      </w:r>
    </w:p>
    <w:p w14:paraId="5FDED835" w14:textId="77777777" w:rsidR="005A768B" w:rsidRDefault="005A768B" w:rsidP="005A768B">
      <w:pPr>
        <w:rPr>
          <w:rFonts w:hint="eastAsia"/>
        </w:rPr>
      </w:pPr>
    </w:p>
    <w:p w14:paraId="03194785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恳请贵委核查</w:t>
      </w:r>
      <w:proofErr w:type="gramEnd"/>
      <w:r>
        <w:rPr>
          <w:rFonts w:hint="eastAsia"/>
        </w:rPr>
        <w:t>本项目中信</w:t>
      </w:r>
      <w:proofErr w:type="gramStart"/>
      <w:r>
        <w:rPr>
          <w:rFonts w:hint="eastAsia"/>
        </w:rPr>
        <w:t>明股实债</w:t>
      </w:r>
      <w:proofErr w:type="gramEnd"/>
      <w:r>
        <w:rPr>
          <w:rFonts w:hint="eastAsia"/>
        </w:rPr>
        <w:t>的违规投资行为，依规认定其投资模式不合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、违反</w:t>
      </w:r>
      <w:proofErr w:type="gramStart"/>
      <w:r>
        <w:rPr>
          <w:rFonts w:hint="eastAsia"/>
        </w:rPr>
        <w:t>央企投资</w:t>
      </w:r>
      <w:proofErr w:type="gramEnd"/>
      <w:r>
        <w:rPr>
          <w:rFonts w:hint="eastAsia"/>
        </w:rPr>
        <w:t>监管要求。</w:t>
      </w:r>
    </w:p>
    <w:p w14:paraId="7BD959C2" w14:textId="77777777" w:rsidR="005A768B" w:rsidRDefault="005A768B" w:rsidP="005A768B">
      <w:pPr>
        <w:rPr>
          <w:rFonts w:hint="eastAsia"/>
        </w:rPr>
      </w:pPr>
    </w:p>
    <w:p w14:paraId="5C555A45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2. 彻查中信作为国有股东投后监管完全缺位、履职不作为、事后切割责任、转嫁风险的失职违规问题，厘清主管责任、领导责任，禁止以基层个人问题替代</w:t>
      </w:r>
      <w:proofErr w:type="gramStart"/>
      <w:r>
        <w:rPr>
          <w:rFonts w:hint="eastAsia"/>
        </w:rPr>
        <w:t>央企国</w:t>
      </w:r>
      <w:proofErr w:type="gramEnd"/>
      <w:r>
        <w:rPr>
          <w:rFonts w:hint="eastAsia"/>
        </w:rPr>
        <w:t>资监管责任。</w:t>
      </w:r>
    </w:p>
    <w:p w14:paraId="5174DE1C" w14:textId="77777777" w:rsidR="005A768B" w:rsidRDefault="005A768B" w:rsidP="005A768B">
      <w:pPr>
        <w:rPr>
          <w:rFonts w:hint="eastAsia"/>
        </w:rPr>
      </w:pPr>
    </w:p>
    <w:p w14:paraId="0B79B83C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>3. 责令中信终止责任规避行为，实质性介入项目整改督办、风险止损、品质复位，守住国有资产保值底线，</w:t>
      </w:r>
      <w:proofErr w:type="gramStart"/>
      <w:r>
        <w:rPr>
          <w:rFonts w:hint="eastAsia"/>
        </w:rPr>
        <w:t>杜绝国资持续</w:t>
      </w:r>
      <w:proofErr w:type="gramEnd"/>
      <w:r>
        <w:rPr>
          <w:rFonts w:hint="eastAsia"/>
        </w:rPr>
        <w:t>流失。</w:t>
      </w:r>
    </w:p>
    <w:p w14:paraId="579D8407" w14:textId="77777777" w:rsidR="005A768B" w:rsidRDefault="005A768B" w:rsidP="005A768B">
      <w:pPr>
        <w:rPr>
          <w:rFonts w:hint="eastAsia"/>
        </w:rPr>
      </w:pPr>
    </w:p>
    <w:p w14:paraId="50DEDD27" w14:textId="77777777" w:rsidR="005A768B" w:rsidRDefault="005A768B" w:rsidP="005A768B">
      <w:pPr>
        <w:rPr>
          <w:rFonts w:hint="eastAsia"/>
        </w:rPr>
      </w:pPr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对央企利用明股实债</w:t>
      </w:r>
      <w:proofErr w:type="gramEnd"/>
      <w:r>
        <w:rPr>
          <w:rFonts w:hint="eastAsia"/>
        </w:rPr>
        <w:t>违规套利、套</w:t>
      </w:r>
      <w:proofErr w:type="gramStart"/>
      <w:r>
        <w:rPr>
          <w:rFonts w:hint="eastAsia"/>
        </w:rPr>
        <w:t>现脱责、放任国</w:t>
      </w:r>
      <w:proofErr w:type="gramEnd"/>
      <w:r>
        <w:rPr>
          <w:rFonts w:hint="eastAsia"/>
        </w:rPr>
        <w:t>资贬值流失的行为依规追责纠偏。</w:t>
      </w:r>
    </w:p>
    <w:p w14:paraId="10D70E7E" w14:textId="77777777" w:rsidR="005A768B" w:rsidRDefault="005A768B" w:rsidP="005A768B">
      <w:pPr>
        <w:rPr>
          <w:rFonts w:hint="eastAsia"/>
        </w:rPr>
      </w:pPr>
    </w:p>
    <w:p w14:paraId="183F3181" w14:textId="2553ABC7" w:rsidR="00947FB1" w:rsidRDefault="005A768B" w:rsidP="005A768B">
      <w:r>
        <w:rPr>
          <w:rFonts w:hint="eastAsia"/>
        </w:rPr>
        <w:t>本项目全部工程瑕疵、违规证据、业主联名材料详见附件。恳请</w:t>
      </w:r>
      <w:proofErr w:type="gramStart"/>
      <w:r>
        <w:rPr>
          <w:rFonts w:hint="eastAsia"/>
        </w:rPr>
        <w:t>贵委快速</w:t>
      </w:r>
      <w:proofErr w:type="gramEnd"/>
      <w:r>
        <w:rPr>
          <w:rFonts w:hint="eastAsia"/>
        </w:rPr>
        <w:t>受理、专项督办、闭环核查，</w:t>
      </w:r>
      <w:proofErr w:type="gramStart"/>
      <w:r>
        <w:rPr>
          <w:rFonts w:hint="eastAsia"/>
        </w:rPr>
        <w:t>杜绝央企违规</w:t>
      </w:r>
      <w:proofErr w:type="gramEnd"/>
      <w:r>
        <w:rPr>
          <w:rFonts w:hint="eastAsia"/>
        </w:rPr>
        <w:t>脱责、</w:t>
      </w:r>
      <w:proofErr w:type="gramStart"/>
      <w:r>
        <w:rPr>
          <w:rFonts w:hint="eastAsia"/>
        </w:rPr>
        <w:t>侵害国</w:t>
      </w:r>
      <w:proofErr w:type="gramEnd"/>
      <w:r>
        <w:rPr>
          <w:rFonts w:hint="eastAsia"/>
        </w:rPr>
        <w:t>资与群众权益。</w:t>
      </w:r>
    </w:p>
    <w:sectPr w:rsidR="00947F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B1"/>
    <w:rsid w:val="005A768B"/>
    <w:rsid w:val="00947FB1"/>
    <w:rsid w:val="00FB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4B7EF-D2B5-4950-ACC9-0E9383D2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7F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F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F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F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F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F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F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F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7F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7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7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7F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7F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7F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7F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7F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7F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7F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F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7F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7F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7F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7F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7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7F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7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Chen</dc:creator>
  <cp:keywords/>
  <dc:description/>
  <cp:lastModifiedBy>Chao Chen</cp:lastModifiedBy>
  <cp:revision>3</cp:revision>
  <dcterms:created xsi:type="dcterms:W3CDTF">2026-10-13T08:55:00Z</dcterms:created>
  <dcterms:modified xsi:type="dcterms:W3CDTF">2026-10-13T08:55:00Z</dcterms:modified>
</cp:coreProperties>
</file>