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204B" w14:textId="4CFFC6C8" w:rsidR="00CE78FB" w:rsidRDefault="00E132F6">
      <w:r w:rsidRPr="00E132F6">
        <w:t>本人</w:t>
      </w:r>
      <w:proofErr w:type="gramStart"/>
      <w:r w:rsidRPr="00E132F6">
        <w:t>系融创</w:t>
      </w:r>
      <w:proofErr w:type="gramEnd"/>
      <w:r w:rsidRPr="00E132F6">
        <w:t>外滩壹号院二期业主。针对此前提交的工单（编号：），黄浦区建管委于 2026 年 09 月 07 日书面回复称：“关于外立面和部分公共区域石材破损、缺角等质量相关问题，区建管委及区安质监站已督促施工单位进行整改。经施工单位反馈，目前正在整改中。” 现业主进行现场复核，发现施工单位所谓的“正在整改”完全流于形式，存在严重假整改、敷衍整改问题，现场质量安全隐患依旧存在： 现场现状依然破损：[此处</w:t>
      </w:r>
      <w:proofErr w:type="gramStart"/>
      <w:r w:rsidRPr="00E132F6">
        <w:t>填具体</w:t>
      </w:r>
      <w:proofErr w:type="gramEnd"/>
      <w:r w:rsidRPr="00E132F6">
        <w:t>位置，例如：T4楼外立面、第X层公共走道、地下车库入户大堂等] 处的石材破损、崩边、裂纹及划痕至今未做实质性修复，依然原样破损放置，甚至部分破损处仅被简单打胶、抹粉覆盖，极其粗制滥造，未能达到安全与观感要求。（详见随附最新现场照片） 存在隐蔽掩盖隐患：施工单位未按照“按原设计、原材质、原工艺彻底更换”的标准执行，试图以隐蔽手段蒙混过关，严重损害房屋质量与施工安全。</w:t>
      </w:r>
    </w:p>
    <w:p w14:paraId="63C7C7B8" w14:textId="15E90AFA" w:rsidR="00E132F6" w:rsidRDefault="00E132F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856CBA0" wp14:editId="16BFA4A9">
            <wp:extent cx="5274310" cy="2811780"/>
            <wp:effectExtent l="0" t="0" r="2540" b="7620"/>
            <wp:docPr id="8855342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34224" name="图片 8855342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7167" w14:textId="7F63933F" w:rsidR="00E132F6" w:rsidRDefault="00E132F6">
      <w:r>
        <w:rPr>
          <w:noProof/>
        </w:rPr>
        <w:drawing>
          <wp:inline distT="0" distB="0" distL="0" distR="0" wp14:anchorId="2A14E0C8" wp14:editId="4299863D">
            <wp:extent cx="5274310" cy="2895600"/>
            <wp:effectExtent l="0" t="0" r="2540" b="0"/>
            <wp:docPr id="10745039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03950" name="图片 10745039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6B7F" w14:textId="64E865E2" w:rsidR="00E132F6" w:rsidRDefault="00E132F6">
      <w:pPr>
        <w:rPr>
          <w:rFonts w:hint="eastAsia"/>
        </w:rPr>
      </w:pPr>
    </w:p>
    <w:sectPr w:rsidR="00E132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8FB"/>
    <w:rsid w:val="0039304B"/>
    <w:rsid w:val="00CE78FB"/>
    <w:rsid w:val="00E1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5B9213"/>
  <w15:chartTrackingRefBased/>
  <w15:docId w15:val="{72F3F511-3EB5-4A91-AB85-13AAF7392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78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7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78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78F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78F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78F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78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78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78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78F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7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7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78F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78F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78F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78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78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78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78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7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78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78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7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78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78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78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7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78F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7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Chen</dc:creator>
  <cp:keywords/>
  <dc:description/>
  <cp:lastModifiedBy>Chao Chen</cp:lastModifiedBy>
  <cp:revision>2</cp:revision>
  <dcterms:created xsi:type="dcterms:W3CDTF">2026-10-13T07:14:00Z</dcterms:created>
  <dcterms:modified xsi:type="dcterms:W3CDTF">2026-10-13T07:15:00Z</dcterms:modified>
</cp:coreProperties>
</file>