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H0 = No significant difference in average TAT among the different laboratories.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H1 = There is a significant difference in average TAT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import pandas as pd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import numpy as np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from scipy import stats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lab_df = pd.read_csv('D:/study docs/Excel R/assignment/Hypothesis assignment/Q2/LabTAT.csv')</w:t>
      </w: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cs="Courier Prime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stats.f_oneway(lab_df.iloc[:,0],lab_df.iloc[:,1],lab_df.iloc[:,2],lab_df.iloc[:,3])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14:textFill>
            <w14:solidFill>
              <w14:schemeClr w14:val="tx1"/>
            </w14:solidFill>
          </w14:textFill>
        </w:rPr>
        <w:t>F_onewayResult(statistic=118.70421654401437,pvalue=2.115670894999e-57)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As p value is 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large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compared to alpha we will 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>hypothesis(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No </w:t>
      </w:r>
      <w:bookmarkStart w:id="0" w:name="_GoBack"/>
      <w:bookmarkEnd w:id="0"/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Significant difference in average TAT among difference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  <w:t>laboratories)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Prim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143B"/>
    <w:rsid w:val="0E8003C0"/>
    <w:rsid w:val="2BC7623B"/>
    <w:rsid w:val="2C794BDC"/>
    <w:rsid w:val="47312728"/>
    <w:rsid w:val="593D5FBC"/>
    <w:rsid w:val="5D0B6BF5"/>
    <w:rsid w:val="7FC6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2021-12-11T16:42:00Z</dcterms:created>
  <dc:creator>nisha</dc:creator>
  <cp:lastModifiedBy>google1593147119</cp:lastModifiedBy>
  <dcterms:modified xsi:type="dcterms:W3CDTF">2022-04-06T07:36:27Z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BDD087CB7AE54398BCB8F2BDE4031B92</vt:lpwstr>
  </property>
</Properties>
</file>