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4332"/>
          <w:sz w:val="56"/>
          <w:szCs w:val="56"/>
        </w:rPr>
        <w:t xml:space="preserve">RATION VEDA</w:t>
      </w:r>
    </w:p>
    <w:p>
      <w:pPr>
        <w:spacing w:after="400"/>
        <w:jc w:val="center"/>
      </w:pPr>
      <w:r>
        <w:rPr>
          <w:rFonts w:ascii="Arial" w:cs="Arial" w:eastAsia="Arial" w:hAnsi="Arial"/>
          <w:color w:val="2D6A4F"/>
          <w:sz w:val="28"/>
          <w:szCs w:val="28"/>
        </w:rPr>
        <w:t xml:space="preserve">Strategic Growth Roadmap &amp; Business Direction Plan</w:t>
      </w:r>
    </w:p>
    <w:p>
      <w:pPr>
        <w:pBdr>
          <w:bottom w:val="single" w:color="95D5B2" w:sz="6" w:space="1"/>
        </w:pBdr>
        <w:spacing w:after="400"/>
        <w:jc w:val="center"/>
      </w:pPr>
    </w:p>
    <w:p>
      <w:pPr>
        <w:spacing w:after="200"/>
      </w:pPr>
    </w:p>
    <w:p>
      <w:pPr>
        <w:spacing w:after="80"/>
        <w:jc w:val="center"/>
      </w:pPr>
      <w:r>
        <w:rPr>
          <w:rFonts w:ascii="Arial" w:cs="Arial" w:eastAsia="Arial" w:hAnsi="Arial"/>
          <w:i/>
          <w:iCs/>
          <w:color w:val="2D6A4F"/>
          <w:sz w:val="22"/>
          <w:szCs w:val="22"/>
        </w:rPr>
        <w:t xml:space="preserve">A Comprehensive Strategy Comparison &amp; Step-by-Step Execution Plan</w:t>
      </w:r>
    </w:p>
    <w:p>
      <w:pPr>
        <w:spacing w:after="80"/>
        <w:jc w:val="center"/>
      </w:pPr>
      <w:r>
        <w:rPr>
          <w:rFonts w:ascii="Arial" w:cs="Arial" w:eastAsia="Arial" w:hAnsi="Arial"/>
          <w:color w:val="081C15"/>
          <w:sz w:val="20"/>
          <w:szCs w:val="20"/>
        </w:rPr>
        <w:t xml:space="preserve">Covering: Channel Prioritization | Quick Commerce Entry | Events Strategy | Scaling Roadmap</w:t>
      </w:r>
    </w:p>
    <w:p>
      <w:pPr>
        <w:spacing w:after="800"/>
      </w:pPr>
    </w:p>
    <w:p>
      <w:pPr>
        <w:jc w:val="center"/>
      </w:pPr>
      <w:r>
        <w:rPr>
          <w:rFonts w:ascii="Arial" w:cs="Arial" w:eastAsia="Arial" w:hAnsi="Arial"/>
          <w:color w:val="081C15"/>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Where Ration Veda Stands Today</w:t>
      </w:r>
    </w:p>
    <w:p>
      <w:pPr>
        <w:pStyle w:val="Heading2"/>
        <w:spacing w:after="150" w:before="300"/>
      </w:pPr>
      <w:r>
        <w:rPr>
          <w:rFonts w:ascii="Arial" w:cs="Arial" w:eastAsia="Arial" w:hAnsi="Arial"/>
        </w:rPr>
        <w:t xml:space="preserve">1.1 Your Strengths (What’s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Strength</w:t>
            </w:r>
          </w:p>
        </w:tc>
        <w:tc>
          <w:tcPr>
            <w:tcW w:type="dxa" w:w="65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Evidence from Your Data</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Product-Market Fit</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702 customers acquired with zero paid advertising. Repeat rates of 30-60% across channels prove the product sells itself.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Premium Positioning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Canvas potli packaging, Imam-Dasta process story, and region-specific sourcing create a defensible brand moat that no legacy or organic brand has.</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Healthy Unit Economics</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50-69% gross margins across all 4 SKUs at 100g. Even after 30-35% retailer margins, you retain healthy contribution margins.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Multi-Channel Validation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Tested 6+ channels (farmers markets, parks, residential/commercial events, society stores, modern trade, yoga centers) — product resonates everywhere.</w:t>
            </w:r>
          </w:p>
        </w:tc>
      </w:tr>
      <w:tr>
        <w:tc>
          <w:tcPr>
            <w:tcW w:type="dxa" w:w="2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Strong Word-of-Mouth</w:t>
            </w:r>
          </w:p>
        </w:tc>
        <w:tc>
          <w:tcPr>
            <w:tcW w:type="dxa" w:w="65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Events and markets generate organic referrals. Customers buy for multiple families — built-in viral loop.</w:t>
            </w:r>
          </w:p>
        </w:tc>
      </w:tr>
    </w:tbl>
    <w:p>
      <w:pPr>
        <w:spacing w:after="200"/>
      </w:pPr>
    </w:p>
    <w:p>
      <w:pPr>
        <w:pStyle w:val="Heading2"/>
        <w:spacing w:after="150" w:before="300"/>
      </w:pPr>
      <w:r>
        <w:rPr>
          <w:rFonts w:ascii="Arial" w:cs="Arial" w:eastAsia="Arial" w:hAnsi="Arial"/>
        </w:rPr>
        <w:t xml:space="preserve">1.2 Critical Gaps (What Needs Fixing Before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Gap</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It Matters</w:t>
            </w:r>
          </w:p>
        </w:tc>
        <w:tc>
          <w:tcPr>
            <w:tcW w:type="dxa" w:w="32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 If Ignored</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Limited SKU Range (only 4)</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Your own data says a larger range increases customer acquisition, AOV, shelf visibility, and deal negotiation power.</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You leave money on the table at every touchpoint. Modern trade and Q-comm require breadth.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No Quick Commerce Presence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Customers actively asking for it. High-rise society residents (your core TG) default to Blinkit/Zepto for repeat purchases.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You lose repeat orders to convenience. Society store shopkeepers are already losing to Q-comm.</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Packaging Not Retail-Ready</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Canvas potli is beautiful but may not survive Q-comm logistics, shelf stacking, or barcode scanning requirements.</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You cannot enter modern trade or Q-comm without retail-compliant packaging (even if you keep potli as premium 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No Digital/Social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Only 32 customers from Instagram. No systematic content, no influencer strategy, no performance marketing.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You remain dependent on physical presence which doesn’t scale. Competitors will own the digital narrative.</w:t>
            </w:r>
          </w:p>
        </w:tc>
      </w:tr>
      <w:tr>
        <w:tc>
          <w:tcPr>
            <w:tcW w:type="dxa" w:w="2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Single Warehouse, Manual Ops</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Gurgaon warehouse with ShipRocket works for 700 customers, not for 7,000.</w:t>
            </w:r>
          </w:p>
        </w:tc>
        <w:tc>
          <w:tcPr>
            <w:tcW w:type="dxa" w:w="328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Fulfillment bottleneck kills growth the moment any channel takes off.</w:t>
            </w:r>
          </w:p>
        </w:tc>
      </w:tr>
    </w:tbl>
    <w:p>
      <w:r>
        <w:br w:type="page"/>
      </w:r>
    </w:p>
    <w:p>
      <w:pPr>
        <w:pStyle w:val="Heading1"/>
        <w:spacing w:after="150" w:before="300"/>
      </w:pPr>
      <w:r>
        <w:rPr>
          <w:rFonts w:ascii="Arial" w:cs="Arial" w:eastAsia="Arial" w:hAnsi="Arial"/>
        </w:rPr>
        <w:t xml:space="preserve">2. Five Growth Strategies Compared</w:t>
      </w:r>
    </w:p>
    <w:p>
      <w:pPr>
        <w:spacing w:after="120"/>
        <w:jc w:val="left"/>
      </w:pPr>
      <w:r>
        <w:rPr>
          <w:rFonts w:ascii="Arial" w:cs="Arial" w:eastAsia="Arial" w:hAnsi="Arial"/>
          <w:b w:val="false"/>
          <w:bCs w:val="false"/>
          <w:i w:val="false"/>
          <w:iCs w:val="false"/>
          <w:color w:val="081C15"/>
          <w:sz w:val="22"/>
          <w:szCs w:val="22"/>
        </w:rPr>
        <w:t xml:space="preserve">Below are the five realistic growth paths available to Ration Veda right now. Each is analyzed on investment, timeline, risk, and revenue potential so you can see clearly which to prioritize.</w:t>
      </w:r>
    </w:p>
    <w:p>
      <w:pPr>
        <w:spacing w:after="100"/>
      </w:pPr>
    </w:p>
    <w:p>
      <w:pPr>
        <w:pStyle w:val="Heading2"/>
        <w:spacing w:after="150" w:before="300"/>
      </w:pPr>
      <w:r>
        <w:rPr>
          <w:rFonts w:ascii="Arial" w:cs="Arial" w:eastAsia="Arial" w:hAnsi="Arial"/>
        </w:rPr>
        <w:t xml:space="preserve">Strategy A: Society-First Hyperlocal Model</w:t>
      </w:r>
    </w:p>
    <w:p>
      <w:pPr>
        <w:spacing w:after="120"/>
        <w:jc w:val="left"/>
      </w:pPr>
      <w:r>
        <w:rPr>
          <w:rFonts w:ascii="Arial" w:cs="Arial" w:eastAsia="Arial" w:hAnsi="Arial"/>
          <w:b w:val="false"/>
          <w:bCs w:val="false"/>
          <w:i/>
          <w:iCs/>
          <w:color w:val="2D6A4F"/>
          <w:sz w:val="22"/>
          <w:szCs w:val="22"/>
        </w:rPr>
        <w:t xml:space="preserve">Go deep in Gurgaon’s premium societies before going wide. Use society stores as distribution backbone, events for acquisition, and WhatsApp for retention.</w:t>
      </w:r>
    </w:p>
    <w:p>
      <w:pPr>
        <w:pStyle w:val="ListParagraph"/>
        <w:numPr>
          <w:ilvl w:val="0"/>
          <w:numId w:val="2"/>
        </w:numPr>
        <w:spacing w:after="80"/>
      </w:pPr>
      <w:r>
        <w:rPr>
          <w:rFonts w:ascii="Arial" w:cs="Arial" w:eastAsia="Arial" w:hAnsi="Arial"/>
          <w:color w:val="081C15"/>
          <w:sz w:val="22"/>
          <w:szCs w:val="22"/>
        </w:rPr>
        <w:t xml:space="preserve">Capital required: ₹5-8 lakhs for first 50 societies</w:t>
      </w:r>
    </w:p>
    <w:p>
      <w:pPr>
        <w:pStyle w:val="ListParagraph"/>
        <w:numPr>
          <w:ilvl w:val="0"/>
          <w:numId w:val="2"/>
        </w:numPr>
        <w:spacing w:after="80"/>
      </w:pPr>
      <w:r>
        <w:rPr>
          <w:rFonts w:ascii="Arial" w:cs="Arial" w:eastAsia="Arial" w:hAnsi="Arial"/>
          <w:color w:val="081C15"/>
          <w:sz w:val="22"/>
          <w:szCs w:val="22"/>
        </w:rPr>
        <w:t xml:space="preserve">Timeline to breakeven: 3-4 months</w:t>
      </w:r>
    </w:p>
    <w:p>
      <w:pPr>
        <w:pStyle w:val="ListParagraph"/>
        <w:numPr>
          <w:ilvl w:val="0"/>
          <w:numId w:val="2"/>
        </w:numPr>
        <w:spacing w:after="80"/>
      </w:pPr>
      <w:r>
        <w:rPr>
          <w:rFonts w:ascii="Arial" w:cs="Arial" w:eastAsia="Arial" w:hAnsi="Arial"/>
          <w:color w:val="081C15"/>
          <w:sz w:val="22"/>
          <w:szCs w:val="22"/>
        </w:rPr>
        <w:t xml:space="preserve">Revenue potential (Year 1): ₹30-50 lakhs</w:t>
      </w:r>
    </w:p>
    <w:p>
      <w:pPr>
        <w:pStyle w:val="ListParagraph"/>
        <w:numPr>
          <w:ilvl w:val="0"/>
          <w:numId w:val="2"/>
        </w:numPr>
        <w:spacing w:after="80"/>
      </w:pPr>
      <w:r>
        <w:rPr>
          <w:rFonts w:ascii="Arial" w:cs="Arial" w:eastAsia="Arial" w:hAnsi="Arial"/>
          <w:color w:val="081C15"/>
          <w:sz w:val="22"/>
          <w:szCs w:val="22"/>
        </w:rPr>
        <w:t xml:space="preserve">Risk level: LOW — you have already proven this works in 10 societies</w:t>
      </w:r>
    </w:p>
    <w:p>
      <w:pPr>
        <w:pStyle w:val="ListParagraph"/>
        <w:numPr>
          <w:ilvl w:val="0"/>
          <w:numId w:val="2"/>
        </w:numPr>
        <w:spacing w:after="80"/>
      </w:pPr>
      <w:r>
        <w:rPr>
          <w:rFonts w:ascii="Arial" w:cs="Arial" w:eastAsia="Arial" w:hAnsi="Arial"/>
          <w:color w:val="081C15"/>
          <w:sz w:val="22"/>
          <w:szCs w:val="22"/>
        </w:rPr>
        <w:t xml:space="preserve">Key advantage: Hyper-targeted, word-of-mouth driven, capital-efficient</w:t>
      </w:r>
    </w:p>
    <w:p>
      <w:pPr>
        <w:pStyle w:val="ListParagraph"/>
        <w:numPr>
          <w:ilvl w:val="0"/>
          <w:numId w:val="2"/>
        </w:numPr>
        <w:spacing w:after="80"/>
      </w:pPr>
      <w:r>
        <w:rPr>
          <w:rFonts w:ascii="Arial" w:cs="Arial" w:eastAsia="Arial" w:hAnsi="Arial"/>
          <w:color w:val="081C15"/>
          <w:sz w:val="22"/>
          <w:szCs w:val="22"/>
        </w:rPr>
        <w:t xml:space="preserve">Key limitation: Geographically constrained, slow national scaling</w:t>
      </w:r>
    </w:p>
    <w:p>
      <w:pPr>
        <w:spacing w:after="100"/>
      </w:pPr>
    </w:p>
    <w:p>
      <w:pPr>
        <w:pStyle w:val="Heading2"/>
        <w:spacing w:after="150" w:before="300"/>
      </w:pPr>
      <w:r>
        <w:rPr>
          <w:rFonts w:ascii="Arial" w:cs="Arial" w:eastAsia="Arial" w:hAnsi="Arial"/>
        </w:rPr>
        <w:t xml:space="preserve">Strategy B: Quick Commerce First</w:t>
      </w:r>
    </w:p>
    <w:p>
      <w:pPr>
        <w:spacing w:after="120"/>
        <w:jc w:val="left"/>
      </w:pPr>
      <w:r>
        <w:rPr>
          <w:rFonts w:ascii="Arial" w:cs="Arial" w:eastAsia="Arial" w:hAnsi="Arial"/>
          <w:b w:val="false"/>
          <w:bCs w:val="false"/>
          <w:i/>
          <w:iCs/>
          <w:color w:val="2D6A4F"/>
          <w:sz w:val="22"/>
          <w:szCs w:val="22"/>
        </w:rPr>
        <w:t xml:space="preserve">Prioritize getting listed on Blinkit, Zepto, and Swiggy Instamart to capture your existing customers’ repeat orders and reach new premium households at scale.</w:t>
      </w:r>
    </w:p>
    <w:p>
      <w:pPr>
        <w:pStyle w:val="ListParagraph"/>
        <w:numPr>
          <w:ilvl w:val="0"/>
          <w:numId w:val="3"/>
        </w:numPr>
        <w:spacing w:after="80"/>
      </w:pPr>
      <w:r>
        <w:rPr>
          <w:rFonts w:ascii="Arial" w:cs="Arial" w:eastAsia="Arial" w:hAnsi="Arial"/>
          <w:color w:val="081C15"/>
          <w:sz w:val="22"/>
          <w:szCs w:val="22"/>
        </w:rPr>
        <w:t xml:space="preserve">Capital required: ₹15-25 lakhs (packaging redesign, listing fees, dark store inventory, marketing)</w:t>
      </w:r>
    </w:p>
    <w:p>
      <w:pPr>
        <w:pStyle w:val="ListParagraph"/>
        <w:numPr>
          <w:ilvl w:val="0"/>
          <w:numId w:val="3"/>
        </w:numPr>
        <w:spacing w:after="80"/>
      </w:pPr>
      <w:r>
        <w:rPr>
          <w:rFonts w:ascii="Arial" w:cs="Arial" w:eastAsia="Arial" w:hAnsi="Arial"/>
          <w:color w:val="081C15"/>
          <w:sz w:val="22"/>
          <w:szCs w:val="22"/>
        </w:rPr>
        <w:t xml:space="preserve">Timeline to go live: 4-6 months (packaging + compliance + onboarding)</w:t>
      </w:r>
    </w:p>
    <w:p>
      <w:pPr>
        <w:pStyle w:val="ListParagraph"/>
        <w:numPr>
          <w:ilvl w:val="0"/>
          <w:numId w:val="3"/>
        </w:numPr>
        <w:spacing w:after="80"/>
      </w:pPr>
      <w:r>
        <w:rPr>
          <w:rFonts w:ascii="Arial" w:cs="Arial" w:eastAsia="Arial" w:hAnsi="Arial"/>
          <w:color w:val="081C15"/>
          <w:sz w:val="22"/>
          <w:szCs w:val="22"/>
        </w:rPr>
        <w:t xml:space="preserve">Revenue potential (Year 1): ₹60 lakhs - 1.2 crore</w:t>
      </w:r>
    </w:p>
    <w:p>
      <w:pPr>
        <w:pStyle w:val="ListParagraph"/>
        <w:numPr>
          <w:ilvl w:val="0"/>
          <w:numId w:val="3"/>
        </w:numPr>
        <w:spacing w:after="80"/>
      </w:pPr>
      <w:r>
        <w:rPr>
          <w:rFonts w:ascii="Arial" w:cs="Arial" w:eastAsia="Arial" w:hAnsi="Arial"/>
          <w:color w:val="081C15"/>
          <w:sz w:val="22"/>
          <w:szCs w:val="22"/>
        </w:rPr>
        <w:t xml:space="preserve">Risk level: MEDIUM-HIGH — heavy discounting pressure, margin compression (40-45% platform commission), inventory risk at dark stores</w:t>
      </w:r>
    </w:p>
    <w:p>
      <w:pPr>
        <w:pStyle w:val="ListParagraph"/>
        <w:numPr>
          <w:ilvl w:val="0"/>
          <w:numId w:val="3"/>
        </w:numPr>
        <w:spacing w:after="80"/>
      </w:pPr>
      <w:r>
        <w:rPr>
          <w:rFonts w:ascii="Arial" w:cs="Arial" w:eastAsia="Arial" w:hAnsi="Arial"/>
          <w:color w:val="081C15"/>
          <w:sz w:val="22"/>
          <w:szCs w:val="22"/>
        </w:rPr>
        <w:t xml:space="preserve">Key advantage: Massive reach, solves repeat order problem, brand visibility</w:t>
      </w:r>
    </w:p>
    <w:p>
      <w:pPr>
        <w:pStyle w:val="ListParagraph"/>
        <w:numPr>
          <w:ilvl w:val="0"/>
          <w:numId w:val="3"/>
        </w:numPr>
        <w:spacing w:after="80"/>
      </w:pPr>
      <w:r>
        <w:rPr>
          <w:rFonts w:ascii="Arial" w:cs="Arial" w:eastAsia="Arial" w:hAnsi="Arial"/>
          <w:color w:val="081C15"/>
          <w:sz w:val="22"/>
          <w:szCs w:val="22"/>
        </w:rPr>
        <w:t xml:space="preserve">Key limitation: You compete on the same shelf as MDH, Everest, Catch. Price-sensitive discovery. You need a strong brand before entering or you’ll drown.</w:t>
      </w:r>
    </w:p>
    <w:p>
      <w:pPr>
        <w:spacing w:after="100"/>
      </w:pPr>
    </w:p>
    <w:p>
      <w:pPr>
        <w:pStyle w:val="Heading2"/>
        <w:spacing w:after="150" w:before="300"/>
      </w:pPr>
      <w:r>
        <w:rPr>
          <w:rFonts w:ascii="Arial" w:cs="Arial" w:eastAsia="Arial" w:hAnsi="Arial"/>
        </w:rPr>
        <w:t xml:space="preserve">Strategy C: Modern Trade + Premium Retail Expansion</w:t>
      </w:r>
    </w:p>
    <w:p>
      <w:pPr>
        <w:spacing w:after="120"/>
        <w:jc w:val="left"/>
      </w:pPr>
      <w:r>
        <w:rPr>
          <w:rFonts w:ascii="Arial" w:cs="Arial" w:eastAsia="Arial" w:hAnsi="Arial"/>
          <w:b w:val="false"/>
          <w:bCs w:val="false"/>
          <w:i/>
          <w:iCs/>
          <w:color w:val="2D6A4F"/>
          <w:sz w:val="22"/>
          <w:szCs w:val="22"/>
        </w:rPr>
        <w:t xml:space="preserve">Scale through Nature’s Basket, Le Marche, Modern Bazaar, Epicure, and similar premium retailers across NCR, then expand to Mumbai, Bangalore.</w:t>
      </w:r>
    </w:p>
    <w:p>
      <w:pPr>
        <w:pStyle w:val="ListParagraph"/>
        <w:numPr>
          <w:ilvl w:val="0"/>
          <w:numId w:val="4"/>
        </w:numPr>
        <w:spacing w:after="80"/>
      </w:pPr>
      <w:r>
        <w:rPr>
          <w:rFonts w:ascii="Arial" w:cs="Arial" w:eastAsia="Arial" w:hAnsi="Arial"/>
          <w:color w:val="081C15"/>
          <w:sz w:val="22"/>
          <w:szCs w:val="22"/>
        </w:rPr>
        <w:t xml:space="preserve">Capital required: ₹20-35 lakhs (listing charges, inventory float for credit cycles, in-store branding, brand promoters)</w:t>
      </w:r>
    </w:p>
    <w:p>
      <w:pPr>
        <w:pStyle w:val="ListParagraph"/>
        <w:numPr>
          <w:ilvl w:val="0"/>
          <w:numId w:val="4"/>
        </w:numPr>
        <w:spacing w:after="80"/>
      </w:pPr>
      <w:r>
        <w:rPr>
          <w:rFonts w:ascii="Arial" w:cs="Arial" w:eastAsia="Arial" w:hAnsi="Arial"/>
          <w:color w:val="081C15"/>
          <w:sz w:val="22"/>
          <w:szCs w:val="22"/>
        </w:rPr>
        <w:t xml:space="preserve">Timeline to breakeven: 6-9 months</w:t>
      </w:r>
    </w:p>
    <w:p>
      <w:pPr>
        <w:pStyle w:val="ListParagraph"/>
        <w:numPr>
          <w:ilvl w:val="0"/>
          <w:numId w:val="4"/>
        </w:numPr>
        <w:spacing w:after="80"/>
      </w:pPr>
      <w:r>
        <w:rPr>
          <w:rFonts w:ascii="Arial" w:cs="Arial" w:eastAsia="Arial" w:hAnsi="Arial"/>
          <w:color w:val="081C15"/>
          <w:sz w:val="22"/>
          <w:szCs w:val="22"/>
        </w:rPr>
        <w:t xml:space="preserve">Revenue potential (Year 1): ₹50-80 lakhs</w:t>
      </w:r>
    </w:p>
    <w:p>
      <w:pPr>
        <w:pStyle w:val="ListParagraph"/>
        <w:numPr>
          <w:ilvl w:val="0"/>
          <w:numId w:val="4"/>
        </w:numPr>
        <w:spacing w:after="80"/>
      </w:pPr>
      <w:r>
        <w:rPr>
          <w:rFonts w:ascii="Arial" w:cs="Arial" w:eastAsia="Arial" w:hAnsi="Arial"/>
          <w:color w:val="081C15"/>
          <w:sz w:val="22"/>
          <w:szCs w:val="22"/>
        </w:rPr>
        <w:t xml:space="preserve">Risk level: MEDIUM — credit cycle cash flow risk (30-day payment), shelf rental costs, expiry management</w:t>
      </w:r>
    </w:p>
    <w:p>
      <w:pPr>
        <w:pStyle w:val="ListParagraph"/>
        <w:numPr>
          <w:ilvl w:val="0"/>
          <w:numId w:val="4"/>
        </w:numPr>
        <w:spacing w:after="80"/>
      </w:pPr>
      <w:r>
        <w:rPr>
          <w:rFonts w:ascii="Arial" w:cs="Arial" w:eastAsia="Arial" w:hAnsi="Arial"/>
          <w:color w:val="081C15"/>
          <w:sz w:val="22"/>
          <w:szCs w:val="22"/>
        </w:rPr>
        <w:t xml:space="preserve">Key advantage: Brand credibility, premium shelf placement, reaches your exact TG</w:t>
      </w:r>
    </w:p>
    <w:p>
      <w:pPr>
        <w:pStyle w:val="ListParagraph"/>
        <w:numPr>
          <w:ilvl w:val="0"/>
          <w:numId w:val="4"/>
        </w:numPr>
        <w:spacing w:after="80"/>
      </w:pPr>
      <w:r>
        <w:rPr>
          <w:rFonts w:ascii="Arial" w:cs="Arial" w:eastAsia="Arial" w:hAnsi="Arial"/>
          <w:color w:val="081C15"/>
          <w:sz w:val="22"/>
          <w:szCs w:val="22"/>
        </w:rPr>
        <w:t xml:space="preserve">Key limitation: Working capital intensive, slow to scale, per-store effort is high</w:t>
      </w:r>
    </w:p>
    <w:p>
      <w:pPr>
        <w:spacing w:after="100"/>
      </w:pPr>
    </w:p>
    <w:p>
      <w:pPr>
        <w:pStyle w:val="Heading2"/>
        <w:spacing w:after="150" w:before="300"/>
      </w:pPr>
      <w:r>
        <w:rPr>
          <w:rFonts w:ascii="Arial" w:cs="Arial" w:eastAsia="Arial" w:hAnsi="Arial"/>
        </w:rPr>
        <w:t xml:space="preserve">Strategy D: Events + Gifting Powerhouse</w:t>
      </w:r>
    </w:p>
    <w:p>
      <w:pPr>
        <w:spacing w:after="120"/>
        <w:jc w:val="left"/>
      </w:pPr>
      <w:r>
        <w:rPr>
          <w:rFonts w:ascii="Arial" w:cs="Arial" w:eastAsia="Arial" w:hAnsi="Arial"/>
          <w:b w:val="false"/>
          <w:bCs w:val="false"/>
          <w:i/>
          <w:iCs/>
          <w:color w:val="2D6A4F"/>
          <w:sz w:val="22"/>
          <w:szCs w:val="22"/>
        </w:rPr>
        <w:t xml:space="preserve">Double down on what generates highest revenue per day: commercial events, corporate gifting, wedding/festival gifting, and pop-up experiences.</w:t>
      </w:r>
    </w:p>
    <w:p>
      <w:pPr>
        <w:pStyle w:val="ListParagraph"/>
        <w:numPr>
          <w:ilvl w:val="0"/>
          <w:numId w:val="5"/>
        </w:numPr>
        <w:spacing w:after="80"/>
      </w:pPr>
      <w:r>
        <w:rPr>
          <w:rFonts w:ascii="Arial" w:cs="Arial" w:eastAsia="Arial" w:hAnsi="Arial"/>
          <w:color w:val="081C15"/>
          <w:sz w:val="22"/>
          <w:szCs w:val="22"/>
        </w:rPr>
        <w:t xml:space="preserve">Capital required: ₹8-15 lakhs (event inventory, gift packaging, event team, corporate sales)</w:t>
      </w:r>
    </w:p>
    <w:p>
      <w:pPr>
        <w:pStyle w:val="ListParagraph"/>
        <w:numPr>
          <w:ilvl w:val="0"/>
          <w:numId w:val="5"/>
        </w:numPr>
        <w:spacing w:after="80"/>
      </w:pPr>
      <w:r>
        <w:rPr>
          <w:rFonts w:ascii="Arial" w:cs="Arial" w:eastAsia="Arial" w:hAnsi="Arial"/>
          <w:color w:val="081C15"/>
          <w:sz w:val="22"/>
          <w:szCs w:val="22"/>
        </w:rPr>
        <w:t xml:space="preserve">Timeline to breakeven: 1-2 months (events are cash-positive from day one)</w:t>
      </w:r>
    </w:p>
    <w:p>
      <w:pPr>
        <w:pStyle w:val="ListParagraph"/>
        <w:numPr>
          <w:ilvl w:val="0"/>
          <w:numId w:val="5"/>
        </w:numPr>
        <w:spacing w:after="80"/>
      </w:pPr>
      <w:r>
        <w:rPr>
          <w:rFonts w:ascii="Arial" w:cs="Arial" w:eastAsia="Arial" w:hAnsi="Arial"/>
          <w:color w:val="081C15"/>
          <w:sz w:val="22"/>
          <w:szCs w:val="22"/>
        </w:rPr>
        <w:t xml:space="preserve">Revenue potential (Year 1): ₹40-70 lakhs</w:t>
      </w:r>
    </w:p>
    <w:p>
      <w:pPr>
        <w:pStyle w:val="ListParagraph"/>
        <w:numPr>
          <w:ilvl w:val="0"/>
          <w:numId w:val="5"/>
        </w:numPr>
        <w:spacing w:after="80"/>
      </w:pPr>
      <w:r>
        <w:rPr>
          <w:rFonts w:ascii="Arial" w:cs="Arial" w:eastAsia="Arial" w:hAnsi="Arial"/>
          <w:color w:val="081C15"/>
          <w:sz w:val="22"/>
          <w:szCs w:val="22"/>
        </w:rPr>
        <w:t xml:space="preserve">Risk level: LOW — already proven at ₹80K-1.5L per commercial event, 200 gift boxes in one week</w:t>
      </w:r>
    </w:p>
    <w:p>
      <w:pPr>
        <w:pStyle w:val="ListParagraph"/>
        <w:numPr>
          <w:ilvl w:val="0"/>
          <w:numId w:val="5"/>
        </w:numPr>
        <w:spacing w:after="80"/>
      </w:pPr>
      <w:r>
        <w:rPr>
          <w:rFonts w:ascii="Arial" w:cs="Arial" w:eastAsia="Arial" w:hAnsi="Arial"/>
          <w:color w:val="081C15"/>
          <w:sz w:val="22"/>
          <w:szCs w:val="22"/>
        </w:rPr>
        <w:t xml:space="preserve">Key advantage: Immediate cash flow, high AOV, natural brand storytelling, gifting is a massive market</w:t>
      </w:r>
    </w:p>
    <w:p>
      <w:pPr>
        <w:pStyle w:val="ListParagraph"/>
        <w:numPr>
          <w:ilvl w:val="0"/>
          <w:numId w:val="5"/>
        </w:numPr>
        <w:spacing w:after="80"/>
      </w:pPr>
      <w:r>
        <w:rPr>
          <w:rFonts w:ascii="Arial" w:cs="Arial" w:eastAsia="Arial" w:hAnsi="Arial"/>
          <w:color w:val="081C15"/>
          <w:sz w:val="22"/>
          <w:szCs w:val="22"/>
        </w:rPr>
        <w:t xml:space="preserve">Key limitation: Seasonal (peaks around Diwali, weddings, New Year), labor-intensive, not a recurring revenue engine by itself</w:t>
      </w:r>
    </w:p>
    <w:p>
      <w:pPr>
        <w:spacing w:after="100"/>
      </w:pPr>
    </w:p>
    <w:p>
      <w:pPr>
        <w:pStyle w:val="Heading2"/>
        <w:spacing w:after="150" w:before="300"/>
      </w:pPr>
      <w:r>
        <w:rPr>
          <w:rFonts w:ascii="Arial" w:cs="Arial" w:eastAsia="Arial" w:hAnsi="Arial"/>
        </w:rPr>
        <w:t xml:space="preserve">Strategy E: Digital-First D2C Brand</w:t>
      </w:r>
    </w:p>
    <w:p>
      <w:pPr>
        <w:spacing w:after="120"/>
        <w:jc w:val="left"/>
      </w:pPr>
      <w:r>
        <w:rPr>
          <w:rFonts w:ascii="Arial" w:cs="Arial" w:eastAsia="Arial" w:hAnsi="Arial"/>
          <w:b w:val="false"/>
          <w:bCs w:val="false"/>
          <w:i/>
          <w:iCs/>
          <w:color w:val="2D6A4F"/>
          <w:sz w:val="22"/>
          <w:szCs w:val="22"/>
        </w:rPr>
        <w:t xml:space="preserve">Build Ration Veda as a digital-first brand with its own website, Instagram/YouTube content engine, influencer partnerships, and performance marketing.</w:t>
      </w:r>
    </w:p>
    <w:p>
      <w:pPr>
        <w:pStyle w:val="ListParagraph"/>
        <w:numPr>
          <w:ilvl w:val="0"/>
          <w:numId w:val="6"/>
        </w:numPr>
        <w:spacing w:after="80"/>
      </w:pPr>
      <w:r>
        <w:rPr>
          <w:rFonts w:ascii="Arial" w:cs="Arial" w:eastAsia="Arial" w:hAnsi="Arial"/>
          <w:color w:val="081C15"/>
          <w:sz w:val="22"/>
          <w:szCs w:val="22"/>
        </w:rPr>
        <w:t xml:space="preserve">Capital required: ₹25-40 lakhs (website, content production, ad spend, influencer seeding, SEO)</w:t>
      </w:r>
    </w:p>
    <w:p>
      <w:pPr>
        <w:pStyle w:val="ListParagraph"/>
        <w:numPr>
          <w:ilvl w:val="0"/>
          <w:numId w:val="6"/>
        </w:numPr>
        <w:spacing w:after="80"/>
      </w:pPr>
      <w:r>
        <w:rPr>
          <w:rFonts w:ascii="Arial" w:cs="Arial" w:eastAsia="Arial" w:hAnsi="Arial"/>
          <w:color w:val="081C15"/>
          <w:sz w:val="22"/>
          <w:szCs w:val="22"/>
        </w:rPr>
        <w:t xml:space="preserve">Timeline to breakeven: 8-12 months</w:t>
      </w:r>
    </w:p>
    <w:p>
      <w:pPr>
        <w:pStyle w:val="ListParagraph"/>
        <w:numPr>
          <w:ilvl w:val="0"/>
          <w:numId w:val="6"/>
        </w:numPr>
        <w:spacing w:after="80"/>
      </w:pPr>
      <w:r>
        <w:rPr>
          <w:rFonts w:ascii="Arial" w:cs="Arial" w:eastAsia="Arial" w:hAnsi="Arial"/>
          <w:color w:val="081C15"/>
          <w:sz w:val="22"/>
          <w:szCs w:val="22"/>
        </w:rPr>
        <w:t xml:space="preserve">Revenue potential (Year 1): ₹40-80 lakhs</w:t>
      </w:r>
    </w:p>
    <w:p>
      <w:pPr>
        <w:pStyle w:val="ListParagraph"/>
        <w:numPr>
          <w:ilvl w:val="0"/>
          <w:numId w:val="6"/>
        </w:numPr>
        <w:spacing w:after="80"/>
      </w:pPr>
      <w:r>
        <w:rPr>
          <w:rFonts w:ascii="Arial" w:cs="Arial" w:eastAsia="Arial" w:hAnsi="Arial"/>
          <w:color w:val="081C15"/>
          <w:sz w:val="22"/>
          <w:szCs w:val="22"/>
        </w:rPr>
        <w:t xml:space="preserve">Risk level: MEDIUM-HIGH — high customer acquisition cost (₹300-600 per customer in food D2C), content takes time to build traction</w:t>
      </w:r>
    </w:p>
    <w:p>
      <w:pPr>
        <w:pStyle w:val="ListParagraph"/>
        <w:numPr>
          <w:ilvl w:val="0"/>
          <w:numId w:val="6"/>
        </w:numPr>
        <w:spacing w:after="80"/>
      </w:pPr>
      <w:r>
        <w:rPr>
          <w:rFonts w:ascii="Arial" w:cs="Arial" w:eastAsia="Arial" w:hAnsi="Arial"/>
          <w:color w:val="081C15"/>
          <w:sz w:val="22"/>
          <w:szCs w:val="22"/>
        </w:rPr>
        <w:t xml:space="preserve">Key advantage: National reach from day one, builds brand equity, data-driven scaling, not dependent on physical presence</w:t>
      </w:r>
    </w:p>
    <w:p>
      <w:pPr>
        <w:pStyle w:val="ListParagraph"/>
        <w:numPr>
          <w:ilvl w:val="0"/>
          <w:numId w:val="6"/>
        </w:numPr>
        <w:spacing w:after="80"/>
      </w:pPr>
      <w:r>
        <w:rPr>
          <w:rFonts w:ascii="Arial" w:cs="Arial" w:eastAsia="Arial" w:hAnsi="Arial"/>
          <w:color w:val="081C15"/>
          <w:sz w:val="22"/>
          <w:szCs w:val="22"/>
        </w:rPr>
        <w:t xml:space="preserve">Key limitation: Expensive, competitive digital landscape, you’re competing with VC-funded D2C brands for attention</w:t>
      </w:r>
    </w:p>
    <w:p>
      <w:r>
        <w:br w:type="page"/>
      </w:r>
    </w:p>
    <w:p>
      <w:pPr>
        <w:pStyle w:val="Heading1"/>
        <w:spacing w:after="150" w:before="300"/>
      </w:pPr>
      <w:r>
        <w:rPr>
          <w:rFonts w:ascii="Arial" w:cs="Arial" w:eastAsia="Arial" w:hAnsi="Arial"/>
        </w:rPr>
        <w:t xml:space="preserve">3. Head-to-Head Strategy Comparison Matrix</w:t>
      </w:r>
    </w:p>
    <w:p>
      <w:pPr>
        <w:spacing w:after="120"/>
        <w:jc w:val="left"/>
      </w:pPr>
      <w:r>
        <w:rPr>
          <w:rFonts w:ascii="Arial" w:cs="Arial" w:eastAsia="Arial" w:hAnsi="Arial"/>
          <w:b w:val="false"/>
          <w:bCs w:val="false"/>
          <w:i w:val="false"/>
          <w:iCs w:val="false"/>
          <w:color w:val="081C15"/>
          <w:sz w:val="22"/>
          <w:szCs w:val="22"/>
        </w:rPr>
        <w:t xml:space="preserve">This matrix compares all five strategies across 10 critical business parameters. Use this to make your decision.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500"/>
        <w:gridCol w:w="1500"/>
        <w:gridCol w:w="1500"/>
        <w:gridCol w:w="1500"/>
        <w:gridCol w:w="1490"/>
      </w:tblGrid>
      <w:tr>
        <w:tc>
          <w:tcPr>
            <w:tcW w:type="dxa" w:w="187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Society</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Q-Comm</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Mod.Trade</w:t>
            </w:r>
          </w:p>
        </w:tc>
        <w:tc>
          <w:tcPr>
            <w:tcW w:type="dxa" w:w="15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 Events</w:t>
            </w:r>
          </w:p>
        </w:tc>
        <w:tc>
          <w:tcPr>
            <w:tcW w:type="dxa" w:w="149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 Digital</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Capital Needed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₹5-8L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₹15-25L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₹20-35L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₹8-15L</w:t>
            </w:r>
          </w:p>
        </w:tc>
        <w:tc>
          <w:tcPr>
            <w:tcW w:type="dxa" w:w="14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₹25-40L</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Time to Revenue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1-2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4-6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6-9 months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Immediate</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8-12 months</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Year 1 Revenue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₹30-50L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₹60L-1.2Cr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₹50-80L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₹40-70L</w:t>
            </w:r>
          </w:p>
        </w:tc>
        <w:tc>
          <w:tcPr>
            <w:tcW w:type="dxa" w:w="14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₹40-80L</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Gross Margin Retained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55-69%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25-35%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35-45%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55-69%</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50-65%</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Repeat Order Potential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Very High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Very High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Low</w:t>
            </w:r>
          </w:p>
        </w:tc>
        <w:tc>
          <w:tcPr>
            <w:tcW w:type="dxa" w:w="14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Brand Building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Very High</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Very High</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Scalability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Low-Med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Very High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Low-Med</w:t>
            </w:r>
          </w:p>
        </w:tc>
        <w:tc>
          <w:tcPr>
            <w:tcW w:type="dxa" w:w="14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Very High</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Operational Complexity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r>
      <w:tr>
        <w:tc>
          <w:tcPr>
            <w:tcW w:type="dxa" w:w="187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Risk Level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Low</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Med-High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Medium</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Low</w:t>
            </w:r>
          </w:p>
        </w:tc>
        <w:tc>
          <w:tcPr>
            <w:tcW w:type="dxa" w:w="149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Med-High</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Your Readiness Today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Ready Now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Not Ready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Mostly Ready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Ready Now</w:t>
            </w:r>
          </w:p>
        </w:tc>
        <w:tc>
          <w:tcPr>
            <w:tcW w:type="dxa" w:w="14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Not Ready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3"/>
              <w:left w:val="single" w:color="1B4332" w:sz="3"/>
              <w:bottom w:val="single" w:color="1B4332" w:sz="3"/>
              <w:right w:val="single" w:color="1B4332" w:sz="3"/>
            </w:tcBorders>
            <w:shd w:fill="D8F3DC" w:val="clear"/>
            <w:tcMar>
              <w:top w:type="dxa" w:w="200"/>
              <w:left w:type="dxa" w:w="200"/>
              <w:bottom w:type="dxa" w:w="200"/>
              <w:right w:type="dxa" w:w="200"/>
            </w:tcMar>
          </w:tcPr>
          <w:p>
            <w:pPr>
              <w:spacing w:after="100"/>
              <w:jc w:val="center"/>
            </w:pPr>
            <w:r>
              <w:rPr>
                <w:rFonts w:ascii="Arial" w:cs="Arial" w:eastAsia="Arial" w:hAnsi="Arial"/>
                <w:b/>
                <w:bCs/>
                <w:color w:val="1B4332"/>
                <w:sz w:val="26"/>
                <w:szCs w:val="26"/>
              </w:rPr>
              <w:t xml:space="preserve">THE VERDICT</w:t>
            </w:r>
          </w:p>
          <w:p>
            <w:pPr>
              <w:spacing w:after="80"/>
              <w:jc w:val="center"/>
            </w:pPr>
            <w:r>
              <w:rPr>
                <w:rFonts w:ascii="Arial" w:cs="Arial" w:eastAsia="Arial" w:hAnsi="Arial"/>
                <w:b/>
                <w:bCs/>
                <w:color w:val="081C15"/>
                <w:sz w:val="22"/>
                <w:szCs w:val="22"/>
              </w:rPr>
              <w:t xml:space="preserve">Don’t pick one strategy. Execute them in a specific sequence.</w:t>
            </w:r>
          </w:p>
          <w:p>
            <w:pPr>
              <w:jc w:val="center"/>
            </w:pPr>
            <w:r>
              <w:rPr>
                <w:rFonts w:ascii="Arial" w:cs="Arial" w:eastAsia="Arial" w:hAnsi="Arial"/>
                <w:color w:val="081C15"/>
                <w:sz w:val="22"/>
                <w:szCs w:val="22"/>
              </w:rPr>
              <w:t xml:space="preserve">Strategy A (Societies) + D (Events/Gifting) are your FOUNDATION — start here, they’re proven and cash-positive.</w:t>
            </w:r>
          </w:p>
          <w:p>
            <w:pPr>
              <w:jc w:val="center"/>
            </w:pPr>
            <w:r>
              <w:rPr>
                <w:rFonts w:ascii="Arial" w:cs="Arial" w:eastAsia="Arial" w:hAnsi="Arial"/>
                <w:color w:val="081C15"/>
                <w:sz w:val="22"/>
                <w:szCs w:val="22"/>
              </w:rPr>
              <w:t xml:space="preserve">Strategy C (Modern Trade) is your BRIDGE — builds credibility needed for Q-comm.</w:t>
            </w:r>
          </w:p>
          <w:p>
            <w:pPr>
              <w:jc w:val="center"/>
            </w:pPr>
            <w:r>
              <w:rPr>
                <w:rFonts w:ascii="Arial" w:cs="Arial" w:eastAsia="Arial" w:hAnsi="Arial"/>
                <w:color w:val="081C15"/>
                <w:sz w:val="22"/>
                <w:szCs w:val="22"/>
              </w:rPr>
              <w:t xml:space="preserve">Strategy B (Q-Comm) + E (Digital) are your SCALE engines — enter only after you’ve built the brand.</w:t>
            </w:r>
          </w:p>
        </w:tc>
      </w:tr>
    </w:tbl>
    <w:p>
      <w:r>
        <w:br w:type="page"/>
      </w:r>
    </w:p>
    <w:p>
      <w:pPr>
        <w:pStyle w:val="Heading1"/>
        <w:spacing w:after="150" w:before="300"/>
      </w:pPr>
      <w:r>
        <w:rPr>
          <w:rFonts w:ascii="Arial" w:cs="Arial" w:eastAsia="Arial" w:hAnsi="Arial"/>
        </w:rPr>
        <w:t xml:space="preserve">4. What You Must Do FIRST (Non-Negotiable Foundation)</w:t>
      </w:r>
    </w:p>
    <w:p>
      <w:pPr>
        <w:spacing w:after="120"/>
        <w:jc w:val="left"/>
      </w:pPr>
      <w:r>
        <w:rPr>
          <w:rFonts w:ascii="Arial" w:cs="Arial" w:eastAsia="Arial" w:hAnsi="Arial"/>
          <w:b w:val="false"/>
          <w:bCs w:val="false"/>
          <w:i w:val="false"/>
          <w:iCs w:val="false"/>
          <w:color w:val="081C15"/>
          <w:sz w:val="22"/>
          <w:szCs w:val="22"/>
        </w:rPr>
        <w:t xml:space="preserve">Before pursuing ANY growth strategy, these foundational items must be completed. Skipping these will cause every channel to underperform.</w:t>
      </w:r>
    </w:p>
    <w:p>
      <w:pPr>
        <w:spacing w:after="100"/>
      </w:pPr>
    </w:p>
    <w:p>
      <w:pPr>
        <w:pStyle w:val="Heading2"/>
        <w:spacing w:after="150" w:before="300"/>
      </w:pPr>
      <w:r>
        <w:rPr>
          <w:rFonts w:ascii="Arial" w:cs="Arial" w:eastAsia="Arial" w:hAnsi="Arial"/>
        </w:rPr>
        <w:t xml:space="preserve">4.1 Expand to 12-15 SKUs (Timeline: 2-3 months)</w:t>
      </w:r>
    </w:p>
    <w:p>
      <w:pPr>
        <w:spacing w:after="120"/>
        <w:jc w:val="left"/>
      </w:pPr>
      <w:r>
        <w:rPr>
          <w:rFonts w:ascii="Arial" w:cs="Arial" w:eastAsia="Arial" w:hAnsi="Arial"/>
          <w:b w:val="false"/>
          <w:bCs w:val="false"/>
          <w:i w:val="false"/>
          <w:iCs w:val="false"/>
          <w:color w:val="081C15"/>
          <w:sz w:val="22"/>
          <w:szCs w:val="22"/>
        </w:rPr>
        <w:t xml:space="preserve">Your own data repeatedly shows that a larger product range increases acquisition, AOV, and shelf power. Here’s the recommended expansion:</w:t>
      </w:r>
    </w:p>
    <w:p>
      <w:pPr>
        <w:spacing w:after="120"/>
        <w:jc w:val="left"/>
      </w:pPr>
      <w:r>
        <w:rPr>
          <w:rFonts w:ascii="Arial" w:cs="Arial" w:eastAsia="Arial" w:hAnsi="Arial"/>
          <w:b/>
          <w:bCs/>
          <w:color w:val="1B4332"/>
          <w:sz w:val="22"/>
          <w:szCs w:val="22"/>
        </w:rPr>
        <w:t xml:space="preserve">Priority 1 — Everyday Kitchen (add immediately): </w:t>
      </w:r>
      <w:r>
        <w:rPr>
          <w:rFonts w:ascii="Arial" w:cs="Arial" w:eastAsia="Arial" w:hAnsi="Arial"/>
          <w:sz w:val="22"/>
          <w:szCs w:val="22"/>
        </w:rPr>
        <w:t xml:space="preserve">Black pepper powder, Cumin powder, Kitchen King masala, Chaat masala, Pav Bhaji masala, Biryani masala.</w:t>
      </w:r>
    </w:p>
    <w:p>
      <w:pPr>
        <w:spacing w:after="120"/>
        <w:jc w:val="left"/>
      </w:pPr>
      <w:r>
        <w:rPr>
          <w:rFonts w:ascii="Arial" w:cs="Arial" w:eastAsia="Arial" w:hAnsi="Arial"/>
          <w:b/>
          <w:bCs/>
          <w:color w:val="1B4332"/>
          <w:sz w:val="22"/>
          <w:szCs w:val="22"/>
        </w:rPr>
        <w:t xml:space="preserve">Priority 2 — Health &amp; Wellness (add in month 2): </w:t>
      </w:r>
      <w:r>
        <w:rPr>
          <w:rFonts w:ascii="Arial" w:cs="Arial" w:eastAsia="Arial" w:hAnsi="Arial"/>
          <w:sz w:val="22"/>
          <w:szCs w:val="22"/>
        </w:rPr>
        <w:t xml:space="preserve">Lakadong turmeric (premium variant), Golden milk mix, Immunity mix (turmeric+pepper+ashwagandha).</w:t>
      </w:r>
    </w:p>
    <w:p>
      <w:pPr>
        <w:spacing w:after="120"/>
        <w:jc w:val="left"/>
      </w:pPr>
      <w:r>
        <w:rPr>
          <w:rFonts w:ascii="Arial" w:cs="Arial" w:eastAsia="Arial" w:hAnsi="Arial"/>
          <w:b/>
          <w:bCs/>
          <w:color w:val="1B4332"/>
          <w:sz w:val="22"/>
          <w:szCs w:val="22"/>
        </w:rPr>
        <w:t xml:space="preserve">Priority 3 — Snacking &amp; Gifting (add in month 3): </w:t>
      </w:r>
      <w:r>
        <w:rPr>
          <w:rFonts w:ascii="Arial" w:cs="Arial" w:eastAsia="Arial" w:hAnsi="Arial"/>
          <w:sz w:val="22"/>
          <w:szCs w:val="22"/>
        </w:rPr>
        <w:t xml:space="preserve">Dry fruit trail mix masala, Makhana masala, Custom gift boxes with new range.</w:t>
      </w:r>
    </w:p>
    <w:p>
      <w:pPr>
        <w:spacing w:after="100"/>
      </w:pPr>
    </w:p>
    <w:p>
      <w:pPr>
        <w:pStyle w:val="Heading2"/>
        <w:spacing w:after="150" w:before="300"/>
      </w:pPr>
      <w:r>
        <w:rPr>
          <w:rFonts w:ascii="Arial" w:cs="Arial" w:eastAsia="Arial" w:hAnsi="Arial"/>
        </w:rPr>
        <w:t xml:space="preserve">4.2 Develop Retail-Ready Packaging Line (Timeline: 2-3 months, parallel)</w:t>
      </w:r>
    </w:p>
    <w:p>
      <w:pPr>
        <w:spacing w:after="120"/>
        <w:jc w:val="left"/>
      </w:pPr>
      <w:r>
        <w:rPr>
          <w:rFonts w:ascii="Arial" w:cs="Arial" w:eastAsia="Arial" w:hAnsi="Arial"/>
          <w:b w:val="false"/>
          <w:bCs w:val="false"/>
          <w:i w:val="false"/>
          <w:iCs w:val="false"/>
          <w:color w:val="081C15"/>
          <w:sz w:val="22"/>
          <w:szCs w:val="22"/>
        </w:rPr>
        <w:t xml:space="preserve">Keep the canvas potli as your PREMIUM gifting line. But you need a second packaging format:</w:t>
      </w:r>
    </w:p>
    <w:p>
      <w:pPr>
        <w:pStyle w:val="ListParagraph"/>
        <w:numPr>
          <w:ilvl w:val="0"/>
          <w:numId w:val="7"/>
        </w:numPr>
        <w:spacing w:after="80"/>
      </w:pPr>
      <w:r>
        <w:rPr>
          <w:rFonts w:ascii="Arial" w:cs="Arial" w:eastAsia="Arial" w:hAnsi="Arial"/>
          <w:color w:val="081C15"/>
          <w:sz w:val="22"/>
          <w:szCs w:val="22"/>
        </w:rPr>
        <w:t xml:space="preserve">Standup pouches with zip-lock (food-grade, shelf-stable) for retail and Q-comm</w:t>
      </w:r>
    </w:p>
    <w:p>
      <w:pPr>
        <w:pStyle w:val="ListParagraph"/>
        <w:numPr>
          <w:ilvl w:val="0"/>
          <w:numId w:val="7"/>
        </w:numPr>
        <w:spacing w:after="80"/>
      </w:pPr>
      <w:r>
        <w:rPr>
          <w:rFonts w:ascii="Arial" w:cs="Arial" w:eastAsia="Arial" w:hAnsi="Arial"/>
          <w:color w:val="081C15"/>
          <w:sz w:val="22"/>
          <w:szCs w:val="22"/>
        </w:rPr>
        <w:t xml:space="preserve">Clear weight marking, barcode, FSSAI details, batch/expiry info — all mandatory for modern trade and Q-comm</w:t>
      </w:r>
    </w:p>
    <w:p>
      <w:pPr>
        <w:pStyle w:val="ListParagraph"/>
        <w:numPr>
          <w:ilvl w:val="0"/>
          <w:numId w:val="7"/>
        </w:numPr>
        <w:spacing w:after="80"/>
      </w:pPr>
      <w:r>
        <w:rPr>
          <w:rFonts w:ascii="Arial" w:cs="Arial" w:eastAsia="Arial" w:hAnsi="Arial"/>
          <w:color w:val="081C15"/>
          <w:sz w:val="22"/>
          <w:szCs w:val="22"/>
        </w:rPr>
        <w:t xml:space="preserve">Design language: Keep the Ration Veda aesthetic — earthy, premium, but now in a format that survives supply chains</w:t>
      </w:r>
    </w:p>
    <w:p>
      <w:pPr>
        <w:pStyle w:val="ListParagraph"/>
        <w:numPr>
          <w:ilvl w:val="0"/>
          <w:numId w:val="7"/>
        </w:numPr>
        <w:spacing w:after="80"/>
      </w:pPr>
      <w:r>
        <w:rPr>
          <w:rFonts w:ascii="Arial" w:cs="Arial" w:eastAsia="Arial" w:hAnsi="Arial"/>
          <w:color w:val="081C15"/>
          <w:sz w:val="22"/>
          <w:szCs w:val="22"/>
        </w:rPr>
        <w:t xml:space="preserve">Multiple sizes: 50g (trial/Q-comm), 100g (standard), 250g (value pack for society stores)</w:t>
      </w:r>
    </w:p>
    <w:p>
      <w:pPr>
        <w:spacing w:after="100"/>
      </w:pPr>
    </w:p>
    <w:p>
      <w:pPr>
        <w:pStyle w:val="Heading2"/>
        <w:spacing w:after="150" w:before="300"/>
      </w:pPr>
      <w:r>
        <w:rPr>
          <w:rFonts w:ascii="Arial" w:cs="Arial" w:eastAsia="Arial" w:hAnsi="Arial"/>
        </w:rPr>
        <w:t xml:space="preserve">4.3 Get All Compliance in Order (Timeline: 1-2 months, parallel)</w:t>
      </w:r>
    </w:p>
    <w:p>
      <w:pPr>
        <w:pStyle w:val="ListParagraph"/>
        <w:numPr>
          <w:ilvl w:val="0"/>
          <w:numId w:val="7"/>
        </w:numPr>
        <w:spacing w:after="80"/>
      </w:pPr>
      <w:r>
        <w:rPr>
          <w:rFonts w:ascii="Arial" w:cs="Arial" w:eastAsia="Arial" w:hAnsi="Arial"/>
          <w:color w:val="081C15"/>
          <w:sz w:val="22"/>
          <w:szCs w:val="22"/>
        </w:rPr>
        <w:t xml:space="preserve">FSSAI Central License (mandatory for interstate and platform sales)</w:t>
      </w:r>
    </w:p>
    <w:p>
      <w:pPr>
        <w:pStyle w:val="ListParagraph"/>
        <w:numPr>
          <w:ilvl w:val="0"/>
          <w:numId w:val="7"/>
        </w:numPr>
        <w:spacing w:after="80"/>
      </w:pPr>
      <w:r>
        <w:rPr>
          <w:rFonts w:ascii="Arial" w:cs="Arial" w:eastAsia="Arial" w:hAnsi="Arial"/>
          <w:color w:val="081C15"/>
          <w:sz w:val="22"/>
          <w:szCs w:val="22"/>
        </w:rPr>
        <w:t xml:space="preserve">Shelf-life testing and certification for each SKU</w:t>
      </w:r>
    </w:p>
    <w:p>
      <w:pPr>
        <w:pStyle w:val="ListParagraph"/>
        <w:numPr>
          <w:ilvl w:val="0"/>
          <w:numId w:val="7"/>
        </w:numPr>
        <w:spacing w:after="80"/>
      </w:pPr>
      <w:r>
        <w:rPr>
          <w:rFonts w:ascii="Arial" w:cs="Arial" w:eastAsia="Arial" w:hAnsi="Arial"/>
          <w:color w:val="081C15"/>
          <w:sz w:val="22"/>
          <w:szCs w:val="22"/>
        </w:rPr>
        <w:t xml:space="preserve">GST registration and proper invoicing setup</w:t>
      </w:r>
    </w:p>
    <w:p>
      <w:pPr>
        <w:pStyle w:val="ListParagraph"/>
        <w:numPr>
          <w:ilvl w:val="0"/>
          <w:numId w:val="7"/>
        </w:numPr>
        <w:spacing w:after="80"/>
      </w:pPr>
      <w:r>
        <w:rPr>
          <w:rFonts w:ascii="Arial" w:cs="Arial" w:eastAsia="Arial" w:hAnsi="Arial"/>
          <w:color w:val="081C15"/>
          <w:sz w:val="22"/>
          <w:szCs w:val="22"/>
        </w:rPr>
        <w:t xml:space="preserve">Barcode registration (GS1 India) for every SKU variant</w:t>
      </w:r>
    </w:p>
    <w:p>
      <w:pPr>
        <w:pStyle w:val="ListParagraph"/>
        <w:numPr>
          <w:ilvl w:val="0"/>
          <w:numId w:val="7"/>
        </w:numPr>
        <w:spacing w:after="80"/>
      </w:pPr>
      <w:r>
        <w:rPr>
          <w:rFonts w:ascii="Arial" w:cs="Arial" w:eastAsia="Arial" w:hAnsi="Arial"/>
          <w:color w:val="081C15"/>
          <w:sz w:val="22"/>
          <w:szCs w:val="22"/>
        </w:rPr>
        <w:t xml:space="preserve">Lab test reports for purity (this is your marketing ammunition too)</w:t>
      </w:r>
    </w:p>
    <w:p>
      <w:pPr>
        <w:spacing w:after="100"/>
      </w:pPr>
    </w:p>
    <w:p>
      <w:pPr>
        <w:pStyle w:val="Heading2"/>
        <w:spacing w:after="150" w:before="300"/>
      </w:pPr>
      <w:r>
        <w:rPr>
          <w:rFonts w:ascii="Arial" w:cs="Arial" w:eastAsia="Arial" w:hAnsi="Arial"/>
        </w:rPr>
        <w:t xml:space="preserve">4.4 Hire a Lean Core Team (Timeline: Month 1)</w:t>
      </w:r>
    </w:p>
    <w:p>
      <w:pPr>
        <w:pStyle w:val="ListParagraph"/>
        <w:numPr>
          <w:ilvl w:val="0"/>
          <w:numId w:val="7"/>
        </w:numPr>
        <w:spacing w:after="80"/>
      </w:pPr>
      <w:r>
        <w:rPr>
          <w:rFonts w:ascii="Arial" w:cs="Arial" w:eastAsia="Arial" w:hAnsi="Arial"/>
          <w:color w:val="081C15"/>
          <w:sz w:val="22"/>
          <w:szCs w:val="22"/>
        </w:rPr>
        <w:t xml:space="preserve">1 Operations person — manages inventory, fulfillment, store relationships</w:t>
      </w:r>
    </w:p>
    <w:p>
      <w:pPr>
        <w:pStyle w:val="ListParagraph"/>
        <w:numPr>
          <w:ilvl w:val="0"/>
          <w:numId w:val="7"/>
        </w:numPr>
        <w:spacing w:after="80"/>
      </w:pPr>
      <w:r>
        <w:rPr>
          <w:rFonts w:ascii="Arial" w:cs="Arial" w:eastAsia="Arial" w:hAnsi="Arial"/>
          <w:color w:val="081C15"/>
          <w:sz w:val="22"/>
          <w:szCs w:val="22"/>
        </w:rPr>
        <w:t xml:space="preserve">1 Sales/Events person — handles society events, store visits, corporate gifting outreach</w:t>
      </w:r>
    </w:p>
    <w:p>
      <w:pPr>
        <w:pStyle w:val="ListParagraph"/>
        <w:numPr>
          <w:ilvl w:val="0"/>
          <w:numId w:val="7"/>
        </w:numPr>
        <w:spacing w:after="80"/>
      </w:pPr>
      <w:r>
        <w:rPr>
          <w:rFonts w:ascii="Arial" w:cs="Arial" w:eastAsia="Arial" w:hAnsi="Arial"/>
          <w:color w:val="081C15"/>
          <w:sz w:val="22"/>
          <w:szCs w:val="22"/>
        </w:rPr>
        <w:t xml:space="preserve">1 Social Media/Content person (can be freelance) — Instagram, content creation, WhatsApp marketing</w:t>
      </w:r>
    </w:p>
    <w:p>
      <w:r>
        <w:br w:type="page"/>
      </w:r>
    </w:p>
    <w:p>
      <w:pPr>
        <w:pStyle w:val="Heading1"/>
        <w:spacing w:after="150" w:before="300"/>
      </w:pPr>
      <w:r>
        <w:rPr>
          <w:rFonts w:ascii="Arial" w:cs="Arial" w:eastAsia="Arial" w:hAnsi="Arial"/>
        </w:rPr>
        <w:t xml:space="preserve">5. Phased Execution Roadmap</w:t>
      </w:r>
    </w:p>
    <w:p>
      <w:pPr>
        <w:pStyle w:val="Heading2"/>
        <w:spacing w:after="150" w:before="300"/>
      </w:pPr>
      <w:r>
        <w:rPr>
          <w:rFonts w:ascii="Arial" w:cs="Arial" w:eastAsia="Arial" w:hAnsi="Arial"/>
        </w:rPr>
        <w:t xml:space="preserve">Phase 1: FOUNDATION (Months 1-3) — “Get the House in Order”</w:t>
      </w:r>
    </w:p>
    <w:p>
      <w:pPr>
        <w:spacing w:after="120"/>
        <w:jc w:val="left"/>
      </w:pPr>
      <w:r>
        <w:rPr>
          <w:rFonts w:ascii="Arial" w:cs="Arial" w:eastAsia="Arial" w:hAnsi="Arial"/>
          <w:b w:val="false"/>
          <w:bCs w:val="false"/>
          <w:i w:val="false"/>
          <w:iCs w:val="false"/>
          <w:color w:val="081C15"/>
          <w:sz w:val="22"/>
          <w:szCs w:val="22"/>
        </w:rPr>
        <w:t xml:space="preserve">Goal: Build the infrastructure that every future channel depends on. Generate immediate cash flow from proven channels.</w:t>
      </w:r>
    </w:p>
    <w:p>
      <w:pPr>
        <w:spacing w:after="80"/>
      </w:pPr>
    </w:p>
    <w:p>
      <w:pPr>
        <w:spacing w:after="100"/>
      </w:pPr>
      <w:r>
        <w:rPr>
          <w:rFonts w:ascii="Arial" w:cs="Arial" w:eastAsia="Arial" w:hAnsi="Arial"/>
          <w:b/>
          <w:bCs/>
          <w:color w:val="1B4332"/>
          <w:sz w:val="22"/>
          <w:szCs w:val="22"/>
        </w:rPr>
        <w:t xml:space="preserve">Parallel Track A — Product &amp; Packaging</w:t>
      </w:r>
    </w:p>
    <w:p>
      <w:pPr>
        <w:pStyle w:val="ListParagraph"/>
        <w:numPr>
          <w:ilvl w:val="0"/>
          <w:numId w:val="8"/>
        </w:numPr>
        <w:spacing w:after="80"/>
      </w:pPr>
      <w:r>
        <w:rPr>
          <w:rFonts w:ascii="Arial" w:cs="Arial" w:eastAsia="Arial" w:hAnsi="Arial"/>
          <w:color w:val="081C15"/>
          <w:sz w:val="22"/>
          <w:szCs w:val="22"/>
        </w:rPr>
        <w:t xml:space="preserve">Finalize 8-10 new SKU recipes and run taste tests with your existing 702 customers (free feedback loop)</w:t>
      </w:r>
    </w:p>
    <w:p>
      <w:pPr>
        <w:pStyle w:val="ListParagraph"/>
        <w:numPr>
          <w:ilvl w:val="0"/>
          <w:numId w:val="8"/>
        </w:numPr>
        <w:spacing w:after="80"/>
      </w:pPr>
      <w:r>
        <w:rPr>
          <w:rFonts w:ascii="Arial" w:cs="Arial" w:eastAsia="Arial" w:hAnsi="Arial"/>
          <w:color w:val="081C15"/>
          <w:sz w:val="22"/>
          <w:szCs w:val="22"/>
        </w:rPr>
        <w:t xml:space="preserve">Design and produce retail-ready standup pouch packaging for all SKUs</w:t>
      </w:r>
    </w:p>
    <w:p>
      <w:pPr>
        <w:pStyle w:val="ListParagraph"/>
        <w:numPr>
          <w:ilvl w:val="0"/>
          <w:numId w:val="8"/>
        </w:numPr>
        <w:spacing w:after="80"/>
      </w:pPr>
      <w:r>
        <w:rPr>
          <w:rFonts w:ascii="Arial" w:cs="Arial" w:eastAsia="Arial" w:hAnsi="Arial"/>
          <w:color w:val="081C15"/>
          <w:sz w:val="22"/>
          <w:szCs w:val="22"/>
        </w:rPr>
        <w:t xml:space="preserve">Complete all compliance: FSSAI central license, barcodes, lab tests, shelf-life certification</w:t>
      </w:r>
    </w:p>
    <w:p>
      <w:pPr>
        <w:pStyle w:val="ListParagraph"/>
        <w:numPr>
          <w:ilvl w:val="0"/>
          <w:numId w:val="8"/>
        </w:numPr>
        <w:spacing w:after="80"/>
      </w:pPr>
      <w:r>
        <w:rPr>
          <w:rFonts w:ascii="Arial" w:cs="Arial" w:eastAsia="Arial" w:hAnsi="Arial"/>
          <w:color w:val="081C15"/>
          <w:sz w:val="22"/>
          <w:szCs w:val="22"/>
        </w:rPr>
        <w:t xml:space="preserve">Set up inventory management system (even a simple spreadsheet to start)</w:t>
      </w:r>
    </w:p>
    <w:p>
      <w:pPr>
        <w:spacing w:after="80"/>
      </w:pPr>
    </w:p>
    <w:p>
      <w:pPr>
        <w:spacing w:after="100"/>
      </w:pPr>
      <w:r>
        <w:rPr>
          <w:rFonts w:ascii="Arial" w:cs="Arial" w:eastAsia="Arial" w:hAnsi="Arial"/>
          <w:b/>
          <w:bCs/>
          <w:color w:val="1B4332"/>
          <w:sz w:val="22"/>
          <w:szCs w:val="22"/>
        </w:rPr>
        <w:t xml:space="preserve">Parallel Track B — Revenue Generation (Society + Events)</w:t>
      </w:r>
    </w:p>
    <w:p>
      <w:pPr>
        <w:pStyle w:val="ListParagraph"/>
        <w:numPr>
          <w:ilvl w:val="0"/>
          <w:numId w:val="9"/>
        </w:numPr>
        <w:spacing w:after="80"/>
      </w:pPr>
      <w:r>
        <w:rPr>
          <w:rFonts w:ascii="Arial" w:cs="Arial" w:eastAsia="Arial" w:hAnsi="Arial"/>
          <w:color w:val="081C15"/>
          <w:sz w:val="22"/>
          <w:szCs w:val="22"/>
        </w:rPr>
        <w:t xml:space="preserve">Scale society stores from 10 to 30 across Golf Course Road, Sohna Road, and Dwarka Expressway</w:t>
      </w:r>
    </w:p>
    <w:p>
      <w:pPr>
        <w:pStyle w:val="ListParagraph"/>
        <w:numPr>
          <w:ilvl w:val="0"/>
          <w:numId w:val="9"/>
        </w:numPr>
        <w:spacing w:after="80"/>
      </w:pPr>
      <w:r>
        <w:rPr>
          <w:rFonts w:ascii="Arial" w:cs="Arial" w:eastAsia="Arial" w:hAnsi="Arial"/>
          <w:color w:val="081C15"/>
          <w:sz w:val="22"/>
          <w:szCs w:val="22"/>
        </w:rPr>
        <w:t xml:space="preserve">Implement society-level marketing: WhatsApp broadcasts via shopkeepers, lift lobby digital ads, reception shelf placement</w:t>
      </w:r>
    </w:p>
    <w:p>
      <w:pPr>
        <w:pStyle w:val="ListParagraph"/>
        <w:numPr>
          <w:ilvl w:val="0"/>
          <w:numId w:val="9"/>
        </w:numPr>
        <w:spacing w:after="80"/>
      </w:pPr>
      <w:r>
        <w:rPr>
          <w:rFonts w:ascii="Arial" w:cs="Arial" w:eastAsia="Arial" w:hAnsi="Arial"/>
          <w:color w:val="081C15"/>
          <w:sz w:val="22"/>
          <w:szCs w:val="22"/>
        </w:rPr>
        <w:t xml:space="preserve">Do 2-3 residential society events per week (you know the playbook, just increase frequency)</w:t>
      </w:r>
    </w:p>
    <w:p>
      <w:pPr>
        <w:pStyle w:val="ListParagraph"/>
        <w:numPr>
          <w:ilvl w:val="0"/>
          <w:numId w:val="9"/>
        </w:numPr>
        <w:spacing w:after="80"/>
      </w:pPr>
      <w:r>
        <w:rPr>
          <w:rFonts w:ascii="Arial" w:cs="Arial" w:eastAsia="Arial" w:hAnsi="Arial"/>
          <w:color w:val="081C15"/>
          <w:sz w:val="22"/>
          <w:szCs w:val="22"/>
        </w:rPr>
        <w:t xml:space="preserve">Book 1 commercial event per month (target: DLF malls, Ambience Mall pop-ups, Epicuria)</w:t>
      </w:r>
    </w:p>
    <w:p>
      <w:pPr>
        <w:pStyle w:val="ListParagraph"/>
        <w:numPr>
          <w:ilvl w:val="0"/>
          <w:numId w:val="9"/>
        </w:numPr>
        <w:spacing w:after="80"/>
      </w:pPr>
      <w:r>
        <w:rPr>
          <w:rFonts w:ascii="Arial" w:cs="Arial" w:eastAsia="Arial" w:hAnsi="Arial"/>
          <w:color w:val="081C15"/>
          <w:sz w:val="22"/>
          <w:szCs w:val="22"/>
        </w:rPr>
        <w:t xml:space="preserve">Launch corporate gifting outreach for upcoming occasions (target 20 corporate accounts)</w:t>
      </w:r>
    </w:p>
    <w:p>
      <w:pPr>
        <w:spacing w:after="80"/>
      </w:pPr>
    </w:p>
    <w:p>
      <w:pPr>
        <w:spacing w:after="100"/>
      </w:pPr>
      <w:r>
        <w:rPr>
          <w:rFonts w:ascii="Arial" w:cs="Arial" w:eastAsia="Arial" w:hAnsi="Arial"/>
          <w:b/>
          <w:bCs/>
          <w:color w:val="1B4332"/>
          <w:sz w:val="22"/>
          <w:szCs w:val="22"/>
        </w:rPr>
        <w:t xml:space="preserve">Parallel Track C — Digital Foundation</w:t>
      </w:r>
    </w:p>
    <w:p>
      <w:pPr>
        <w:pStyle w:val="ListParagraph"/>
        <w:numPr>
          <w:ilvl w:val="0"/>
          <w:numId w:val="10"/>
        </w:numPr>
        <w:spacing w:after="80"/>
      </w:pPr>
      <w:r>
        <w:rPr>
          <w:rFonts w:ascii="Arial" w:cs="Arial" w:eastAsia="Arial" w:hAnsi="Arial"/>
          <w:color w:val="081C15"/>
          <w:sz w:val="22"/>
          <w:szCs w:val="22"/>
        </w:rPr>
        <w:t xml:space="preserve">Start Instagram content engine: 4-5 reels/week showing process, sourcing stories, customer reactions, recipe content</w:t>
      </w:r>
    </w:p>
    <w:p>
      <w:pPr>
        <w:pStyle w:val="ListParagraph"/>
        <w:numPr>
          <w:ilvl w:val="0"/>
          <w:numId w:val="10"/>
        </w:numPr>
        <w:spacing w:after="80"/>
      </w:pPr>
      <w:r>
        <w:rPr>
          <w:rFonts w:ascii="Arial" w:cs="Arial" w:eastAsia="Arial" w:hAnsi="Arial"/>
          <w:color w:val="081C15"/>
          <w:sz w:val="22"/>
          <w:szCs w:val="22"/>
        </w:rPr>
        <w:t xml:space="preserve">Set up a simple Shopify/WooCommerce website for direct orders</w:t>
      </w:r>
    </w:p>
    <w:p>
      <w:pPr>
        <w:pStyle w:val="ListParagraph"/>
        <w:numPr>
          <w:ilvl w:val="0"/>
          <w:numId w:val="10"/>
        </w:numPr>
        <w:spacing w:after="80"/>
      </w:pPr>
      <w:r>
        <w:rPr>
          <w:rFonts w:ascii="Arial" w:cs="Arial" w:eastAsia="Arial" w:hAnsi="Arial"/>
          <w:color w:val="081C15"/>
          <w:sz w:val="22"/>
          <w:szCs w:val="22"/>
        </w:rPr>
        <w:t xml:space="preserve">Build an email/WhatsApp list from all existing 702 customers (your most valuable asset)</w:t>
      </w:r>
    </w:p>
    <w:p>
      <w:pPr>
        <w:spacing w:after="80"/>
      </w:pPr>
    </w:p>
    <w:p>
      <w:pPr>
        <w:spacing w:after="120"/>
        <w:jc w:val="left"/>
      </w:pPr>
      <w:r>
        <w:rPr>
          <w:rFonts w:ascii="Arial" w:cs="Arial" w:eastAsia="Arial" w:hAnsi="Arial"/>
          <w:b/>
          <w:bCs/>
          <w:color w:val="1B4332"/>
          <w:sz w:val="22"/>
          <w:szCs w:val="22"/>
        </w:rPr>
        <w:t xml:space="preserve">Phase 1 Revenue Target: </w:t>
      </w:r>
      <w:r>
        <w:rPr>
          <w:rFonts w:ascii="Arial" w:cs="Arial" w:eastAsia="Arial" w:hAnsi="Arial"/>
          <w:sz w:val="22"/>
          <w:szCs w:val="22"/>
        </w:rPr>
        <w:t xml:space="preserve">₹8-15 lakhs from societies + events + gifting combined</w:t>
      </w:r>
    </w:p>
    <w:p>
      <w:pPr>
        <w:spacing w:after="120"/>
        <w:jc w:val="left"/>
      </w:pPr>
      <w:r>
        <w:rPr>
          <w:rFonts w:ascii="Arial" w:cs="Arial" w:eastAsia="Arial" w:hAnsi="Arial"/>
          <w:b/>
          <w:bCs/>
          <w:color w:val="1B4332"/>
          <w:sz w:val="22"/>
          <w:szCs w:val="22"/>
        </w:rPr>
        <w:t xml:space="preserve">Phase 1 Investment: </w:t>
      </w:r>
      <w:r>
        <w:rPr>
          <w:rFonts w:ascii="Arial" w:cs="Arial" w:eastAsia="Arial" w:hAnsi="Arial"/>
          <w:sz w:val="22"/>
          <w:szCs w:val="22"/>
        </w:rPr>
        <w:t xml:space="preserve">₹10-15 lakhs (SKU development, packaging, compliance, team)</w:t>
      </w:r>
    </w:p>
    <w:p>
      <w:pPr>
        <w:spacing w:after="200"/>
      </w:pPr>
    </w:p>
    <w:p>
      <w:pPr>
        <w:pStyle w:val="Heading2"/>
        <w:spacing w:after="150" w:before="300"/>
      </w:pPr>
      <w:r>
        <w:rPr>
          <w:rFonts w:ascii="Arial" w:cs="Arial" w:eastAsia="Arial" w:hAnsi="Arial"/>
        </w:rPr>
        <w:t xml:space="preserve">Phase 2: EXPANSION (Months 4-6) — “Build Brand Credibility”</w:t>
      </w:r>
    </w:p>
    <w:p>
      <w:pPr>
        <w:spacing w:after="120"/>
        <w:jc w:val="left"/>
      </w:pPr>
      <w:r>
        <w:rPr>
          <w:rFonts w:ascii="Arial" w:cs="Arial" w:eastAsia="Arial" w:hAnsi="Arial"/>
          <w:b w:val="false"/>
          <w:bCs w:val="false"/>
          <w:i w:val="false"/>
          <w:iCs w:val="false"/>
          <w:color w:val="081C15"/>
          <w:sz w:val="22"/>
          <w:szCs w:val="22"/>
        </w:rPr>
        <w:t xml:space="preserve">Goal: Enter modern trade to build retail credibility. Deepen society network. Build a content brand online.</w:t>
      </w:r>
    </w:p>
    <w:p>
      <w:pPr>
        <w:pStyle w:val="ListParagraph"/>
        <w:numPr>
          <w:ilvl w:val="0"/>
          <w:numId w:val="11"/>
        </w:numPr>
        <w:spacing w:after="80"/>
      </w:pPr>
      <w:r>
        <w:rPr>
          <w:rFonts w:ascii="Arial" w:cs="Arial" w:eastAsia="Arial" w:hAnsi="Arial"/>
          <w:color w:val="081C15"/>
          <w:sz w:val="22"/>
          <w:szCs w:val="22"/>
        </w:rPr>
        <w:t xml:space="preserve">List Ration Veda in 15-20 premium modern trade stores across NCR (Nature’s Basket, Le Marche, Modern Bazaar) — use your expanded SKU range for strong shelf presence</w:t>
      </w:r>
    </w:p>
    <w:p>
      <w:pPr>
        <w:pStyle w:val="ListParagraph"/>
        <w:numPr>
          <w:ilvl w:val="0"/>
          <w:numId w:val="11"/>
        </w:numPr>
        <w:spacing w:after="80"/>
      </w:pPr>
      <w:r>
        <w:rPr>
          <w:rFonts w:ascii="Arial" w:cs="Arial" w:eastAsia="Arial" w:hAnsi="Arial"/>
          <w:color w:val="081C15"/>
          <w:sz w:val="22"/>
          <w:szCs w:val="22"/>
        </w:rPr>
        <w:t xml:space="preserve">Place branded Ration Veda shelves in top 5 stores with the highest footfall</w:t>
      </w:r>
    </w:p>
    <w:p>
      <w:pPr>
        <w:pStyle w:val="ListParagraph"/>
        <w:numPr>
          <w:ilvl w:val="0"/>
          <w:numId w:val="11"/>
        </w:numPr>
        <w:spacing w:after="80"/>
      </w:pPr>
      <w:r>
        <w:rPr>
          <w:rFonts w:ascii="Arial" w:cs="Arial" w:eastAsia="Arial" w:hAnsi="Arial"/>
          <w:color w:val="081C15"/>
          <w:sz w:val="22"/>
          <w:szCs w:val="22"/>
        </w:rPr>
        <w:t xml:space="preserve">Scale society stores to 60-80 across Gurgaon + South Delhi</w:t>
      </w:r>
    </w:p>
    <w:p>
      <w:pPr>
        <w:pStyle w:val="ListParagraph"/>
        <w:numPr>
          <w:ilvl w:val="0"/>
          <w:numId w:val="11"/>
        </w:numPr>
        <w:spacing w:after="80"/>
      </w:pPr>
      <w:r>
        <w:rPr>
          <w:rFonts w:ascii="Arial" w:cs="Arial" w:eastAsia="Arial" w:hAnsi="Arial"/>
          <w:color w:val="081C15"/>
          <w:sz w:val="22"/>
          <w:szCs w:val="22"/>
        </w:rPr>
        <w:t xml:space="preserve">Onboard 10-15 yoga instructors and wellness centers as affiliate partners (commission-based)</w:t>
      </w:r>
    </w:p>
    <w:p>
      <w:pPr>
        <w:pStyle w:val="ListParagraph"/>
        <w:numPr>
          <w:ilvl w:val="0"/>
          <w:numId w:val="11"/>
        </w:numPr>
        <w:spacing w:after="80"/>
      </w:pPr>
      <w:r>
        <w:rPr>
          <w:rFonts w:ascii="Arial" w:cs="Arial" w:eastAsia="Arial" w:hAnsi="Arial"/>
          <w:color w:val="081C15"/>
          <w:sz w:val="22"/>
          <w:szCs w:val="22"/>
        </w:rPr>
        <w:t xml:space="preserve">Run a Diwali/festive gifting campaign: corporate + retail, target 1000+ gift boxes</w:t>
      </w:r>
    </w:p>
    <w:p>
      <w:pPr>
        <w:pStyle w:val="ListParagraph"/>
        <w:numPr>
          <w:ilvl w:val="0"/>
          <w:numId w:val="11"/>
        </w:numPr>
        <w:spacing w:after="80"/>
      </w:pPr>
      <w:r>
        <w:rPr>
          <w:rFonts w:ascii="Arial" w:cs="Arial" w:eastAsia="Arial" w:hAnsi="Arial"/>
          <w:color w:val="081C15"/>
          <w:sz w:val="22"/>
          <w:szCs w:val="22"/>
        </w:rPr>
        <w:t xml:space="preserve">Start working with 5-10 food/lifestyle micro-influencers (barter + small fees) for authentic content</w:t>
      </w:r>
    </w:p>
    <w:p>
      <w:pPr>
        <w:pStyle w:val="ListParagraph"/>
        <w:numPr>
          <w:ilvl w:val="0"/>
          <w:numId w:val="11"/>
        </w:numPr>
        <w:spacing w:after="80"/>
      </w:pPr>
      <w:r>
        <w:rPr>
          <w:rFonts w:ascii="Arial" w:cs="Arial" w:eastAsia="Arial" w:hAnsi="Arial"/>
          <w:color w:val="081C15"/>
          <w:sz w:val="22"/>
          <w:szCs w:val="22"/>
        </w:rPr>
        <w:t xml:space="preserve">Begin talks with Blinkit/Zepto category managers — start the onboarding process (takes 2-3 months)</w:t>
      </w:r>
    </w:p>
    <w:p>
      <w:pPr>
        <w:spacing w:after="80"/>
      </w:pPr>
    </w:p>
    <w:p>
      <w:pPr>
        <w:spacing w:after="120"/>
        <w:jc w:val="left"/>
      </w:pPr>
      <w:r>
        <w:rPr>
          <w:rFonts w:ascii="Arial" w:cs="Arial" w:eastAsia="Arial" w:hAnsi="Arial"/>
          <w:b/>
          <w:bCs/>
          <w:color w:val="1B4332"/>
          <w:sz w:val="22"/>
          <w:szCs w:val="22"/>
        </w:rPr>
        <w:t xml:space="preserve">Phase 2 Revenue Target: </w:t>
      </w:r>
      <w:r>
        <w:rPr>
          <w:rFonts w:ascii="Arial" w:cs="Arial" w:eastAsia="Arial" w:hAnsi="Arial"/>
          <w:sz w:val="22"/>
          <w:szCs w:val="22"/>
        </w:rPr>
        <w:t xml:space="preserve">₹25-40 lakhs (cumulative with Phase 1 recurring)</w:t>
      </w:r>
    </w:p>
    <w:p>
      <w:pPr>
        <w:spacing w:after="120"/>
        <w:jc w:val="left"/>
      </w:pPr>
      <w:r>
        <w:rPr>
          <w:rFonts w:ascii="Arial" w:cs="Arial" w:eastAsia="Arial" w:hAnsi="Arial"/>
          <w:b/>
          <w:bCs/>
          <w:color w:val="1B4332"/>
          <w:sz w:val="22"/>
          <w:szCs w:val="22"/>
        </w:rPr>
        <w:t xml:space="preserve">Phase 2 Investment: </w:t>
      </w:r>
      <w:r>
        <w:rPr>
          <w:rFonts w:ascii="Arial" w:cs="Arial" w:eastAsia="Arial" w:hAnsi="Arial"/>
          <w:sz w:val="22"/>
          <w:szCs w:val="22"/>
        </w:rPr>
        <w:t xml:space="preserve">₹15-20 lakhs (modern trade listing, inventory float, brand promoters, influencer budget)</w:t>
      </w:r>
    </w:p>
    <w:p>
      <w:r>
        <w:br w:type="page"/>
      </w:r>
    </w:p>
    <w:p>
      <w:pPr>
        <w:pStyle w:val="Heading2"/>
        <w:spacing w:after="150" w:before="300"/>
      </w:pPr>
      <w:r>
        <w:rPr>
          <w:rFonts w:ascii="Arial" w:cs="Arial" w:eastAsia="Arial" w:hAnsi="Arial"/>
        </w:rPr>
        <w:t xml:space="preserve">Phase 3: SCALE (Months 7-12) — “Go Big”</w:t>
      </w:r>
    </w:p>
    <w:p>
      <w:pPr>
        <w:spacing w:after="120"/>
        <w:jc w:val="left"/>
      </w:pPr>
      <w:r>
        <w:rPr>
          <w:rFonts w:ascii="Arial" w:cs="Arial" w:eastAsia="Arial" w:hAnsi="Arial"/>
          <w:b w:val="false"/>
          <w:bCs w:val="false"/>
          <w:i w:val="false"/>
          <w:iCs w:val="false"/>
          <w:color w:val="081C15"/>
          <w:sz w:val="22"/>
          <w:szCs w:val="22"/>
        </w:rPr>
        <w:t xml:space="preserve">Goal: Enter quick commerce. Scale digital. Expand geographically. You now have the brand, the product range, the packaging, and the retail credibility.</w:t>
      </w:r>
    </w:p>
    <w:p>
      <w:pPr>
        <w:pStyle w:val="ListParagraph"/>
        <w:numPr>
          <w:ilvl w:val="0"/>
          <w:numId w:val="12"/>
        </w:numPr>
        <w:spacing w:after="80"/>
      </w:pPr>
      <w:r>
        <w:rPr>
          <w:rFonts w:ascii="Arial" w:cs="Arial" w:eastAsia="Arial" w:hAnsi="Arial"/>
          <w:color w:val="081C15"/>
          <w:sz w:val="22"/>
          <w:szCs w:val="22"/>
        </w:rPr>
        <w:t xml:space="preserve">Go live on Blinkit, Zepto, Swiggy Instamart — start with top 20-30 dark stores in Gurgaon and South Delhi where your TG is densest</w:t>
      </w:r>
    </w:p>
    <w:p>
      <w:pPr>
        <w:pStyle w:val="ListParagraph"/>
        <w:numPr>
          <w:ilvl w:val="0"/>
          <w:numId w:val="12"/>
        </w:numPr>
        <w:spacing w:after="80"/>
      </w:pPr>
      <w:r>
        <w:rPr>
          <w:rFonts w:ascii="Arial" w:cs="Arial" w:eastAsia="Arial" w:hAnsi="Arial"/>
          <w:color w:val="081C15"/>
          <w:sz w:val="22"/>
          <w:szCs w:val="22"/>
        </w:rPr>
        <w:t xml:space="preserve">Run platform-specific promotions for first 2 months to build traction (sampling, combo offers, not deep discounting)</w:t>
      </w:r>
    </w:p>
    <w:p>
      <w:pPr>
        <w:pStyle w:val="ListParagraph"/>
        <w:numPr>
          <w:ilvl w:val="0"/>
          <w:numId w:val="12"/>
        </w:numPr>
        <w:spacing w:after="80"/>
      </w:pPr>
      <w:r>
        <w:rPr>
          <w:rFonts w:ascii="Arial" w:cs="Arial" w:eastAsia="Arial" w:hAnsi="Arial"/>
          <w:color w:val="081C15"/>
          <w:sz w:val="22"/>
          <w:szCs w:val="22"/>
        </w:rPr>
        <w:t xml:space="preserve">Scale to 100+ society stores (expand to Noida, Greater Noida, Faridabad)</w:t>
      </w:r>
    </w:p>
    <w:p>
      <w:pPr>
        <w:pStyle w:val="ListParagraph"/>
        <w:numPr>
          <w:ilvl w:val="0"/>
          <w:numId w:val="12"/>
        </w:numPr>
        <w:spacing w:after="80"/>
      </w:pPr>
      <w:r>
        <w:rPr>
          <w:rFonts w:ascii="Arial" w:cs="Arial" w:eastAsia="Arial" w:hAnsi="Arial"/>
          <w:color w:val="081C15"/>
          <w:sz w:val="22"/>
          <w:szCs w:val="22"/>
        </w:rPr>
        <w:t xml:space="preserve">Start performance marketing on Instagram/Facebook — retarget website visitors, lookalike audiences from your customer list</w:t>
      </w:r>
    </w:p>
    <w:p>
      <w:pPr>
        <w:pStyle w:val="ListParagraph"/>
        <w:numPr>
          <w:ilvl w:val="0"/>
          <w:numId w:val="12"/>
        </w:numPr>
        <w:spacing w:after="80"/>
      </w:pPr>
      <w:r>
        <w:rPr>
          <w:rFonts w:ascii="Arial" w:cs="Arial" w:eastAsia="Arial" w:hAnsi="Arial"/>
          <w:color w:val="081C15"/>
          <w:sz w:val="22"/>
          <w:szCs w:val="22"/>
        </w:rPr>
        <w:t xml:space="preserve">Launch Amazon and Flipkart listings for pan-India reach</w:t>
      </w:r>
    </w:p>
    <w:p>
      <w:pPr>
        <w:pStyle w:val="ListParagraph"/>
        <w:numPr>
          <w:ilvl w:val="0"/>
          <w:numId w:val="12"/>
        </w:numPr>
        <w:spacing w:after="80"/>
      </w:pPr>
      <w:r>
        <w:rPr>
          <w:rFonts w:ascii="Arial" w:cs="Arial" w:eastAsia="Arial" w:hAnsi="Arial"/>
          <w:color w:val="081C15"/>
          <w:sz w:val="22"/>
          <w:szCs w:val="22"/>
        </w:rPr>
        <w:t xml:space="preserve">Explore Bangalore and Mumbai expansion through modern trade partnerships</w:t>
      </w:r>
    </w:p>
    <w:p>
      <w:pPr>
        <w:pStyle w:val="ListParagraph"/>
        <w:numPr>
          <w:ilvl w:val="0"/>
          <w:numId w:val="12"/>
        </w:numPr>
        <w:spacing w:after="80"/>
      </w:pPr>
      <w:r>
        <w:rPr>
          <w:rFonts w:ascii="Arial" w:cs="Arial" w:eastAsia="Arial" w:hAnsi="Arial"/>
          <w:color w:val="081C15"/>
          <w:sz w:val="22"/>
          <w:szCs w:val="22"/>
        </w:rPr>
        <w:t xml:space="preserve">Build a subscription model on your website for loyal customers (monthly spice box)</w:t>
      </w:r>
    </w:p>
    <w:p>
      <w:pPr>
        <w:spacing w:after="80"/>
      </w:pPr>
    </w:p>
    <w:p>
      <w:pPr>
        <w:spacing w:after="120"/>
        <w:jc w:val="left"/>
      </w:pPr>
      <w:r>
        <w:rPr>
          <w:rFonts w:ascii="Arial" w:cs="Arial" w:eastAsia="Arial" w:hAnsi="Arial"/>
          <w:b/>
          <w:bCs/>
          <w:color w:val="1B4332"/>
          <w:sz w:val="22"/>
          <w:szCs w:val="22"/>
        </w:rPr>
        <w:t xml:space="preserve">Phase 3 Revenue Target: </w:t>
      </w:r>
      <w:r>
        <w:rPr>
          <w:rFonts w:ascii="Arial" w:cs="Arial" w:eastAsia="Arial" w:hAnsi="Arial"/>
          <w:sz w:val="22"/>
          <w:szCs w:val="22"/>
        </w:rPr>
        <w:t xml:space="preserve">₹60 lakhs - 1 crore (cumulative annual)</w:t>
      </w:r>
    </w:p>
    <w:p>
      <w:pPr>
        <w:spacing w:after="120"/>
        <w:jc w:val="left"/>
      </w:pPr>
      <w:r>
        <w:rPr>
          <w:rFonts w:ascii="Arial" w:cs="Arial" w:eastAsia="Arial" w:hAnsi="Arial"/>
          <w:b/>
          <w:bCs/>
          <w:color w:val="1B4332"/>
          <w:sz w:val="22"/>
          <w:szCs w:val="22"/>
        </w:rPr>
        <w:t xml:space="preserve">Phase 3 Investment: </w:t>
      </w:r>
      <w:r>
        <w:rPr>
          <w:rFonts w:ascii="Arial" w:cs="Arial" w:eastAsia="Arial" w:hAnsi="Arial"/>
          <w:sz w:val="22"/>
          <w:szCs w:val="22"/>
        </w:rPr>
        <w:t xml:space="preserve">₹25-35 lakhs (Q-comm inventory, dark store deposits, ad spend, Amazon/Flipkart setup)</w:t>
      </w:r>
    </w:p>
    <w:p>
      <w:r>
        <w:br w:type="page"/>
      </w:r>
    </w:p>
    <w:p>
      <w:pPr>
        <w:pStyle w:val="Heading1"/>
        <w:spacing w:after="150" w:before="300"/>
      </w:pPr>
      <w:r>
        <w:rPr>
          <w:rFonts w:ascii="Arial" w:cs="Arial" w:eastAsia="Arial" w:hAnsi="Arial"/>
        </w:rPr>
        <w:t xml:space="preserve">6. Quick Commerce Entry — Detailed Playbook</w:t>
      </w:r>
    </w:p>
    <w:p>
      <w:pPr>
        <w:spacing w:after="120"/>
        <w:jc w:val="left"/>
      </w:pPr>
      <w:r>
        <w:rPr>
          <w:rFonts w:ascii="Arial" w:cs="Arial" w:eastAsia="Arial" w:hAnsi="Arial"/>
          <w:b w:val="false"/>
          <w:bCs w:val="false"/>
          <w:i w:val="false"/>
          <w:iCs w:val="false"/>
          <w:color w:val="081C15"/>
          <w:sz w:val="22"/>
          <w:szCs w:val="22"/>
        </w:rPr>
        <w:t xml:space="preserve">Since you specifically asked about Q-comm, here’s the detailed breakdown of how to approach this channel.</w:t>
      </w:r>
    </w:p>
    <w:p>
      <w:pPr>
        <w:pStyle w:val="Heading2"/>
        <w:spacing w:after="150" w:before="300"/>
      </w:pPr>
      <w:r>
        <w:rPr>
          <w:rFonts w:ascii="Arial" w:cs="Arial" w:eastAsia="Arial" w:hAnsi="Arial"/>
        </w:rPr>
        <w:t xml:space="preserve">6.1 Why NOT Enter Q-Comm Right Now</w:t>
      </w:r>
    </w:p>
    <w:p>
      <w:pPr>
        <w:pStyle w:val="ListParagraph"/>
        <w:numPr>
          <w:ilvl w:val="0"/>
          <w:numId w:val="7"/>
        </w:numPr>
        <w:spacing w:after="80"/>
      </w:pPr>
      <w:r>
        <w:rPr>
          <w:rFonts w:ascii="Arial" w:cs="Arial" w:eastAsia="Arial" w:hAnsi="Arial"/>
          <w:color w:val="081C15"/>
          <w:sz w:val="22"/>
          <w:szCs w:val="22"/>
        </w:rPr>
        <w:t xml:space="preserve">Your current packaging (canvas potli) won’t survive dark store handling or automated sorting</w:t>
      </w:r>
    </w:p>
    <w:p>
      <w:pPr>
        <w:pStyle w:val="ListParagraph"/>
        <w:numPr>
          <w:ilvl w:val="0"/>
          <w:numId w:val="7"/>
        </w:numPr>
        <w:spacing w:after="80"/>
      </w:pPr>
      <w:r>
        <w:rPr>
          <w:rFonts w:ascii="Arial" w:cs="Arial" w:eastAsia="Arial" w:hAnsi="Arial"/>
          <w:color w:val="081C15"/>
          <w:sz w:val="22"/>
          <w:szCs w:val="22"/>
        </w:rPr>
        <w:t xml:space="preserve">With only 4 SKUs, you’ll get 1-2 slots on the app — invisible against brands with 20+ SKUs</w:t>
      </w:r>
    </w:p>
    <w:p>
      <w:pPr>
        <w:pStyle w:val="ListParagraph"/>
        <w:numPr>
          <w:ilvl w:val="0"/>
          <w:numId w:val="7"/>
        </w:numPr>
        <w:spacing w:after="80"/>
      </w:pPr>
      <w:r>
        <w:rPr>
          <w:rFonts w:ascii="Arial" w:cs="Arial" w:eastAsia="Arial" w:hAnsi="Arial"/>
          <w:color w:val="081C15"/>
          <w:sz w:val="22"/>
          <w:szCs w:val="22"/>
        </w:rPr>
        <w:t xml:space="preserve">Platform commissions (35-45%) will eat your margins unless you have volume to negotiate</w:t>
      </w:r>
    </w:p>
    <w:p>
      <w:pPr>
        <w:pStyle w:val="ListParagraph"/>
        <w:numPr>
          <w:ilvl w:val="0"/>
          <w:numId w:val="7"/>
        </w:numPr>
        <w:spacing w:after="80"/>
      </w:pPr>
      <w:r>
        <w:rPr>
          <w:rFonts w:ascii="Arial" w:cs="Arial" w:eastAsia="Arial" w:hAnsi="Arial"/>
          <w:color w:val="081C15"/>
          <w:sz w:val="22"/>
          <w:szCs w:val="22"/>
        </w:rPr>
        <w:t xml:space="preserve">Without brand recognition, customers won’t click on your listing when MDH is next to it at half the price</w:t>
      </w:r>
    </w:p>
    <w:p>
      <w:pPr>
        <w:pStyle w:val="Heading2"/>
        <w:spacing w:after="150" w:before="300"/>
      </w:pPr>
      <w:r>
        <w:rPr>
          <w:rFonts w:ascii="Arial" w:cs="Arial" w:eastAsia="Arial" w:hAnsi="Arial"/>
        </w:rPr>
        <w:t xml:space="preserve">6.2 What Makes You Q-Comm Ready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w:t>
            </w:r>
          </w:p>
        </w:tc>
        <w:tc>
          <w:tcPr>
            <w:tcW w:type="dxa" w:w="21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Today</w:t>
            </w:r>
          </w:p>
        </w:tc>
        <w:tc>
          <w:tcPr>
            <w:tcW w:type="dxa" w:w="218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Ready By</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12+ SKUs in retail-ready packaging</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Not Ready</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FSSAI Central License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Check/Obtain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2</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GS1 Barcodes on all SKUs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Not Ready</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Shelf life ≥12 months (certified)</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Needs Testing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2</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50g variants for Q-comm trial packs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Not Available</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Brand recognition in target geography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Building</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6</w:t>
            </w:r>
          </w:p>
        </w:tc>
      </w:tr>
      <w:tr>
        <w:tc>
          <w:tcPr>
            <w:tcW w:type="dxa" w:w="5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Working capital for 30-60 day payment cycles</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Plan Needed</w:t>
            </w:r>
          </w:p>
        </w:tc>
        <w:tc>
          <w:tcPr>
            <w:tcW w:type="dxa" w:w="2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5</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Dark store inventory buffer (2-4 weeks stock)</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0392B"/>
                <w:sz w:val="20"/>
                <w:szCs w:val="20"/>
              </w:rPr>
              <w:t xml:space="preserve">Not Ready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Month 6</w:t>
            </w:r>
          </w:p>
        </w:tc>
      </w:tr>
    </w:tbl>
    <w:p>
      <w:pPr>
        <w:pStyle w:val="Heading2"/>
        <w:spacing w:after="150" w:before="300"/>
      </w:pPr>
      <w:r>
        <w:rPr>
          <w:rFonts w:ascii="Arial" w:cs="Arial" w:eastAsia="Arial" w:hAnsi="Arial"/>
        </w:rPr>
        <w:t xml:space="preserve">6.3 Q-Comm Onboarding Steps</w:t>
      </w:r>
    </w:p>
    <w:p>
      <w:pPr>
        <w:pStyle w:val="ListParagraph"/>
        <w:numPr>
          <w:ilvl w:val="0"/>
          <w:numId w:val="12"/>
        </w:numPr>
        <w:spacing w:after="80"/>
      </w:pPr>
      <w:r>
        <w:rPr>
          <w:rFonts w:ascii="Arial" w:cs="Arial" w:eastAsia="Arial" w:hAnsi="Arial"/>
          <w:color w:val="081C15"/>
          <w:sz w:val="22"/>
          <w:szCs w:val="22"/>
        </w:rPr>
        <w:t xml:space="preserve">Month 5: Reach out to Blinkit/Zepto category managers through LinkedIn, industry connections, or their brand onboarding portals</w:t>
      </w:r>
    </w:p>
    <w:p>
      <w:pPr>
        <w:pStyle w:val="ListParagraph"/>
        <w:numPr>
          <w:ilvl w:val="0"/>
          <w:numId w:val="12"/>
        </w:numPr>
        <w:spacing w:after="80"/>
      </w:pPr>
      <w:r>
        <w:rPr>
          <w:rFonts w:ascii="Arial" w:cs="Arial" w:eastAsia="Arial" w:hAnsi="Arial"/>
          <w:color w:val="081C15"/>
          <w:sz w:val="22"/>
          <w:szCs w:val="22"/>
        </w:rPr>
        <w:t xml:space="preserve">Month 5-6: Submit product samples, documentation (FSSAI, lab reports, GST), and commercial terms</w:t>
      </w:r>
    </w:p>
    <w:p>
      <w:pPr>
        <w:pStyle w:val="ListParagraph"/>
        <w:numPr>
          <w:ilvl w:val="0"/>
          <w:numId w:val="12"/>
        </w:numPr>
        <w:spacing w:after="80"/>
      </w:pPr>
      <w:r>
        <w:rPr>
          <w:rFonts w:ascii="Arial" w:cs="Arial" w:eastAsia="Arial" w:hAnsi="Arial"/>
          <w:color w:val="081C15"/>
          <w:sz w:val="22"/>
          <w:szCs w:val="22"/>
        </w:rPr>
        <w:t xml:space="preserve">Month 6: Negotiate terms — start with Gurgaon-only dark stores (your stronghold)</w:t>
      </w:r>
    </w:p>
    <w:p>
      <w:pPr>
        <w:pStyle w:val="ListParagraph"/>
        <w:numPr>
          <w:ilvl w:val="0"/>
          <w:numId w:val="12"/>
        </w:numPr>
        <w:spacing w:after="80"/>
      </w:pPr>
      <w:r>
        <w:rPr>
          <w:rFonts w:ascii="Arial" w:cs="Arial" w:eastAsia="Arial" w:hAnsi="Arial"/>
          <w:color w:val="081C15"/>
          <w:sz w:val="22"/>
          <w:szCs w:val="22"/>
        </w:rPr>
        <w:t xml:space="preserve">Month 6: Supply initial inventory to 20-30 dark stores (typically 10-15 units per SKU per store)</w:t>
      </w:r>
    </w:p>
    <w:p>
      <w:pPr>
        <w:pStyle w:val="ListParagraph"/>
        <w:numPr>
          <w:ilvl w:val="0"/>
          <w:numId w:val="12"/>
        </w:numPr>
        <w:spacing w:after="80"/>
      </w:pPr>
      <w:r>
        <w:rPr>
          <w:rFonts w:ascii="Arial" w:cs="Arial" w:eastAsia="Arial" w:hAnsi="Arial"/>
          <w:color w:val="081C15"/>
          <w:sz w:val="22"/>
          <w:szCs w:val="22"/>
        </w:rPr>
        <w:t xml:space="preserve">Month 7: Go live. Run “New on Blinkit/Zepto” promotion + sampling offers for first 60 days</w:t>
      </w:r>
    </w:p>
    <w:p>
      <w:pPr>
        <w:pStyle w:val="ListParagraph"/>
        <w:numPr>
          <w:ilvl w:val="0"/>
          <w:numId w:val="12"/>
        </w:numPr>
        <w:spacing w:after="80"/>
      </w:pPr>
      <w:r>
        <w:rPr>
          <w:rFonts w:ascii="Arial" w:cs="Arial" w:eastAsia="Arial" w:hAnsi="Arial"/>
          <w:color w:val="081C15"/>
          <w:sz w:val="22"/>
          <w:szCs w:val="22"/>
        </w:rPr>
        <w:t xml:space="preserve">Month 7-9: Monitor sell-through rates. Top up fast-moving SKUs. Cut slow movers.</w:t>
      </w:r>
    </w:p>
    <w:p>
      <w:pPr>
        <w:pStyle w:val="ListParagraph"/>
        <w:numPr>
          <w:ilvl w:val="0"/>
          <w:numId w:val="12"/>
        </w:numPr>
        <w:spacing w:after="80"/>
      </w:pPr>
      <w:r>
        <w:rPr>
          <w:rFonts w:ascii="Arial" w:cs="Arial" w:eastAsia="Arial" w:hAnsi="Arial"/>
          <w:color w:val="081C15"/>
          <w:sz w:val="22"/>
          <w:szCs w:val="22"/>
        </w:rPr>
        <w:t xml:space="preserve">Month 10+: Expand to more dark stores based on performance data. Negotiate better terms with volume.</w:t>
      </w:r>
    </w:p>
    <w:p>
      <w:r>
        <w:br w:type="page"/>
      </w:r>
    </w:p>
    <w:p>
      <w:pPr>
        <w:pStyle w:val="Heading1"/>
        <w:spacing w:after="150" w:before="300"/>
      </w:pPr>
      <w:r>
        <w:rPr>
          <w:rFonts w:ascii="Arial" w:cs="Arial" w:eastAsia="Arial" w:hAnsi="Arial"/>
        </w:rPr>
        <w:t xml:space="preserve">7. Events &amp; Gifting Strategy — Detailed Playbook</w:t>
      </w:r>
    </w:p>
    <w:p>
      <w:pPr>
        <w:pStyle w:val="Heading2"/>
        <w:spacing w:after="150" w:before="300"/>
      </w:pPr>
      <w:r>
        <w:rPr>
          <w:rFonts w:ascii="Arial" w:cs="Arial" w:eastAsia="Arial" w:hAnsi="Arial"/>
        </w:rPr>
        <w:t xml:space="preserve">7.1 Events Calendar Framework</w:t>
      </w:r>
    </w:p>
    <w:p>
      <w:pPr>
        <w:spacing w:after="120"/>
        <w:jc w:val="left"/>
      </w:pPr>
      <w:r>
        <w:rPr>
          <w:rFonts w:ascii="Arial" w:cs="Arial" w:eastAsia="Arial" w:hAnsi="Arial"/>
          <w:b w:val="false"/>
          <w:bCs w:val="false"/>
          <w:i w:val="false"/>
          <w:iCs w:val="false"/>
          <w:color w:val="081C15"/>
          <w:sz w:val="22"/>
          <w:szCs w:val="22"/>
        </w:rPr>
        <w:t xml:space="preserve">Events should not be ad-hoc. Build a structured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25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Event Type</w:t>
            </w:r>
          </w:p>
        </w:tc>
        <w:tc>
          <w:tcPr>
            <w:tcW w:type="dxa" w:w="25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52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Revenue</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Weekly</w:t>
            </w:r>
          </w:p>
        </w:tc>
        <w:tc>
          <w:tcPr>
            <w:tcW w:type="dxa" w:w="2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2-3 society events + 1 farmers market</w:t>
            </w:r>
          </w:p>
        </w:tc>
        <w:tc>
          <w:tcPr>
            <w:tcW w:type="dxa" w:w="2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Customer acquisition, sampling, local brand building</w:t>
            </w:r>
          </w:p>
        </w:tc>
        <w:tc>
          <w:tcPr>
            <w:tcW w:type="dxa" w:w="2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₹20K-40K/week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Monthly</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1 commercial event (mall/corporate)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High-volume sales, corporate client acquisition</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₹80K-1.5L/event</w:t>
            </w:r>
          </w:p>
        </w:tc>
      </w:tr>
      <w:tr>
        <w:tc>
          <w:tcPr>
            <w:tcW w:type="dxa" w:w="18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Quarterly</w:t>
            </w:r>
          </w:p>
        </w:tc>
        <w:tc>
          <w:tcPr>
            <w:tcW w:type="dxa" w:w="2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Yoga/wellness workshop (sponsored)</w:t>
            </w:r>
          </w:p>
        </w:tc>
        <w:tc>
          <w:tcPr>
            <w:tcW w:type="dxa" w:w="2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Brand positioning, influencer content, health community</w:t>
            </w:r>
          </w:p>
        </w:tc>
        <w:tc>
          <w:tcPr>
            <w:tcW w:type="dxa" w:w="252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₹10K-20K + content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Seasonal</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Festival gifting campaigns (Diwali, Holi, New Year, weddings)</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Bulk gifting revenue spike</w:t>
            </w:r>
          </w:p>
        </w:tc>
        <w:tc>
          <w:tcPr>
            <w:tcW w:type="dxa" w:w="25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₹5-15L per season</w:t>
            </w:r>
          </w:p>
        </w:tc>
      </w:tr>
    </w:tbl>
    <w:p>
      <w:pPr>
        <w:pStyle w:val="Heading2"/>
        <w:spacing w:after="150" w:before="300"/>
      </w:pPr>
      <w:r>
        <w:rPr>
          <w:rFonts w:ascii="Arial" w:cs="Arial" w:eastAsia="Arial" w:hAnsi="Arial"/>
        </w:rPr>
        <w:t xml:space="preserve">7.2 Corporate Gifting — Your Highest ROI Channel</w:t>
      </w:r>
    </w:p>
    <w:p>
      <w:pPr>
        <w:spacing w:after="120"/>
        <w:jc w:val="left"/>
      </w:pPr>
      <w:r>
        <w:rPr>
          <w:rFonts w:ascii="Arial" w:cs="Arial" w:eastAsia="Arial" w:hAnsi="Arial"/>
          <w:b w:val="false"/>
          <w:bCs w:val="false"/>
          <w:i w:val="false"/>
          <w:iCs w:val="false"/>
          <w:color w:val="081C15"/>
          <w:sz w:val="22"/>
          <w:szCs w:val="22"/>
        </w:rPr>
        <w:t xml:space="preserve">You sold 200 gift boxes in one week. This is a goldmine. Here’s how to scale it:</w:t>
      </w:r>
    </w:p>
    <w:p>
      <w:pPr>
        <w:pStyle w:val="ListParagraph"/>
        <w:numPr>
          <w:ilvl w:val="0"/>
          <w:numId w:val="7"/>
        </w:numPr>
        <w:spacing w:after="80"/>
      </w:pPr>
      <w:r>
        <w:rPr>
          <w:rFonts w:ascii="Arial" w:cs="Arial" w:eastAsia="Arial" w:hAnsi="Arial"/>
          <w:color w:val="081C15"/>
          <w:sz w:val="22"/>
          <w:szCs w:val="22"/>
        </w:rPr>
        <w:t xml:space="preserve">Create 3-4 gift tiers: Basic (₹500), Premium (₹1,000), Luxury (₹2,000), Custom Corporate (₹2,500+)</w:t>
      </w:r>
    </w:p>
    <w:p>
      <w:pPr>
        <w:pStyle w:val="ListParagraph"/>
        <w:numPr>
          <w:ilvl w:val="0"/>
          <w:numId w:val="7"/>
        </w:numPr>
        <w:spacing w:after="80"/>
      </w:pPr>
      <w:r>
        <w:rPr>
          <w:rFonts w:ascii="Arial" w:cs="Arial" w:eastAsia="Arial" w:hAnsi="Arial"/>
          <w:color w:val="081C15"/>
          <w:sz w:val="22"/>
          <w:szCs w:val="22"/>
        </w:rPr>
        <w:t xml:space="preserve">Build a corporate gifting catalog (PDF + WhatsApp-friendly images)</w:t>
      </w:r>
    </w:p>
    <w:p>
      <w:pPr>
        <w:pStyle w:val="ListParagraph"/>
        <w:numPr>
          <w:ilvl w:val="0"/>
          <w:numId w:val="7"/>
        </w:numPr>
        <w:spacing w:after="80"/>
      </w:pPr>
      <w:r>
        <w:rPr>
          <w:rFonts w:ascii="Arial" w:cs="Arial" w:eastAsia="Arial" w:hAnsi="Arial"/>
          <w:color w:val="081C15"/>
          <w:sz w:val="22"/>
          <w:szCs w:val="22"/>
        </w:rPr>
        <w:t xml:space="preserve">Target HR heads and admin managers at Gurgaon corporates (Cyber Hub, Golf Course Road offices)</w:t>
      </w:r>
    </w:p>
    <w:p>
      <w:pPr>
        <w:pStyle w:val="ListParagraph"/>
        <w:numPr>
          <w:ilvl w:val="0"/>
          <w:numId w:val="7"/>
        </w:numPr>
        <w:spacing w:after="80"/>
      </w:pPr>
      <w:r>
        <w:rPr>
          <w:rFonts w:ascii="Arial" w:cs="Arial" w:eastAsia="Arial" w:hAnsi="Arial"/>
          <w:color w:val="081C15"/>
          <w:sz w:val="22"/>
          <w:szCs w:val="22"/>
        </w:rPr>
        <w:t xml:space="preserve">Offer customized branding on gift boxes for corporates (their logo + Ration Veda)</w:t>
      </w:r>
    </w:p>
    <w:p>
      <w:pPr>
        <w:pStyle w:val="ListParagraph"/>
        <w:numPr>
          <w:ilvl w:val="0"/>
          <w:numId w:val="7"/>
        </w:numPr>
        <w:spacing w:after="80"/>
      </w:pPr>
      <w:r>
        <w:rPr>
          <w:rFonts w:ascii="Arial" w:cs="Arial" w:eastAsia="Arial" w:hAnsi="Arial"/>
          <w:color w:val="081C15"/>
          <w:sz w:val="22"/>
          <w:szCs w:val="22"/>
        </w:rPr>
        <w:t xml:space="preserve">Timing: Start outreach 6-8 weeks before Diwali, Christmas/New Year, Holi, and wedding season (Nov-Feb)</w:t>
      </w:r>
    </w:p>
    <w:p>
      <w:pPr>
        <w:pStyle w:val="ListParagraph"/>
        <w:numPr>
          <w:ilvl w:val="0"/>
          <w:numId w:val="7"/>
        </w:numPr>
        <w:spacing w:after="80"/>
      </w:pPr>
      <w:r>
        <w:rPr>
          <w:rFonts w:ascii="Arial" w:cs="Arial" w:eastAsia="Arial" w:hAnsi="Arial"/>
          <w:color w:val="081C15"/>
          <w:sz w:val="22"/>
          <w:szCs w:val="22"/>
        </w:rPr>
        <w:t xml:space="preserve">Revenue potential: 50-100 corporate clients ordering 20-50 boxes each = ₹10-25 lakhs in festive season alone</w:t>
      </w:r>
    </w:p>
    <w:p>
      <w:r>
        <w:br w:type="page"/>
      </w:r>
    </w:p>
    <w:p>
      <w:pPr>
        <w:pStyle w:val="Heading1"/>
        <w:spacing w:after="150" w:before="300"/>
      </w:pPr>
      <w:r>
        <w:rPr>
          <w:rFonts w:ascii="Arial" w:cs="Arial" w:eastAsia="Arial" w:hAnsi="Arial"/>
        </w:rPr>
        <w:t xml:space="preserve">8. 12-Month Financial Projection (Conservative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Channel</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 (M1-3)</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 (M4-6)</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 (M7-9)</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Q4 (M10-12)</w:t>
            </w:r>
          </w:p>
        </w:tc>
      </w:tr>
      <w:tr>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Society Stores</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₹3L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₹6L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₹10L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₹14L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Events (Residential)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₹5L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₹6L</w:t>
            </w:r>
          </w:p>
        </w:tc>
      </w:tr>
      <w:tr>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Events (Commercial)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₹1.5L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₹3L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₹6L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Corporate Gifting</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₹8L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₹12L</w:t>
            </w:r>
          </w:p>
        </w:tc>
      </w:tr>
      <w:tr>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Modern Trade</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₹3L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₹6L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₹9L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Quick Commerce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₹10L</w:t>
            </w:r>
          </w:p>
        </w:tc>
      </w:tr>
      <w:tr>
        <w:tc>
          <w:tcPr>
            <w:tcW w:type="dxa" w:w="234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D2C Website</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₹0.5L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₹2L</w:t>
            </w:r>
          </w:p>
        </w:tc>
        <w:tc>
          <w:tcPr>
            <w:tcW w:type="dxa" w:w="1755"/>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₹4L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Yoga/Wellness Partners</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₹0.5L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₹1L</w:t>
            </w:r>
          </w:p>
        </w:tc>
        <w:tc>
          <w:tcPr>
            <w:tcW w:type="dxa" w:w="175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81C15"/>
                <w:sz w:val="20"/>
                <w:szCs w:val="20"/>
              </w:rPr>
              <w:t xml:space="preserve">₹2L</w:t>
            </w:r>
          </w:p>
        </w:tc>
      </w:tr>
      <w:tr>
        <w:tc>
          <w:tcPr>
            <w:tcW w:type="dxa" w:w="234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QUARTERLY TOTAL</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₹8L</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₹19.5L</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₹40L</w:t>
            </w:r>
          </w:p>
        </w:tc>
        <w:tc>
          <w:tcPr>
            <w:tcW w:type="dxa" w:w="1755"/>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₹63L</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332" w:sz="3"/>
              <w:left w:val="single" w:color="1B4332" w:sz="3"/>
              <w:bottom w:val="single" w:color="1B4332" w:sz="3"/>
              <w:right w:val="single" w:color="1B4332" w:sz="3"/>
            </w:tcBorders>
            <w:shd w:fill="D8F3DC" w:val="clear"/>
            <w:tcMar>
              <w:top w:type="dxa" w:w="150"/>
              <w:left w:type="dxa" w:w="200"/>
              <w:bottom w:type="dxa" w:w="150"/>
              <w:right w:type="dxa" w:w="200"/>
            </w:tcMar>
          </w:tcPr>
          <w:p>
            <w:pPr>
              <w:spacing w:after="80"/>
              <w:jc w:val="center"/>
            </w:pPr>
            <w:r>
              <w:rPr>
                <w:rFonts w:ascii="Arial" w:cs="Arial" w:eastAsia="Arial" w:hAnsi="Arial"/>
                <w:b/>
                <w:bCs/>
                <w:color w:val="1B4332"/>
                <w:sz w:val="26"/>
                <w:szCs w:val="26"/>
              </w:rPr>
              <w:t xml:space="preserve">PROJECTED YEAR 1 REVENUE: ₹1.3 Crore (Conservative)</w:t>
            </w:r>
          </w:p>
          <w:p>
            <w:pPr>
              <w:jc w:val="center"/>
            </w:pPr>
            <w:r>
              <w:rPr>
                <w:rFonts w:ascii="Arial" w:cs="Arial" w:eastAsia="Arial" w:hAnsi="Arial"/>
                <w:color w:val="081C15"/>
                <w:sz w:val="20"/>
                <w:szCs w:val="20"/>
              </w:rPr>
              <w:t xml:space="preserve">Total Investment Required: ₹50-70 Lakhs (phased across 12 months) | Net Margin Target: 20-30%</w:t>
            </w:r>
          </w:p>
        </w:tc>
      </w:tr>
    </w:tbl>
    <w:p>
      <w:r>
        <w:br w:type="page"/>
      </w:r>
    </w:p>
    <w:p>
      <w:pPr>
        <w:pStyle w:val="Heading1"/>
        <w:spacing w:after="150" w:before="300"/>
      </w:pPr>
      <w:r>
        <w:rPr>
          <w:rFonts w:ascii="Arial" w:cs="Arial" w:eastAsia="Arial" w:hAnsi="Arial"/>
        </w:rPr>
        <w:t xml:space="preserve">9. One-Page Decision Summary: Your Direction Forward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YOUR
DIRECTION</w:t>
            </w:r>
          </w:p>
        </w:tc>
        <w:tc>
          <w:tcPr>
            <w:tcW w:type="dxa" w:w="7360"/>
            <w:tcBorders>
              <w:top w:val="single" w:color="CCCCCC" w:sz="1"/>
              <w:left w:val="single" w:color="CCCCCC" w:sz="1"/>
              <w:bottom w:val="single" w:color="CCCCCC" w:sz="1"/>
              <w:right w:val="single" w:color="CCCCCC" w:sz="1"/>
            </w:tcBorders>
            <w:tcMar>
              <w:top w:type="dxa" w:w="120"/>
              <w:left w:type="dxa" w:w="200"/>
              <w:bottom w:type="dxa" w:w="120"/>
              <w:right w:type="dxa" w:w="200"/>
            </w:tcMar>
          </w:tcPr>
          <w:p>
            <w:r>
              <w:rPr>
                <w:rFonts w:ascii="Arial" w:cs="Arial" w:eastAsia="Arial" w:hAnsi="Arial"/>
                <w:b/>
                <w:bCs/>
                <w:color w:val="081C15"/>
                <w:sz w:val="22"/>
                <w:szCs w:val="22"/>
              </w:rPr>
              <w:t xml:space="preserve">Build a premium hyperlocal spice brand in NCR first, prove unit economics at scale, then use that credibility to enter quick commerce and go national. Never lead with Q-comm — let Q-comm come to you because your brand already has pull.</w:t>
            </w:r>
          </w:p>
        </w:tc>
      </w:tr>
    </w:tbl>
    <w:p>
      <w:pPr>
        <w:spacing w:after="200"/>
      </w:pPr>
    </w:p>
    <w:p>
      <w:pPr>
        <w:spacing w:after="120"/>
        <w:jc w:val="left"/>
      </w:pPr>
      <w:r>
        <w:rPr>
          <w:rFonts w:ascii="Arial" w:cs="Arial" w:eastAsia="Arial" w:hAnsi="Arial"/>
          <w:b w:val="false"/>
          <w:bCs w:val="false"/>
          <w:i w:val="false"/>
          <w:iCs w:val="false"/>
          <w:color w:val="081C15"/>
          <w:sz w:val="22"/>
          <w:szCs w:val="22"/>
        </w:rPr>
        <w:t xml:space="preserve">The sequencing logic in plain terms: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6260"/>
      </w:tblGrid>
      <w:tr>
        <w:tc>
          <w:tcPr>
            <w:tcW w:type="dxa" w:w="14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w:t>
            </w:r>
          </w:p>
        </w:tc>
        <w:tc>
          <w:tcPr>
            <w:tcW w:type="dxa" w:w="62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Why This Order</w:t>
            </w:r>
          </w:p>
        </w:tc>
      </w:tr>
      <w:tr>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 FIRST</w:t>
            </w:r>
          </w:p>
        </w:tc>
        <w:tc>
          <w:tcPr>
            <w:tcW w:type="dxa" w:w="17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Foundation</w:t>
            </w:r>
          </w:p>
        </w:tc>
        <w:tc>
          <w:tcPr>
            <w:tcW w:type="dxa" w:w="626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Expand SKUs, fix packaging, get compliance. Nothing else works without this. (Months 1-3)</w:t>
            </w:r>
          </w:p>
        </w:tc>
      </w:tr>
      <w:tr>
        <w:tc>
          <w:tcPr>
            <w:tcW w:type="dxa" w:w="1400"/>
            <w:tcBorders>
              <w:top w:val="single" w:color="CCCCCC" w:sz="1"/>
              <w:left w:val="single" w:color="CCCCCC" w:sz="1"/>
              <w:bottom w:val="single" w:color="CCCCCC" w:sz="1"/>
              <w:right w:val="single" w:color="CCCCCC" w:sz="1"/>
            </w:tcBorders>
            <w:shd w:fill="E67E2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 NOW</w:t>
            </w:r>
          </w:p>
        </w:tc>
        <w:tc>
          <w:tcPr>
            <w:tcW w:type="dxa" w:w="170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Societies + Events</w:t>
            </w:r>
          </w:p>
        </w:tc>
        <w:tc>
          <w:tcPr>
            <w:tcW w:type="dxa" w:w="6260"/>
            <w:tcBorders>
              <w:top w:val="single" w:color="CCCCCC" w:sz="1"/>
              <w:left w:val="single" w:color="CCCCCC" w:sz="1"/>
              <w:bottom w:val="single" w:color="CCCCCC" w:sz="1"/>
              <w:right w:val="single" w:color="CCCCCC" w:sz="1"/>
            </w:tcBorders>
            <w:shd w:fill="FEF5E7"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Proven, cash-positive, builds local brand. Fund everything else from here. (Months 1-6)</w:t>
            </w:r>
          </w:p>
        </w:tc>
      </w:tr>
      <w:tr>
        <w:tc>
          <w:tcPr>
            <w:tcW w:type="dxa" w:w="14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 NEXT</w:t>
            </w:r>
          </w:p>
        </w:tc>
        <w:tc>
          <w:tcPr>
            <w:tcW w:type="dxa" w:w="17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Modern Trade</w:t>
            </w:r>
          </w:p>
        </w:tc>
        <w:tc>
          <w:tcPr>
            <w:tcW w:type="dxa" w:w="626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Gives retail credibility. When Q-comm buyers search you, they find you in real stores. (Months 4-6)</w:t>
            </w:r>
          </w:p>
        </w:tc>
      </w:tr>
      <w:tr>
        <w:tc>
          <w:tcPr>
            <w:tcW w:type="dxa" w:w="1400"/>
            <w:tcBorders>
              <w:top w:val="single" w:color="CCCCCC" w:sz="1"/>
              <w:left w:val="single" w:color="CCCCCC" w:sz="1"/>
              <w:bottom w:val="single" w:color="CCCCCC" w:sz="1"/>
              <w:right w:val="single" w:color="CCCCCC" w:sz="1"/>
            </w:tcBorders>
            <w:shd w:fill="2471A3"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 AFTER</w:t>
            </w:r>
          </w:p>
        </w:tc>
        <w:tc>
          <w:tcPr>
            <w:tcW w:type="dxa" w:w="17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Quick Commerce</w:t>
            </w:r>
          </w:p>
        </w:tc>
        <w:tc>
          <w:tcPr>
            <w:tcW w:type="dxa" w:w="62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Enter from a position of strength. You’ll have 15+ SKUs, retail presence, customer data, and a brand people recognize. (Months 7+)</w:t>
            </w:r>
          </w:p>
        </w:tc>
      </w:tr>
      <w:tr>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PARALLEL</w:t>
            </w:r>
          </w:p>
        </w:tc>
        <w:tc>
          <w:tcPr>
            <w:tcW w:type="dxa" w:w="17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bCs/>
                <w:color w:val="081C15"/>
                <w:sz w:val="20"/>
                <w:szCs w:val="20"/>
              </w:rPr>
              <w:t xml:space="preserve">Digital + Content</w:t>
            </w:r>
          </w:p>
        </w:tc>
        <w:tc>
          <w:tcPr>
            <w:tcW w:type="dxa" w:w="626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vAlign w:val="center"/>
          </w:tcPr>
          <w:p>
            <w:pPr>
              <w:jc w:val="left"/>
            </w:pPr>
            <w:r>
              <w:rPr>
                <w:rFonts w:ascii="Arial" w:cs="Arial" w:eastAsia="Arial" w:hAnsi="Arial"/>
                <w:b w:val="false"/>
                <w:bCs w:val="false"/>
                <w:color w:val="081C15"/>
                <w:sz w:val="20"/>
                <w:szCs w:val="20"/>
              </w:rPr>
              <w:t xml:space="preserve">Start from Day 1 but low investment. Build audience organically. Scale paid marketing only in Phase 3. (Ongoing)</w:t>
            </w:r>
          </w:p>
        </w:tc>
      </w:tr>
    </w:tbl>
    <w:p>
      <w:pPr>
        <w:spacing w:after="200"/>
      </w:pPr>
    </w:p>
    <w:p>
      <w:pPr>
        <w:spacing w:after="120"/>
        <w:jc w:val="left"/>
      </w:pPr>
      <w:r>
        <w:rPr>
          <w:rFonts w:ascii="Arial" w:cs="Arial" w:eastAsia="Arial" w:hAnsi="Arial"/>
          <w:b/>
          <w:bCs/>
          <w:color w:val="C0392B"/>
          <w:sz w:val="22"/>
          <w:szCs w:val="22"/>
        </w:rPr>
        <w:t xml:space="preserve">The single biggest mistake </w:t>
      </w:r>
      <w:r>
        <w:rPr>
          <w:rFonts w:ascii="Arial" w:cs="Arial" w:eastAsia="Arial" w:hAnsi="Arial"/>
          <w:color w:val="081C15"/>
          <w:sz w:val="22"/>
          <w:szCs w:val="22"/>
        </w:rPr>
        <w:t xml:space="preserve">you could make right now is rushing into quick commerce with 4 SKUs and potli packaging. You’d burn capital, get buried by established brands, and your beautiful hand-pounded story would never reach the customer through a 3-inch app thumbnail. Build the brand first. Let the brand pull you into every channel.</w:t>
      </w:r>
    </w:p>
    <w:p>
      <w:pPr>
        <w:spacing w:after="200"/>
      </w:pPr>
    </w:p>
    <w:p>
      <w:pPr>
        <w:pBdr>
          <w:bottom w:val="single" w:color="95D5B2" w:sz="4" w:space="1"/>
        </w:pBdr>
        <w:spacing w:after="200"/>
      </w:pPr>
    </w:p>
    <w:p>
      <w:pPr>
        <w:spacing w:after="120"/>
        <w:jc w:val="left"/>
      </w:pPr>
      <w:r>
        <w:rPr>
          <w:rFonts w:ascii="Arial" w:cs="Arial" w:eastAsia="Arial" w:hAnsi="Arial"/>
          <w:b w:val="false"/>
          <w:bCs w:val="false"/>
          <w:i/>
          <w:iCs/>
          <w:color w:val="888888"/>
          <w:sz w:val="22"/>
          <w:szCs w:val="22"/>
        </w:rPr>
        <w:t xml:space="preserve">This document is a strategic framework, not a guarantee. Market conditions, competition, and execution quality will all affect outcomes. Financial projections are conservative estimates based on your existing proof-of-concept data. Actual results may vary.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2D6A4F"/>
        <w:sz w:val="18"/>
        <w:szCs w:val="18"/>
      </w:rPr>
      <w:t xml:space="preserve">Ration Veda — Strategic Roadmap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1"/>
    <w:lvlOverride w:ilvl="0">
      <w:startOverride w:val="1"/>
    </w:lvlOverride>
  </w:num>
  <w:num w:numId="7">
    <w:abstractNumId w:val="12"/>
    <w:lvlOverride w:ilvl="0">
      <w:startOverride w:val="1"/>
    </w:lvlOverride>
  </w:num>
  <w:num w:numId="8">
    <w:abstractNumId w:val="3"/>
    <w:lvlOverride w:ilvl="0">
      <w:startOverride w:val="1"/>
    </w:lvlOverride>
  </w:num>
  <w:num w:numId="9">
    <w:abstractNumId w:val="4"/>
    <w:lvlOverride w:ilvl="0">
      <w:startOverride w:val="1"/>
    </w:lvlOverride>
  </w:num>
  <w:num w:numId="10">
    <w:abstractNumId w:val="5"/>
    <w:lvlOverride w:ilvl="0">
      <w:startOverride w:val="1"/>
    </w:lvlOverride>
  </w:num>
  <w:num w:numId="11">
    <w:abstractNumId w:val="6"/>
    <w:lvlOverride w:ilvl="0">
      <w:startOverride w:val="1"/>
    </w:lvlOverride>
  </w:num>
  <w:num w:numId="12">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81C1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2026-03-15T17:40:36.854Z</dcterms:created>
  <dcterms:modified xsi:type="dcterms:W3CDTF">2026-03-15T17:40:36.855Z</dcterms:modified>
</cp:coreProperties>
</file>

<file path=docProps/custom.xml><?xml version="1.0" encoding="utf-8"?>
<Properties xmlns="http://schemas.openxmlformats.org/officeDocument/2006/custom-properties" xmlns:vt="http://schemas.openxmlformats.org/officeDocument/2006/docPropsVTypes"/>
</file>