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888888"/>
          <w:sz w:val="18"/>
          <w:szCs w:val="18"/>
        </w:rPr>
        <w:t xml:space="preserve">CORNELL MEM CAPSTONE PROJECT</w:t>
      </w:r>
    </w:p>
    <w:p>
      <w:pPr>
        <w:spacing w:before="0" w:after="80"/>
      </w:pPr>
      <w:r>
        <w:rPr>
          <w:rFonts w:ascii="Arial" w:cs="Arial" w:eastAsia="Arial" w:hAnsi="Arial"/>
          <w:b/>
          <w:bCs/>
          <w:sz w:val="48"/>
          <w:szCs w:val="48"/>
        </w:rPr>
        <w:t xml:space="preserve">AI Model Development Plan</w:t>
      </w:r>
    </w:p>
    <w:p>
      <w:pPr>
        <w:spacing w:before="0" w:after="80"/>
      </w:pPr>
      <w:r>
        <w:rPr>
          <w:rFonts w:ascii="Arial" w:cs="Arial" w:eastAsia="Arial" w:hAnsi="Arial"/>
          <w:b/>
          <w:bCs/>
          <w:color w:val="2E4A7A"/>
          <w:sz w:val="36"/>
          <w:szCs w:val="36"/>
        </w:rPr>
        <w:t xml:space="preserve">Field Service Intelligence Assistant</w:t>
      </w:r>
    </w:p>
    <w:p>
      <w:pPr>
        <w:spacing w:before="0" w:after="200"/>
      </w:pPr>
      <w:r>
        <w:rPr>
          <w:rFonts w:ascii="Arial" w:cs="Arial" w:eastAsia="Arial" w:hAnsi="Arial"/>
          <w:color w:val="555555"/>
          <w:sz w:val="26"/>
          <w:szCs w:val="26"/>
        </w:rPr>
        <w:t xml:space="preserve">A RAG-Based Context Retrieval System for Frontline Field Workers</w:t>
      </w:r>
    </w:p>
    <w:p>
      <w:pPr>
        <w:pBdr>
          <w:bottom w:val="single" w:color="2E4A7A" w:sz="6" w:space="1"/>
        </w:pBdr>
        <w:spacing w:before="0" w:after="200"/>
      </w:pPr>
      <w:r>
        <w:t xml:space="preserve"/>
      </w:r>
    </w:p>
    <w:p>
      <w:pPr>
        <w:spacing w:before="0" w:after="40"/>
      </w:pPr>
      <w:r>
        <w:rPr>
          <w:rFonts w:ascii="Arial" w:cs="Arial" w:eastAsia="Arial" w:hAnsi="Arial"/>
          <w:color w:val="444444"/>
          <w:sz w:val="22"/>
          <w:szCs w:val="22"/>
        </w:rPr>
        <w:t xml:space="preserve">Nishchay Vishwanath  |  Cornell MEM '26  |  March 2026</w:t>
      </w:r>
    </w:p>
    <w:p>
      <w:pPr>
        <w:spacing w:before="0" w:after="400"/>
      </w:pPr>
      <w:r>
        <w:rPr>
          <w:rFonts w:ascii="Arial" w:cs="Arial" w:eastAsia="Arial" w:hAnsi="Arial"/>
          <w:color w:val="888888"/>
          <w:sz w:val="20"/>
          <w:szCs w:val="20"/>
        </w:rPr>
        <w:t xml:space="preserve">Course: AI &amp; Agents for Business  |  Individual Submission</w:t>
      </w:r>
    </w:p>
    <w:p>
      <w:pPr>
        <w:pStyle w:val="Heading1"/>
        <w:pBdr>
          <w:bottom w:val="single" w:color="2E4A7A" w:sz="4" w:space="4"/>
        </w:pBdr>
        <w:spacing w:before="360" w:after="160"/>
      </w:pPr>
      <w:r>
        <w:rPr>
          <w:rFonts w:ascii="Arial" w:cs="Arial" w:eastAsia="Arial" w:hAnsi="Arial"/>
          <w:b/>
          <w:bCs/>
          <w:sz w:val="32"/>
          <w:szCs w:val="32"/>
        </w:rPr>
        <w:t xml:space="preserve">Business Objective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4A7A" w:sz="6"/>
              <w:left w:val="single" w:color="2E4A7A" w:sz="18"/>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4A7A"/>
                <w:sz w:val="20"/>
                <w:szCs w:val="20"/>
              </w:rPr>
              <w:t xml:space="preserve">One-line positioning:  </w:t>
            </w:r>
            <w:r>
              <w:rPr>
                <w:rFonts w:ascii="Arial" w:cs="Arial" w:eastAsia="Arial" w:hAnsi="Arial"/>
                <w:sz w:val="20"/>
                <w:szCs w:val="20"/>
              </w:rPr>
              <w:t xml:space="preserve">Reduce field technician decision errors and resolution time by giving them a RAG-based assistant that surfaces relevant documentation, past case history, and site-specific compliance requirements in real time during a job.</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The Problem</w:t>
      </w:r>
    </w:p>
    <w:p>
      <w:pPr>
        <w:spacing w:before="60" w:after="60"/>
      </w:pPr>
      <w:r>
        <w:rPr>
          <w:rFonts w:ascii="Arial" w:cs="Arial" w:eastAsia="Arial" w:hAnsi="Arial"/>
          <w:sz w:val="22"/>
          <w:szCs w:val="22"/>
        </w:rPr>
        <w:t xml:space="preserve">Field technicians at infrastructure, HVAC, construction, and inspection companies make high-stakes decisions under time pressure using incomplete information. Equipment manuals are in binders in the truck. Past job history lives in a CRM no one can access on-site. Compliance requirements vary by site and are rarely current. The result: technicians either guess, call back to the office, or make decisions they cannot fully justify later.</w:t>
      </w:r>
    </w:p>
    <w:p>
      <w:pPr>
        <w:spacing w:before="80" w:after="80"/>
      </w:pPr>
      <w:r>
        <w:t xml:space="preserve"/>
      </w:r>
    </w:p>
    <w:p>
      <w:pPr>
        <w:spacing w:before="60" w:after="60"/>
      </w:pPr>
      <w:r>
        <w:rPr>
          <w:rFonts w:ascii="Arial" w:cs="Arial" w:eastAsia="Arial" w:hAnsi="Arial"/>
          <w:sz w:val="22"/>
          <w:szCs w:val="22"/>
        </w:rPr>
        <w:t xml:space="preserve">This is not a data availability problem. The information exists. It is a retrieval and trust problem. The right context is not surfaced at the right moment, and even when it is, technicians have no way to assess whether what the system returned is complete or current.</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Business Objective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a RAG-based assistant that retrieves relevant documentation, past job history, and compliance requirements for field workers in real time during a job, with explicit handling of incomplete or contradictory context.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Is it feasible?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RAG over structured operational documents is a proven architecture. Public datasets exist for equipment manuals, OSHA field documentation, and service records. Foundation models handle this retrieval pattern well.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 it actionable?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The output is a deployable system design with working RAG pipeline, eval framework, graceful degradation logic, and deployment metrics. Scoped to a working prototype with synthetic job scenarios.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How to measure success?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to correct answer for a technician (vs. manual lookup). Escalation rate: how often the agent flags uncertainty vs. hallucinates. Human override rate. Trust score after 30 days of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 it ethical?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with explicit caveats addressed in Stage 1: field worker data privacy, liability when AI guidance is wrong in a safety-critical context, and audit trail requirements for decisions made using AI assistance.</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Industry Context and Why This Matters Now</w:t>
      </w:r>
    </w:p>
    <w:p>
      <w:pPr>
        <w:spacing w:before="60" w:after="60"/>
      </w:pPr>
      <w:r>
        <w:rPr>
          <w:rFonts w:ascii="Arial" w:cs="Arial" w:eastAsia="Arial" w:hAnsi="Arial"/>
          <w:sz w:val="22"/>
          <w:szCs w:val="22"/>
        </w:rPr>
        <w:t xml:space="preserve">Field service is a $50B+ market in the US alone, dominated by HVAC, plumbing, electrical, roofing, and industrial inspection. Companies like Revin (AI for service operators), DroneDeploy (AI inspection agents), and Infravision (drone robotics for power grid construction) are actively building AI systems for exactly this category of operator. The core unsolved problem across all of them is not the AI model. It is what happens when the model is not sure, the context is incomplete, or two sources say different things. That is the design problem this project addresses.</w:t>
      </w:r>
    </w:p>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Stage 1: Data Preprocessing and Preparation</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Model Type Decision: Generative AI (RAG Architecture)</w:t>
      </w:r>
    </w:p>
    <w:p>
      <w:pPr>
        <w:spacing w:before="60" w:after="60"/>
      </w:pPr>
      <w:r>
        <w:rPr>
          <w:rFonts w:ascii="Arial" w:cs="Arial" w:eastAsia="Arial" w:hAnsi="Arial"/>
          <w:sz w:val="22"/>
          <w:szCs w:val="22"/>
        </w:rPr>
        <w:t xml:space="preserve">This project uses a generative AI (genAI) architecture, specifically a Retrieval-Augmented Generation (RAG) pipeline built on a foundation model. Classic ML approaches (regression, classification) are not appropriate here because the core task is open-ended context retrieval and synthesis, not prediction over tabular features.</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Pre-Trained Model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Foundation model 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GPT-4o or Claude 3.5 Sonnet are strong fits. Both handle document retrieval, instruction-following, and structured output well. Claude is preferred for this use case due to stronger instruction adherence and lower hallucination rates on technical documentation.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Closed-source risks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Acknowledged: opaque training data, licensing constraints, rate limits in production. Mitigated by: designing the system so the retrieval layer (vector DB + chunking) is model-agnostic, enabling swap to open-source (Llama 3)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Field worker job data and site-specific compliance records may contain PII and proprietary operational data. Guardrails required: no raw job data in prompt context, PII stripping before embedding, access control on document stores.</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Data Sources</w:t>
      </w:r>
    </w:p>
    <w:p>
      <w:pPr>
        <w:spacing w:before="60" w:after="60"/>
      </w:pPr>
      <w:r>
        <w:rPr>
          <w:rFonts w:ascii="Arial" w:cs="Arial" w:eastAsia="Arial" w:hAnsi="Arial"/>
          <w:sz w:val="22"/>
          <w:szCs w:val="22"/>
        </w:rPr>
        <w:t xml:space="preserve">Three primary data sources, all publicly available or synthetically generated: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OSHA Field Documentation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Safety procedures, compliance requirements, inspection checklists by industry and equipment type. Public domain.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Embedded into vector store as compliance knowledge base. Queried by job type and equipment tag.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Equipment Maintenance Manuals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Manufacturer documentation for HVAC, plumbing, and electrical equipment. Public domain via manufacturer sites.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Chunked by procedure type and equipment model. Enables retrieval of specific repair steps and specs.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Synthetic Job History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Simulated past service records: job type, equipment, outcome, technician notes, anomalies flagged. Generated using Claude with realistic field service scenarios.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Provides case history retrieval layer. Enables the system to surface 'last time this equipment was serviced, here is what was found.'</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Data Preprocessing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Missing values / data gaps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Equipment manuals often lack version history. Addressed by tagging each document chunk with source, version, and retrieval date. When version is unknown, this is surfaced explicitly to the user.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Outliers and anomalies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Adversarial prompts included in evaluation set: ambiguous job descriptions, conflicting equipment tags, requests that span multiple compliance regimes. These are the edge cases most RAG systems fail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prompts standardized to a consistent format: job type, equipment ID, site ID, technician question. Structured inputs reduce retrieval noise significantly.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Domain adaptation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RAG with domain-specific document corpus. No fine-tuning in scope for this project. Prompt tuning used to enforce output format and escalation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Confidentiality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real PII in any data source. Synthetic job history uses anonymized technician IDs and fictional site names. OSHA and manual data is public domain.</w:t>
            </w:r>
          </w:p>
        </w:tc>
      </w:tr>
    </w:tbl>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Stage 2: Model Development</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4A7A" w:sz="6"/>
              <w:left w:val="single" w:color="2E4A7A" w:sz="18"/>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4A7A"/>
                <w:sz w:val="20"/>
                <w:szCs w:val="20"/>
              </w:rPr>
              <w:t xml:space="preserve">Core design principle:  </w:t>
            </w:r>
            <w:r>
              <w:rPr>
                <w:rFonts w:ascii="Arial" w:cs="Arial" w:eastAsia="Arial" w:hAnsi="Arial"/>
                <w:sz w:val="20"/>
                <w:szCs w:val="20"/>
              </w:rPr>
              <w:t xml:space="preserve">Build the reliability layer, not just the retrieval layer. Most RAG systems stop at 'the model found something.' This system is designed for what happens when it does not, or when what it finds is incomplete or contradictory.</w:t>
            </w:r>
          </w:p>
        </w:tc>
      </w:tr>
    </w:tbl>
    <w:p>
      <w:pPr>
        <w:spacing w:before="80" w:after="80"/>
      </w:pPr>
      <w:r>
        <w:t xml:space="preserve"/>
      </w:r>
    </w:p>
    <w:p>
      <w:pPr>
        <w:spacing w:before="60" w:after="60"/>
      </w:pPr>
      <w:r>
        <w:rPr>
          <w:rFonts w:ascii="Arial" w:cs="Arial" w:eastAsia="Arial" w:hAnsi="Arial"/>
          <w:sz w:val="22"/>
          <w:szCs w:val="22"/>
        </w:rPr>
        <w:t xml:space="preserve">The system has four components, each corresponding to a layer of the reliability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Retrieval (RAG 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Takes a structured technician query. Embeds it. Retrieves top-k relevant chunks from three document stores (compliance, manuals, job history) using cosine similarity. Returns ranked context.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Confidence Scoring</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Evaluates retrieved context quality: relevance score, source freshness, source agreement. If top results conflict or relevance is below threshold, confidence is flagged as LOW or 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 Graceful Degradation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key design layer. Routes based on confidence: HIGH sends answer to technician with source citations. PARTIAL surfaces the answer with an explicit caveat and the conflicting sources. LOW escalates to human dispatcher with a summary of what was and was not found.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4. Human Review Interface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 lightweight UI for the dispatcher: shows the technician query, what the system retrieved, why it escalated, and a one-click confirm/override/flag action. Dispatcher decisions are logged as ground truth for future eval.</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Graceful Degradation: The Core Design Problem</w:t>
      </w:r>
    </w:p>
    <w:p>
      <w:pPr>
        <w:spacing w:before="60" w:after="60"/>
      </w:pPr>
      <w:r>
        <w:rPr>
          <w:rFonts w:ascii="Arial" w:cs="Arial" w:eastAsia="Arial" w:hAnsi="Arial"/>
          <w:sz w:val="22"/>
          <w:szCs w:val="22"/>
        </w:rPr>
        <w:t xml:space="preserve">This is the most important product decision in the system, and the one most teams skip. Three failure modes require explicit design: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Design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context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relevant documentation found for the equipment or job type. System has nothing to retrieve.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 explicit 'I did not find relevant documentation for [equipment ID]' with a prompt to contact office. Do not hallucinate a procedure.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Contradictory sources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Two compliance documents or two past job records return conflicting guidance (e.g., different torque specs for same equipment model).</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Surface both sources to the technician with a clear flag: 'Two sources disagree on this. Source A says X, Source B says Y. Consult your supervisor before proceeding.'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Low-confidence retrieval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finds something but relevance score is below threshold. The answer might be right but the system is not sure.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 the best answer with a confidence indicator and explicit source. Flag it as 'low confidence' in the UI. Log for dispatcher review.</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Model Selection</w:t>
      </w:r>
    </w:p>
    <w:p>
      <w:pPr>
        <w:spacing w:before="60" w:after="60"/>
      </w:pPr>
      <w:r>
        <w:rPr>
          <w:rFonts w:ascii="Arial" w:cs="Arial" w:eastAsia="Arial" w:hAnsi="Arial"/>
          <w:sz w:val="22"/>
          <w:szCs w:val="22"/>
        </w:rPr>
        <w:t xml:space="preserve">Foundation model comparison for this use case: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Strengths for This Use Case</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Claude 3.5 Sonnet (selected)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 instruction following, low hallucination on technical docs, structured output reliability, competitive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Closed source, API dependency, rate limits under high volume.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GPT-4o</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 general retrieval, good tool use. Widely used.</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Higher hallucination rate on domain-specific technical content in testing. Slightly higher cost at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Llama 3 (70B)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 source, deployable on-prem, no API cost at scale.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Higher infrastructure overhead. Requires fine-tuning for domain-specific output quality. Not selected for v1 but noted as v2 path.</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Workflows and Guardrails</w:t>
      </w:r>
    </w:p>
    <w:p>
      <w:pPr>
        <w:pStyle w:val="ListParagraph"/>
        <w:numPr>
          <w:ilvl w:val="0"/>
          <w:numId w:val="2"/>
        </w:numPr>
        <w:spacing w:before="40" w:after="40"/>
      </w:pPr>
      <w:r>
        <w:rPr>
          <w:rFonts w:ascii="Arial" w:cs="Arial" w:eastAsia="Arial" w:hAnsi="Arial"/>
          <w:sz w:val="22"/>
          <w:szCs w:val="22"/>
        </w:rPr>
        <w:t xml:space="preserve">Safety filter on output: no response delivered to technician without source citation attached.</w:t>
      </w:r>
    </w:p>
    <w:p>
      <w:pPr>
        <w:pStyle w:val="ListParagraph"/>
        <w:numPr>
          <w:ilvl w:val="0"/>
          <w:numId w:val="2"/>
        </w:numPr>
        <w:spacing w:before="40" w:after="40"/>
      </w:pPr>
      <w:r>
        <w:rPr>
          <w:rFonts w:ascii="Arial" w:cs="Arial" w:eastAsia="Arial" w:hAnsi="Arial"/>
          <w:sz w:val="22"/>
          <w:szCs w:val="22"/>
        </w:rPr>
        <w:t xml:space="preserve">Compliance guardrail: any response involving safety procedures triggers an additional validation step against OSHA source before delivery.</w:t>
      </w:r>
    </w:p>
    <w:p>
      <w:pPr>
        <w:pStyle w:val="ListParagraph"/>
        <w:numPr>
          <w:ilvl w:val="0"/>
          <w:numId w:val="2"/>
        </w:numPr>
        <w:spacing w:before="40" w:after="40"/>
      </w:pPr>
      <w:r>
        <w:rPr>
          <w:rFonts w:ascii="Arial" w:cs="Arial" w:eastAsia="Arial" w:hAnsi="Arial"/>
          <w:sz w:val="22"/>
          <w:szCs w:val="22"/>
        </w:rPr>
        <w:t xml:space="preserve">PII filter: all job history chunks stripped of real names and contact data before embedding.</w:t>
      </w:r>
    </w:p>
    <w:p>
      <w:pPr>
        <w:pStyle w:val="ListParagraph"/>
        <w:numPr>
          <w:ilvl w:val="0"/>
          <w:numId w:val="2"/>
        </w:numPr>
        <w:spacing w:before="40" w:after="40"/>
      </w:pPr>
      <w:r>
        <w:rPr>
          <w:rFonts w:ascii="Arial" w:cs="Arial" w:eastAsia="Arial" w:hAnsi="Arial"/>
          <w:sz w:val="22"/>
          <w:szCs w:val="22"/>
        </w:rPr>
        <w:t xml:space="preserve">Hallucination mitigation: system is instructed to return 'I do not have sufficient information' rather than extrapolate. This is enforced via system prompt and tested in eval set.</w:t>
      </w:r>
    </w:p>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Stage 3: Model Quality</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Evaluation Framework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4A7A" w:sz="6"/>
              <w:left w:val="single" w:color="2E4A7A" w:sz="18"/>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4A7A"/>
                <w:sz w:val="20"/>
                <w:szCs w:val="20"/>
              </w:rPr>
              <w:t xml:space="preserve">PM insight:  </w:t>
            </w:r>
            <w:r>
              <w:rPr>
                <w:rFonts w:ascii="Arial" w:cs="Arial" w:eastAsia="Arial" w:hAnsi="Arial"/>
                <w:sz w:val="20"/>
                <w:szCs w:val="20"/>
              </w:rPr>
              <w:t xml:space="preserve">Enterprise operators will not deploy an AI system they cannot measure. The eval framework is a product requirement, not a QA afterthought. It is also what makes the difference between a pilot that stalls and a product that scales.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Eval Dimension</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How It Is Measured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Factual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Ground truth annotations: 50 curated query-answer pairs built from OSHA documentation and manufacturer specs. Scored by exact match and semantic similarity.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Hallucination rate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Adversarial prompt set: 20 queries with no correct answer in the corpus. Correct behavior is explicit escalation or 'I do not know.' Hallucination is any confident wrong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 calibration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Does the system's stated confidence level match actual accuracy? Measured via reliability diagram. Overconfident system is more dangerous than an uncertain one.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Graceful degradation quality</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15 contradiction scenarios and 15 incomplete context scenarios. Evaluated on: did the system surface the conflict, did it escalate appropriately, did it avoid hallucinating a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Human override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 the review interface, how often does the dispatcher override the system answer? High override rate signals calibration problem or retrieval failure. Target: below 20% after 30 days.</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Robustness Testing</w:t>
      </w:r>
    </w:p>
    <w:p>
      <w:pPr>
        <w:spacing w:before="60" w:after="60"/>
      </w:pPr>
      <w:r>
        <w:rPr>
          <w:rFonts w:ascii="Arial" w:cs="Arial" w:eastAsia="Arial" w:hAnsi="Arial"/>
          <w:sz w:val="22"/>
          <w:szCs w:val="22"/>
        </w:rPr>
        <w:t xml:space="preserve">The evaluation set includes four adversarial categories:</w:t>
      </w:r>
    </w:p>
    <w:p>
      <w:pPr>
        <w:pStyle w:val="ListParagraph"/>
        <w:numPr>
          <w:ilvl w:val="0"/>
          <w:numId w:val="2"/>
        </w:numPr>
        <w:spacing w:before="40" w:after="40"/>
      </w:pPr>
      <w:r>
        <w:rPr>
          <w:rFonts w:ascii="Arial" w:cs="Arial" w:eastAsia="Arial" w:hAnsi="Arial"/>
          <w:sz w:val="22"/>
          <w:szCs w:val="22"/>
        </w:rPr>
        <w:t xml:space="preserve">Ambiguous job descriptions: technician query that could map to multiple equipment types or procedures.</w:t>
      </w:r>
    </w:p>
    <w:p>
      <w:pPr>
        <w:pStyle w:val="ListParagraph"/>
        <w:numPr>
          <w:ilvl w:val="0"/>
          <w:numId w:val="2"/>
        </w:numPr>
        <w:spacing w:before="40" w:after="40"/>
      </w:pPr>
      <w:r>
        <w:rPr>
          <w:rFonts w:ascii="Arial" w:cs="Arial" w:eastAsia="Arial" w:hAnsi="Arial"/>
          <w:sz w:val="22"/>
          <w:szCs w:val="22"/>
        </w:rPr>
        <w:t xml:space="preserve">Cross-version conflicts: two versions of the same manual with different specifications.</w:t>
      </w:r>
    </w:p>
    <w:p>
      <w:pPr>
        <w:pStyle w:val="ListParagraph"/>
        <w:numPr>
          <w:ilvl w:val="0"/>
          <w:numId w:val="2"/>
        </w:numPr>
        <w:spacing w:before="40" w:after="40"/>
      </w:pPr>
      <w:r>
        <w:rPr>
          <w:rFonts w:ascii="Arial" w:cs="Arial" w:eastAsia="Arial" w:hAnsi="Arial"/>
          <w:sz w:val="22"/>
          <w:szCs w:val="22"/>
        </w:rPr>
        <w:t xml:space="preserve">Out-of-domain queries: technician asks something the system was not built to answer (e.g., billing question, HR question).</w:t>
      </w:r>
    </w:p>
    <w:p>
      <w:pPr>
        <w:pStyle w:val="ListParagraph"/>
        <w:numPr>
          <w:ilvl w:val="0"/>
          <w:numId w:val="2"/>
        </w:numPr>
        <w:spacing w:before="40" w:after="40"/>
      </w:pPr>
      <w:r>
        <w:rPr>
          <w:rFonts w:ascii="Arial" w:cs="Arial" w:eastAsia="Arial" w:hAnsi="Arial"/>
          <w:sz w:val="22"/>
          <w:szCs w:val="22"/>
        </w:rPr>
        <w:t xml:space="preserve">Edge case combinations: emergency job type + no matching history + conflicting compliance docs. The system's hardest possible input.</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Human Evaluation</w:t>
      </w:r>
    </w:p>
    <w:p>
      <w:pPr>
        <w:spacing w:before="60" w:after="60"/>
      </w:pPr>
      <w:r>
        <w:rPr>
          <w:rFonts w:ascii="Arial" w:cs="Arial" w:eastAsia="Arial" w:hAnsi="Arial"/>
          <w:sz w:val="22"/>
          <w:szCs w:val="22"/>
        </w:rPr>
        <w:t xml:space="preserve">In addition to automated metrics, a structured human evaluation is built into the design:</w:t>
      </w:r>
    </w:p>
    <w:p>
      <w:pPr>
        <w:pStyle w:val="ListParagraph"/>
        <w:numPr>
          <w:ilvl w:val="0"/>
          <w:numId w:val="2"/>
        </w:numPr>
        <w:spacing w:before="40" w:after="40"/>
      </w:pPr>
      <w:r>
        <w:rPr>
          <w:rFonts w:ascii="Arial" w:cs="Arial" w:eastAsia="Arial" w:hAnsi="Arial"/>
          <w:sz w:val="22"/>
          <w:szCs w:val="22"/>
        </w:rPr>
        <w:t xml:space="preserve">5 field technician personas (simulated): each given 10 queries against the system. Rated on: did you trust this answer, would you act on it, did the uncertainty flag help or confuse you.</w:t>
      </w:r>
    </w:p>
    <w:p>
      <w:pPr>
        <w:pStyle w:val="ListParagraph"/>
        <w:numPr>
          <w:ilvl w:val="0"/>
          <w:numId w:val="2"/>
        </w:numPr>
        <w:spacing w:before="40" w:after="40"/>
      </w:pPr>
      <w:r>
        <w:rPr>
          <w:rFonts w:ascii="Arial" w:cs="Arial" w:eastAsia="Arial" w:hAnsi="Arial"/>
          <w:sz w:val="22"/>
          <w:szCs w:val="22"/>
        </w:rPr>
        <w:t xml:space="preserve">Dispatcher review panel: 3 reviewers evaluate escalated cases. Rated on: was the escalation justified, was the context summary useful, did the interface make the decision easy.</w:t>
      </w:r>
    </w:p>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Stage 4: Deployment and Control Metrics</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Confusion Matrix Framing for RAG</w:t>
      </w:r>
    </w:p>
    <w:p>
      <w:pPr>
        <w:spacing w:before="60" w:after="60"/>
      </w:pPr>
      <w:r>
        <w:rPr>
          <w:rFonts w:ascii="Arial" w:cs="Arial" w:eastAsia="Arial" w:hAnsi="Arial"/>
          <w:sz w:val="22"/>
          <w:szCs w:val="22"/>
        </w:rPr>
        <w:t xml:space="preserve">Standard ML confusion matrix reframed for this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 in This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True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retrieves correct, relevant context and technician acts on it correctly.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True Negative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correctly escalates or flags uncertainty when context is missing or conflicting.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 Positive (critical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returns a confident wrong answer. Technician acts on bad information. This is the highest-risk failure mode.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 Negative (costly failure)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escalates or refuses when it actually had the right answer. Creates friction, wastes dispatcher time, erodes technician trust.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4A7A" w:sz="6"/>
              <w:left w:val="single" w:color="2E4A7A" w:sz="18"/>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4A7A"/>
                <w:sz w:val="20"/>
                <w:szCs w:val="20"/>
              </w:rPr>
              <w:t xml:space="preserve">Design implication:  </w:t>
            </w:r>
            <w:r>
              <w:rPr>
                <w:rFonts w:ascii="Arial" w:cs="Arial" w:eastAsia="Arial" w:hAnsi="Arial"/>
                <w:sz w:val="20"/>
                <w:szCs w:val="20"/>
              </w:rPr>
              <w:t xml:space="preserve">This system is calibrated to minimize false positives (confident wrong answers) even at the cost of higher false negatives (unnecessary escalations). In a safety-critical field context, a hallucinated procedure is far more dangerous than an unnecessary call to the dispatcher.</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Production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Target (30 days 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to answer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Seconds from technician query to usable response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Under 8 seconds (vs. 4-12 min manual lookup)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Hallucination rate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Confident wrong answers / total responses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Below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Escalation rate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Queries routed to human review / total queries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10-25% (calibrated, not minimized)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Human override rate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Dispatcher overrides system answer / escalated cases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Below 20% after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Trust score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Technician survey: 'I would act on this answer'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Above 75% after 30 days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Coverage rate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Queries with relevant retrieval / total queries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Above 80% for in-scope job types</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A/B Testing Plan</w:t>
      </w:r>
    </w:p>
    <w:p>
      <w:pPr>
        <w:spacing w:before="60" w:after="60"/>
      </w:pPr>
      <w:r>
        <w:rPr>
          <w:rFonts w:ascii="Arial" w:cs="Arial" w:eastAsia="Arial" w:hAnsi="Arial"/>
          <w:sz w:val="22"/>
          <w:szCs w:val="22"/>
        </w:rPr>
        <w:t xml:space="preserve">Two variants to test post-launch:</w:t>
      </w:r>
    </w:p>
    <w:p>
      <w:pPr>
        <w:pStyle w:val="ListParagraph"/>
        <w:numPr>
          <w:ilvl w:val="0"/>
          <w:numId w:val="2"/>
        </w:numPr>
        <w:spacing w:before="40" w:after="40"/>
      </w:pPr>
      <w:r>
        <w:rPr>
          <w:rFonts w:ascii="Arial" w:cs="Arial" w:eastAsia="Arial" w:hAnsi="Arial"/>
          <w:sz w:val="22"/>
          <w:szCs w:val="22"/>
        </w:rPr>
        <w:t xml:space="preserve">Variant A (control): System returns answer with source citation only.</w:t>
      </w:r>
    </w:p>
    <w:p>
      <w:pPr>
        <w:pStyle w:val="ListParagraph"/>
        <w:numPr>
          <w:ilvl w:val="0"/>
          <w:numId w:val="2"/>
        </w:numPr>
        <w:spacing w:before="40" w:after="40"/>
      </w:pPr>
      <w:r>
        <w:rPr>
          <w:rFonts w:ascii="Arial" w:cs="Arial" w:eastAsia="Arial" w:hAnsi="Arial"/>
          <w:sz w:val="22"/>
          <w:szCs w:val="22"/>
        </w:rPr>
        <w:t xml:space="preserve">Variant B (test): System returns answer with confidence indicator, source citation, and explicit uncertainty flag when applicable.</w:t>
      </w:r>
    </w:p>
    <w:p>
      <w:pPr>
        <w:spacing w:before="60" w:after="60"/>
      </w:pPr>
      <w:r>
        <w:rPr>
          <w:rFonts w:ascii="Arial" w:cs="Arial" w:eastAsia="Arial" w:hAnsi="Arial"/>
          <w:sz w:val="22"/>
          <w:szCs w:val="22"/>
        </w:rPr>
        <w:t xml:space="preserve">Hypothesis: Variant B increases technician trust score and reduces dispatcher override rate, even though it surfaces more uncertainty. The transparency is a feature, not a bug.</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Longitudinal Monitoring</w:t>
      </w:r>
    </w:p>
    <w:p>
      <w:pPr>
        <w:pStyle w:val="ListParagraph"/>
        <w:numPr>
          <w:ilvl w:val="0"/>
          <w:numId w:val="2"/>
        </w:numPr>
        <w:spacing w:before="40" w:after="40"/>
      </w:pPr>
      <w:r>
        <w:rPr>
          <w:rFonts w:ascii="Arial" w:cs="Arial" w:eastAsia="Arial" w:hAnsi="Arial"/>
          <w:sz w:val="22"/>
          <w:szCs w:val="22"/>
        </w:rPr>
        <w:t xml:space="preserve">Hallucination rate tracked weekly. If it rises above 3%, trigger retrieval audit.</w:t>
      </w:r>
    </w:p>
    <w:p>
      <w:pPr>
        <w:pStyle w:val="ListParagraph"/>
        <w:numPr>
          <w:ilvl w:val="0"/>
          <w:numId w:val="2"/>
        </w:numPr>
        <w:spacing w:before="40" w:after="40"/>
      </w:pPr>
      <w:r>
        <w:rPr>
          <w:rFonts w:ascii="Arial" w:cs="Arial" w:eastAsia="Arial" w:hAnsi="Arial"/>
          <w:sz w:val="22"/>
          <w:szCs w:val="22"/>
        </w:rPr>
        <w:t xml:space="preserve">Document freshness monitoring: flag any source document older than 6 months for re-validation against current OSHA standards.</w:t>
      </w:r>
    </w:p>
    <w:p>
      <w:pPr>
        <w:pStyle w:val="ListParagraph"/>
        <w:numPr>
          <w:ilvl w:val="0"/>
          <w:numId w:val="2"/>
        </w:numPr>
        <w:spacing w:before="40" w:after="40"/>
      </w:pPr>
      <w:r>
        <w:rPr>
          <w:rFonts w:ascii="Arial" w:cs="Arial" w:eastAsia="Arial" w:hAnsi="Arial"/>
          <w:sz w:val="22"/>
          <w:szCs w:val="22"/>
        </w:rPr>
        <w:t xml:space="preserve">Dispatcher feedback loop: every override logged with reason code. Used to identify systematic retrieval gaps and retrain the chunking strategy.</w:t>
      </w:r>
    </w:p>
    <w:p>
      <w:pPr>
        <w:pStyle w:val="ListParagraph"/>
        <w:numPr>
          <w:ilvl w:val="0"/>
          <w:numId w:val="2"/>
        </w:numPr>
        <w:spacing w:before="40" w:after="40"/>
      </w:pPr>
      <w:r>
        <w:rPr>
          <w:rFonts w:ascii="Arial" w:cs="Arial" w:eastAsia="Arial" w:hAnsi="Arial"/>
          <w:sz w:val="22"/>
          <w:szCs w:val="22"/>
        </w:rPr>
        <w:t xml:space="preserve">Bias audit: quarterly review of escalation rate by job type and equipment category. Disproportionate escalation on specific categories signals corpus gap, not model failure.</w:t>
      </w:r>
    </w:p>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PM Reflection: What Makes This System Trustworthy</w:t>
      </w:r>
    </w:p>
    <w:p>
      <w:pPr>
        <w:spacing w:before="80" w:after="80"/>
      </w:pPr>
      <w:r>
        <w:t xml:space="preserve"/>
      </w:r>
    </w:p>
    <w:p>
      <w:pPr>
        <w:spacing w:before="60" w:after="60"/>
      </w:pPr>
      <w:r>
        <w:rPr>
          <w:rFonts w:ascii="Arial" w:cs="Arial" w:eastAsia="Arial" w:hAnsi="Arial"/>
          <w:sz w:val="22"/>
          <w:szCs w:val="22"/>
        </w:rPr>
        <w:t xml:space="preserve">Most AI projects in field service stop at the retrieval layer. They show that the model can find something relevant. The harder product problem, the one that determines whether enterprise operators actually deploy the system, is designing for the cases where it cannot.</w:t>
      </w:r>
    </w:p>
    <w:p>
      <w:pPr>
        <w:spacing w:before="80" w:after="80"/>
      </w:pPr>
      <w:r>
        <w:t xml:space="preserve"/>
      </w:r>
    </w:p>
    <w:p>
      <w:pPr>
        <w:spacing w:before="60" w:after="60"/>
      </w:pPr>
      <w:r>
        <w:rPr>
          <w:rFonts w:ascii="Arial" w:cs="Arial" w:eastAsia="Arial" w:hAnsi="Arial"/>
          <w:sz w:val="22"/>
          <w:szCs w:val="22"/>
        </w:rPr>
        <w:t xml:space="preserve">The three design decisions in this project that reflect that insight: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Graceful degradation as a first-class product requirement, not an engineering edge case. The system was designed around its failure modes before its success modes.</w:t>
      </w:r>
    </w:p>
    <w:p>
      <w:pPr>
        <w:pStyle w:val="ListParagraph"/>
        <w:numPr>
          <w:ilvl w:val="0"/>
          <w:numId w:val="2"/>
        </w:numPr>
        <w:spacing w:before="40" w:after="40"/>
      </w:pPr>
      <w:r>
        <w:rPr>
          <w:rFonts w:ascii="Arial" w:cs="Arial" w:eastAsia="Arial" w:hAnsi="Arial"/>
          <w:sz w:val="22"/>
          <w:szCs w:val="22"/>
        </w:rPr>
        <w:t xml:space="preserve">Confidence calibration scored separately from accuracy. A system that knows when it does not know is more valuable than a system that is usually right.</w:t>
      </w:r>
    </w:p>
    <w:p>
      <w:pPr>
        <w:pStyle w:val="ListParagraph"/>
        <w:numPr>
          <w:ilvl w:val="0"/>
          <w:numId w:val="2"/>
        </w:numPr>
        <w:spacing w:before="40" w:after="40"/>
      </w:pPr>
      <w:r>
        <w:rPr>
          <w:rFonts w:ascii="Arial" w:cs="Arial" w:eastAsia="Arial" w:hAnsi="Arial"/>
          <w:sz w:val="22"/>
          <w:szCs w:val="22"/>
        </w:rPr>
        <w:t xml:space="preserve">The human review interface as a product layer, not an afterthought. The dispatcher experience was designed explicitly. Their decisions become ground truth. That feedback loop is what makes the system improve over time.</w:t>
      </w:r>
    </w:p>
    <w:p>
      <w:pPr>
        <w:spacing w:before="80" w:after="80"/>
      </w:pPr>
      <w:r>
        <w:t xml:space="preserve"/>
      </w:r>
    </w:p>
    <w:p>
      <w:pPr>
        <w:spacing w:before="60" w:after="60"/>
      </w:pPr>
      <w:r>
        <w:rPr>
          <w:rFonts w:ascii="Arial" w:cs="Arial" w:eastAsia="Arial" w:hAnsi="Arial"/>
          <w:sz w:val="22"/>
          <w:szCs w:val="22"/>
        </w:rPr>
        <w:t xml:space="preserve">This pattern, retrieval plus reliability layer plus human-in-the-loop feedback, applies directly to operational AI systems at companies like Revin (field service agents), DroneDeploy (inspection AI), and Infravision (power grid construction). The same architecture, the same design questions, and the same failure modes appear in any industry where AI has to work in the real world and humans cannot fully step away yet.</w:t>
      </w:r>
    </w:p>
    <w:p>
      <w:pPr>
        <w:spacing w:before="80" w:after="80"/>
      </w:pPr>
      <w:r>
        <w:t xml:space="preserve"/>
      </w:r>
    </w:p>
    <w:p>
      <w:pPr>
        <w:pStyle w:val="Heading1"/>
        <w:pBdr>
          <w:bottom w:val="single" w:color="2E4A7A" w:sz="4" w:space="4"/>
        </w:pBdr>
        <w:spacing w:before="360" w:after="160"/>
      </w:pPr>
      <w:r>
        <w:rPr>
          <w:rFonts w:ascii="Arial" w:cs="Arial" w:eastAsia="Arial" w:hAnsi="Arial"/>
          <w:b/>
          <w:bCs/>
          <w:sz w:val="32"/>
          <w:szCs w:val="32"/>
        </w:rPr>
        <w:t xml:space="preserve">Appendix: Reusability Across Target Domains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Company / Domain</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How This Architecture Maps</w:t>
            </w:r>
          </w:p>
        </w:tc>
        <w:tc>
          <w:tcPr>
            <w:tcW w:type="dxa" w:w="35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Reframing for That Audience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Revin (HVAC/plumbing field service)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Technicians need job history, equipment specs, and compliance notes in real time. Exact same retrieval problem.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 built a RAG assistant for field service technicians that handles incomplete and contradictory context. This is the retrieval reliability layer your agents need.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DroneDeploy (inspection AI)</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Drone operators and inspectors need historical site data, anomaly records, and equipment history mid-inspection.</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graceful degradation logic I designed applies directly to your inspection agent when it encounters conflicting detection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Infravision (power grid construction)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Construction crews need safety procedures and equipment specs for live stringing and installation operations.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Safety-critical context retrieval with explicit escalation logic. The false positive minimization design is directly applicable to your use case.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enterprise ops AI startup</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operational AI system where the edge cases need a human and the stakes of a wrong answer are real.</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 designed the reliability layer for a field service AI, which is the same architecture pattern you need when your agent hits incomplete context in production.</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2026-03-19T05:41:22.038Z</dcterms:created>
  <dcterms:modified xsi:type="dcterms:W3CDTF">2026-03-19T05:41:22.039Z</dcterms:modified>
</cp:coreProperties>
</file>

<file path=docProps/custom.xml><?xml version="1.0" encoding="utf-8"?>
<Properties xmlns="http://schemas.openxmlformats.org/officeDocument/2006/custom-properties" xmlns:vt="http://schemas.openxmlformats.org/officeDocument/2006/docPropsVTypes"/>
</file>