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2e5fa3"/>
          <w:sz w:val="68"/>
          <w:szCs w:val="68"/>
        </w:rPr>
      </w:pPr>
      <w:r w:rsidDel="00000000" w:rsidR="00000000" w:rsidRPr="00000000">
        <w:rPr>
          <w:b w:val="1"/>
          <w:bCs w:val="1"/>
          <w:color w:val="2e5fa3"/>
          <w:sz w:val="68"/>
          <w:szCs w:val="68"/>
          <w:rtl w:val="0"/>
        </w:rPr>
        <w:t xml:space="preserve">EC2 : Adding Volumes &amp; Creating a Text File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EC2 (Elastic Compute Cloud) is a service provided by Amazon Web Services that allows users to run virtual machines (instances) in the cloud. These instances can be extended with additional storage using volumes.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Objectives:-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Add a new storage volume to an EC2 instance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Attach and mount the volume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Create and store a text file in the volume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: Launching an Instance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Log into AWS Management Console. Navigate to Amazon EC2. 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Launch Instance. </w:t>
      </w:r>
      <w:r w:rsidDel="00000000" w:rsidR="00000000" w:rsidRPr="00000000">
        <w:rPr>
          <w:sz w:val="24"/>
          <w:szCs w:val="24"/>
          <w:rtl w:val="0"/>
        </w:rPr>
        <w:t xml:space="preserve">This starts the process of creating a virtual server in the cloud (a.k.a : instance).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2324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: Launching an Instance</w:t>
      </w:r>
    </w:p>
    <w:p w:rsidR="00000000" w:rsidDel="00000000" w:rsidP="00000000" w:rsidRDefault="00000000" w:rsidRPr="00000000" w14:paraId="0000000C">
      <w:pPr>
        <w:spacing w:after="120" w:before="120" w:line="33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Here you can provide a name for your instance(e.g.,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Haadiyas Instances</w:t>
      </w:r>
      <w:r w:rsidDel="00000000" w:rsidR="00000000" w:rsidRPr="00000000">
        <w:rPr>
          <w:sz w:val="24"/>
          <w:szCs w:val="24"/>
          <w:rtl w:val="0"/>
        </w:rPr>
        <w:t xml:space="preserve">) and choose an Amazon Machine Image (AMI), which defines the operating system (e.g., Amazon Linux) and pre-installed software for the virtual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Select Instance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Now, choose the instance type, which defines the CPU, memory, and performance capacity of your virtual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Configure Key Pair and Network Settings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Select or create a key pair for secure login and configure network settings like VPC, subnet, public IP, and security group rules (SSH, HTTP, HTTPS) to control access to the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Configure Storage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Set the storage size (e.g., 8 GiB) and volume type (gp3) for your instance, which determines how much data your server can store.</w:t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Storage Instance Successfully Created</w:t>
      </w:r>
    </w:p>
    <w:p w:rsidR="00000000" w:rsidDel="00000000" w:rsidP="00000000" w:rsidRDefault="00000000" w:rsidRPr="00000000" w14:paraId="0000001E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After clicking “Launch Instance,” the system shows a success message indicating that your EC2 instance has been created and is now being initialized in the cloud.</w:t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Create an EBS Volume </w:t>
      </w:r>
    </w:p>
    <w:p w:rsidR="00000000" w:rsidDel="00000000" w:rsidP="00000000" w:rsidRDefault="00000000" w:rsidRPr="00000000" w14:paraId="0000002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Set up the EBS volume by selecting </w:t>
      </w:r>
      <w:r w:rsidDel="00000000" w:rsidR="00000000" w:rsidRPr="00000000">
        <w:rPr>
          <w:rFonts w:ascii="Canva Sans" w:cs="Canva Sans" w:eastAsia="Canva Sans" w:hAnsi="Canva Sans"/>
          <w:b w:val="1"/>
          <w:bCs w:val="1"/>
          <w:sz w:val="24"/>
          <w:szCs w:val="24"/>
          <w:rtl w:val="0"/>
        </w:rPr>
        <w:t xml:space="preserve">volume type </w:t>
      </w: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(gp3), </w:t>
      </w:r>
      <w:r w:rsidDel="00000000" w:rsidR="00000000" w:rsidRPr="00000000">
        <w:rPr>
          <w:rFonts w:ascii="Canva Sans" w:cs="Canva Sans" w:eastAsia="Canva Sans" w:hAnsi="Canva Sans"/>
          <w:b w:val="1"/>
          <w:bCs w:val="1"/>
          <w:sz w:val="24"/>
          <w:szCs w:val="24"/>
          <w:rtl w:val="0"/>
        </w:rPr>
        <w:t xml:space="preserve">size </w:t>
      </w: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(e.g., 8 GiB), </w:t>
      </w:r>
      <w:r w:rsidDel="00000000" w:rsidR="00000000" w:rsidRPr="00000000">
        <w:rPr>
          <w:rFonts w:ascii="Canva Sans" w:cs="Canva Sans" w:eastAsia="Canva Sans" w:hAnsi="Canva Sans"/>
          <w:b w:val="1"/>
          <w:bCs w:val="1"/>
          <w:sz w:val="24"/>
          <w:szCs w:val="24"/>
          <w:rtl w:val="0"/>
        </w:rPr>
        <w:t xml:space="preserve">IOPS</w:t>
      </w: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, throughput, and </w:t>
      </w:r>
      <w:r w:rsidDel="00000000" w:rsidR="00000000" w:rsidRPr="00000000">
        <w:rPr>
          <w:rFonts w:ascii="Canva Sans" w:cs="Canva Sans" w:eastAsia="Canva Sans" w:hAnsi="Canva Sans"/>
          <w:b w:val="1"/>
          <w:bCs w:val="1"/>
          <w:sz w:val="24"/>
          <w:szCs w:val="24"/>
          <w:rtl w:val="0"/>
        </w:rPr>
        <w:t xml:space="preserve">availability zone</w:t>
      </w: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, which defines the storage performance and location for your instance.</w:t>
      </w: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Viewing the Details</w:t>
      </w:r>
    </w:p>
    <w:p w:rsidR="00000000" w:rsidDel="00000000" w:rsidP="00000000" w:rsidRDefault="00000000" w:rsidRPr="00000000" w14:paraId="00000022">
      <w:pPr>
        <w:spacing w:after="120" w:before="120" w:line="336" w:lineRule="auto"/>
        <w:rPr/>
      </w:pPr>
      <w:r w:rsidDel="00000000" w:rsidR="00000000" w:rsidRPr="00000000">
        <w:rPr>
          <w:rtl w:val="0"/>
        </w:rPr>
        <w:t xml:space="preserve">Here, select the running instances to </w:t>
      </w:r>
      <w:r w:rsidDel="00000000" w:rsidR="00000000" w:rsidRPr="00000000">
        <w:rPr>
          <w:b w:val="1"/>
          <w:bCs w:val="1"/>
          <w:rtl w:val="0"/>
        </w:rPr>
        <w:t xml:space="preserve">view </w:t>
      </w:r>
      <w:r w:rsidDel="00000000" w:rsidR="00000000" w:rsidRPr="00000000">
        <w:rPr>
          <w:rtl w:val="0"/>
        </w:rPr>
        <w:t xml:space="preserve">its details and other </w:t>
      </w:r>
      <w:r w:rsidDel="00000000" w:rsidR="00000000" w:rsidRPr="00000000">
        <w:rPr>
          <w:b w:val="1"/>
          <w:bCs w:val="1"/>
          <w:rtl w:val="0"/>
        </w:rPr>
        <w:t xml:space="preserve">configuration </w:t>
      </w:r>
      <w:r w:rsidDel="00000000" w:rsidR="00000000" w:rsidRPr="00000000">
        <w:rPr>
          <w:rtl w:val="0"/>
        </w:rPr>
        <w:t xml:space="preserve">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60438" cy="136089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438" cy="136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Connect the Instance</w:t>
      </w:r>
    </w:p>
    <w:p w:rsidR="00000000" w:rsidDel="00000000" w:rsidP="00000000" w:rsidRDefault="00000000" w:rsidRPr="00000000" w14:paraId="00000025">
      <w:pPr>
        <w:spacing w:after="120" w:before="120" w:line="336" w:lineRule="auto"/>
        <w:rPr/>
      </w:pPr>
      <w:r w:rsidDel="00000000" w:rsidR="00000000" w:rsidRPr="00000000">
        <w:rPr>
          <w:rtl w:val="0"/>
        </w:rPr>
        <w:t xml:space="preserve">Choose the connection method and click “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” to access the virtual server directly from the browser itself.</w:t>
      </w:r>
      <w:r w:rsidDel="00000000" w:rsidR="00000000" w:rsidRPr="00000000">
        <w:rPr/>
        <w:drawing>
          <wp:inline distB="114300" distT="114300" distL="114300" distR="114300">
            <wp:extent cx="5703371" cy="258738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371" cy="2587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1478" cy="14049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478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10 : 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Execute Commands in Instance Terminal</w:t>
      </w:r>
    </w:p>
    <w:p w:rsidR="00000000" w:rsidDel="00000000" w:rsidP="00000000" w:rsidRDefault="00000000" w:rsidRPr="00000000" w14:paraId="00000028">
      <w:pPr>
        <w:spacing w:after="120" w:before="120" w:line="336" w:lineRule="auto"/>
        <w:rPr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se the terminal to run Linux commands like creating directories (mkdir), navigating folders (cd), creating files (vim), and displaying content (cat) to interact with the EC2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nva Sans Bold"/>
  <w:font w:name="Canv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