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Inductive seq : nat -&gt; Set :=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niln : seq 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consn : forall n : nat, nat -&gt; seq n -&gt; seq (S n).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Fixpoint length (n : nat) (s : seq n) {struct s} : nat :=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match s with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niln =&gt; 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consn i _ s' =&gt; S (length i s')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Theorem length_corr : forall (n : nat) (s : seq n), length n s = 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intros n 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(* reasoning by induction over s. Then, we have two new goals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corresponding on the case analysis about s (either it is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niln or some consn *)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induction 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We are in the case where s is void. We can reduce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term: length 0 niln *)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We obtain the goal 0 = 0. *)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trivial.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now, we treat the case s = consn n e s with induction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hypothesis IHs *)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The induction hypothesis has type length n s = 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So we can use it to perform some rewriting in the goal: *)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rewrite IHs.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Now the goal is the trivial equality: S n = S n *)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trivial.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(* Now all sub cases are closed, we perform the ultimate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step: typing the term built using tactics and save it as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witness of the theorem. *)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Qed.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