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$ORIGIN example.com.    ; designates the start of this zone file in the namespace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$TTL 1h                 ; default expiration time of all resource records without their own TTL value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example.com.  IN  SOA   ns.example.com. username.example.com. ( 2007120710 1d 2h 4w 1h 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example.com.  IN  NS    ns                    ; ns.example.com is a nameserver for example.com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example.com.  IN  NS    ns.somewhere.example. ; ns.somewhere.example is a backup nameserver for example.com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example.com.  IN  MX    10 mail.example.com.  ; mail.example.com is the mailserver for example.com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             IN  MX    20 mail2.example.com. ; equivalent to above line, "@" represents zone origin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             IN  MX    50 mail3              ; equivalent to above line, but using a relative host name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example.com.  IN  A     192.0.2.1             ; IPv4 address for example.com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  AAAA  2001:db8:10::1        ; IPv6 address for example.com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            IN  A     192.0.2.2             ; IPv4 address for ns.example.com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  AAAA  2001:db8:10::2        ; IPv6 address for ns.example.com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           IN  CNAME example.com.          ; www.example.com is an alias for example.com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wwwtest       IN  CNAME www                   ; wwwtest.example.com is another alias for www.example.com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          IN  A     192.0.2.3             ; IPv4 address for mail.example.com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mail2         IN  A     192.0.2.4             ; IPv4 address for mail2.example.com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mail3         IN  A     192.0.2.5             ; IPv4 address for mail3.example.com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