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#!/usr/bin/env hy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(import os.path)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(import hy.compiler)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(import hy.core)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absolute path for Hy core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(setv *core-path* (os.path.dirname hy.core.--file--))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(defn collect-macros [collected-names opened-file]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(while True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(try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(let [data (read opened-file)]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(if (and (in (first data)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'(defmacro defmacro/g! defn))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(not (.startswith (second data) "_")))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(.add collected-names (second data))))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(except [e EOFError] (break)))))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(defmacro core-file [filename]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`(open (os.path.join *core-path* ~filename)))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(defmacro contrib-file [filename]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`(open (os.path.join *core-path* ".." "contrib" ~filename)))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(defn collect-core-names []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(doto (set)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(.update hy.core.language.*exports*)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(.update hy.core.shadow.*exports*)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(collect-macros (core-file "macros.hy"))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(collect-macros (core-file "bootstrap.hy"))))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