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"fruits";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@rhythm: 1.5em;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@media screen and (min-resolution: 2dppx)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{font-size: 125%}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&gt; .foo + #bar:hover [href*="less"]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    @rhythm 0 0 @rhythm;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   calc(5% + 20px);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#f00ba7 url(http://placehold.alpha-centauri/42.png) no-repeat;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linear-gradient(-135deg, wheat, fuchsia) !important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background-blend-mode: multiply;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@font-face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/* ? */ 'Omega';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src: url('../fonts/omega-webfont.woff?v=2.0.2');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.icon-baz::before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    inline-block;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"Omega", Alpha, sans-serif;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content:     "\f085";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      rgba(98, 76 /* or 54 */, 231, .75);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