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: cn=schem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Class: to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Class: ldapSubentr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Class: subschem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gle-valued JSON attribut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Types: ( example-json1-oid NAME 'json1'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QUALITY jsonObjectExactMatch SYNTAX 1.3.6.1.4.1.30221.2.3.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GLE-VALUE X-ORIGIN 'custom attribute' 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ulti-valued JSON attribut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Types: ( example-mjson1-oid NAME 'mjson1'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QUALITY jsonObjectExactMatch SYNTAX 1.3.6.1.4.1.30221.2.3.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-ORIGIN 'custom attribute' 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Classes: ( example-application-oc-oid NAME 'example-application-oc'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P top AUXILIARY MAY ( json1 $ mjson1 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-ORIGIN 'custom auxiliary object class' 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