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This use of ' is for transpose: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mat2x2 = [1 2; 3 4]';  % transpose of a matrix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cell2x2 = {1 2; 3 4}'; % transpose of a cell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v=mat2x2';             % transpose of a variable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 = (v')';            % two transpose operations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= 1.';             % transpose of scalar 1.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Nonconjugate transpose uses .'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mat2x2 = [1 2; 3 4].';  % of a matrix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cell2x2 = {1 2; 3 4}.'; % of a cell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v=mat2x2.';             % of a variable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 = (v.').';           % two operations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= 1..';             % of scalar 1.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 = v.''.'.'';        % mix of transpose operations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single quote strings: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sq1 = 'a single quote string';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sq2 = ...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abcd ';         % single quote string starting at column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sq3 = ['a','bc']; % array of single quote strings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sq4 = {'a','bc'}; % cell of single quote strings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double quote strings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dq1 = "a double string";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dq2 = ...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abcd ";         % double quote string starting at column 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dq3 = ["a","bc"]; % array of double quote strings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Mixture of strings and transpose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 = {'a','bc'}'; % transpose of a cell of strings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['a','bc']';  % you can transpose vectors of strings (they are really 'char' arrays)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s';           % and transpose back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(s')' is a double transpose of a string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[(s')', ' xyz ', 'a single quote in a string'', escape \', two quotes in a string'''''];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 = "abc\"def""ghi";      % newer versions of MATLAB support double quoted strings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 = (["abc", "defg"]')';  % transpose a vectors of quoted string twice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s4 = "abc"!;               % transpose a quoted string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true' + false';        % boolean constants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