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window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frame clause: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UNBOUNDED PRECEDING EXCLUDE CURRENT ROW,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10 PRECEDING EXCLUDE GROUP,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CURRENT ROW EXCLUDE TIES,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10 FOLLOWING EXCLUDE NO OTHERS,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UNBOUNDED FOLLOWING,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BETWEEN UNBOUNDED PRECEDING AND CURRENT ROW;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UNBOUNDED PRECEDING EXCLUDE CURRENT ROW,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10 PRECEDING EXCLUDE GROUP,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CURRENT ROW EXCLUDE TIES,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10 FOLLOWING EXCLUDE NO OTHERS,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UNBOUNDED FOLLOWING,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BETWEEN UNBOUNDED PRECEDING AND CURRENT ROW;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UNBOUNDED PRECEDING EXCLUDE CURRENT ROW,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10 PRECEDING EXCLUDE GROUP,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CURRENT ROW EXCLUDE TIES,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10 FOLLOWING EXCLUDE NO OTHERS,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UNBOUNDED FOLLOWING,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BETWEEN UNBOUNDED PRECEDING AND CURRENT ROW;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examples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string_agg(empno, ',' ORDER BY a) FROM empsalary;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percentile_cont(0.5) WITHIN GROUP (ORDER BY income) FROM households;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FILTER (WHERE i &lt; 5) FROM generate_series(1,10) AS s(i);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depname, empno, salary, avg(salary) OVER (PARTITION BY depname) FROM empsalary;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salary, sum(salary) OVER (ORDER BY salary) FROM empsalary;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sum(salary) OVER w, avg(salary) OVER 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empsalary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 w AS (PARTITION BY depname ORDER BY salary DESC);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