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class="hljs-keyword"&gt;SELECT&lt;/span&gt; * &lt;span class="hljs-keyword"&gt;FROM&lt;/span&gt; orders &lt;span class="hljs-keyword"&gt;TABLESAMPLE&lt;/span&gt; (&lt;span class="hljs-number"&gt;500&lt;/span&gt; &lt;span class="hljs-keyword"&gt;ROWS&lt;/span&gt;);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class="hljs-keyword"&gt;SELECT&lt;/span&gt; * &lt;span class="hljs-keyword"&gt;FROM&lt;/span&gt; customers &lt;span class="hljs-keyword"&gt;TABLESAMPLE&lt;/span&gt; (&lt;span class="hljs-number"&gt;25&lt;/span&gt; &lt;span class="hljs-keyword"&gt;PERCENT&lt;/span&gt;);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class="hljs-keyword"&gt;SELECT&lt;/span&gt; * &lt;span class="hljs-keyword"&gt;FROM&lt;/span&gt; employees &lt;span class="hljs-keyword"&gt;TABLESAMPLE&lt;/span&gt; (&lt;span class="hljs-keyword"&gt;BUCKET&lt;/span&gt; &lt;span class="hljs-number"&gt;2&lt;/span&gt; &lt;span class="hljs-keyword"&gt;OUT&lt;/span&gt; &lt;span class="hljs-keyword"&gt;OF&lt;/span&gt; &lt;span class="hljs-number"&gt;10&lt;/span&gt;);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