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C37C6">
      <w:pPr>
        <w:numPr>
          <w:ilvl w:val="0"/>
          <w:numId w:val="1"/>
        </w:numPr>
        <w:rPr>
          <w:rFonts w:hint="eastAsia"/>
        </w:rPr>
      </w:pPr>
      <w:bookmarkStart w:id="0" w:name="_GoBack"/>
      <w:r>
        <w:rPr>
          <w:rFonts w:hint="eastAsia"/>
        </w:rPr>
        <w:t>実験の目的</w:t>
      </w:r>
    </w:p>
    <w:bookmarkEnd w:id="0"/>
    <w:p w:rsidR="00000000" w:rsidRDefault="007C37C6">
      <w:pPr>
        <w:rPr>
          <w:rFonts w:hint="eastAsia"/>
        </w:rPr>
      </w:pPr>
    </w:p>
    <w:p w:rsidR="00000000" w:rsidRDefault="007C37C6">
      <w:pPr>
        <w:pStyle w:val="a3"/>
        <w:ind w:left="52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自作のコイルとコンデンサーを使った回路で電気的共振を観察し、インダクタンスと静電容量を測る。また、この実験を通してインダクタンス、静電容量および共振について理解を深める。</w:t>
      </w:r>
    </w:p>
    <w:p w:rsidR="00000000" w:rsidRDefault="007C37C6">
      <w:pPr>
        <w:rPr>
          <w:rFonts w:hint="eastAsia"/>
        </w:rPr>
      </w:pP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原理</w:t>
      </w:r>
    </w:p>
    <w:p w:rsidR="00000000" w:rsidRDefault="007C37C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インダクタンス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円筒状のコイル（ソレノイド）に電流</w:t>
      </w:r>
      <w:r>
        <w:rPr>
          <w:rFonts w:hint="eastAsia"/>
        </w:rPr>
        <w:t>I</w:t>
      </w:r>
      <w:r>
        <w:rPr>
          <w:rFonts w:hint="eastAsia"/>
        </w:rPr>
        <w:t>が流れているとき、コイルの内外に磁界が生じる。</w:t>
      </w:r>
      <w:r>
        <w:rPr>
          <w:rFonts w:hint="eastAsia"/>
        </w:rPr>
        <w:t>I</w:t>
      </w:r>
      <w:r>
        <w:rPr>
          <w:rFonts w:hint="eastAsia"/>
        </w:rPr>
        <w:t>が変化するときコイルを通り抜ける磁束が変化するため、電磁誘導によって</w:t>
      </w:r>
      <w:r>
        <w:rPr>
          <w:rFonts w:hint="eastAsia"/>
        </w:rPr>
        <w:t>AB</w:t>
      </w:r>
      <w:r>
        <w:rPr>
          <w:rFonts w:hint="eastAsia"/>
        </w:rPr>
        <w:t>間に電位差が生じる。</w:t>
      </w:r>
      <w:r>
        <w:rPr>
          <w:rFonts w:hint="eastAsia"/>
        </w:rPr>
        <w:t>A</w:t>
      </w:r>
      <w:r>
        <w:rPr>
          <w:rFonts w:hint="eastAsia"/>
        </w:rPr>
        <w:t>を基準とした</w:t>
      </w:r>
      <w:r>
        <w:rPr>
          <w:rFonts w:hint="eastAsia"/>
        </w:rPr>
        <w:t>B</w:t>
      </w:r>
      <w:r>
        <w:rPr>
          <w:rFonts w:hint="eastAsia"/>
        </w:rPr>
        <w:t>の電位</w:t>
      </w:r>
      <w:r>
        <w:rPr>
          <w:rFonts w:hint="eastAsia"/>
        </w:rPr>
        <w:t>V</w:t>
      </w:r>
      <w:r>
        <w:rPr>
          <w:rFonts w:hint="eastAsia"/>
        </w:rPr>
        <w:t>は</w:t>
      </w:r>
      <w:r>
        <w:rPr>
          <w:rFonts w:hint="eastAsia"/>
        </w:rPr>
        <w:t>I</w:t>
      </w:r>
      <w:r>
        <w:rPr>
          <w:rFonts w:hint="eastAsia"/>
        </w:rPr>
        <w:t>の変化の速さに比例するので、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4"/>
        </w:rPr>
        <w:object w:dxaOrig="9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pt;height:31pt" o:ole="" fillcolor="window">
            <v:imagedata r:id="rId5" o:title=""/>
          </v:shape>
          <o:OLEObject Type="Embed" ProgID="Equation.3" ShapeID="_x0000_i1025" DrawAspect="Content" ObjectID="_1469112552" r:id="rId6"/>
        </w:object>
      </w:r>
      <w:r>
        <w:rPr>
          <w:rFonts w:hint="eastAsia"/>
        </w:rPr>
        <w:t>‥‥‥‥（１）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と表せる。この</w:t>
      </w:r>
      <w:r>
        <w:rPr>
          <w:rFonts w:hint="eastAsia"/>
        </w:rPr>
        <w:t>L</w:t>
      </w:r>
      <w:r>
        <w:rPr>
          <w:rFonts w:hint="eastAsia"/>
        </w:rPr>
        <w:t>は比例係数でコイルのインダクタンスという。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半径ｒの円筒の枠に長さ</w:t>
      </w:r>
      <w:r>
        <w:rPr>
          <w:position w:val="-6"/>
        </w:rPr>
        <w:object w:dxaOrig="139" w:dyaOrig="279">
          <v:shape id="_x0000_i1026" type="#_x0000_t75" style="width:7pt;height:14pt" o:ole="" fillcolor="window">
            <v:imagedata r:id="rId7" o:title=""/>
          </v:shape>
          <o:OLEObject Type="Embed" ProgID="Equation.3" ShapeID="_x0000_i1026" DrawAspect="Content" ObjectID="_1469112553" r:id="rId8"/>
        </w:object>
      </w:r>
      <w:r>
        <w:rPr>
          <w:rFonts w:hint="eastAsia"/>
        </w:rPr>
        <w:t>にわたって隙間なく巻かれた総巻数</w:t>
      </w:r>
      <w:r>
        <w:rPr>
          <w:rFonts w:hint="eastAsia"/>
        </w:rPr>
        <w:t>N</w:t>
      </w:r>
      <w:r>
        <w:rPr>
          <w:rFonts w:hint="eastAsia"/>
        </w:rPr>
        <w:t>の単層ソレノイドのインダクタンス</w:t>
      </w:r>
      <w:r>
        <w:rPr>
          <w:rFonts w:hint="eastAsia"/>
        </w:rPr>
        <w:t>L</w:t>
      </w:r>
      <w:r>
        <w:rPr>
          <w:rFonts w:hint="eastAsia"/>
        </w:rPr>
        <w:t>はｒ≪</w:t>
      </w:r>
      <w:r>
        <w:rPr>
          <w:position w:val="-6"/>
        </w:rPr>
        <w:object w:dxaOrig="139" w:dyaOrig="279">
          <v:shape id="_x0000_i1027" type="#_x0000_t75" style="width:7pt;height:14pt" o:ole="" fillcolor="window">
            <v:imagedata r:id="rId9" o:title=""/>
          </v:shape>
          <o:OLEObject Type="Embed" ProgID="Equation.3" ShapeID="_x0000_i1027" DrawAspect="Content" ObjectID="_1469112554" r:id="rId10"/>
        </w:object>
      </w:r>
      <w:r>
        <w:rPr>
          <w:rFonts w:hint="eastAsia"/>
        </w:rPr>
        <w:t>のとき、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620" w:dyaOrig="660">
          <v:shape id="_x0000_i1028" type="#_x0000_t75" style="width:131pt;height:33pt" o:ole="" fillcolor="window">
            <v:imagedata r:id="rId11" o:title=""/>
          </v:shape>
          <o:OLEObject Type="Embed" ProgID="Equation.3" ShapeID="_x0000_i1028" DrawAspect="Content" ObjectID="_1469112555" r:id="rId12"/>
        </w:object>
      </w:r>
      <w:r>
        <w:rPr>
          <w:rFonts w:hint="eastAsia"/>
        </w:rPr>
        <w:t>‥‥‥‥（２）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で与えられる。（ただしｒ、</w:t>
      </w:r>
      <w:r>
        <w:rPr>
          <w:position w:val="-6"/>
        </w:rPr>
        <w:object w:dxaOrig="139" w:dyaOrig="279">
          <v:shape id="_x0000_i1029" type="#_x0000_t75" style="width:7pt;height:14pt" o:ole="" fillcolor="window">
            <v:imagedata r:id="rId13" o:title=""/>
          </v:shape>
          <o:OLEObject Type="Embed" ProgID="Equation.3" ShapeID="_x0000_i1029" DrawAspect="Content" ObjectID="_1469112556" r:id="rId14"/>
        </w:object>
      </w:r>
      <w:r>
        <w:rPr>
          <w:rFonts w:hint="eastAsia"/>
        </w:rPr>
        <w:t>の単位は</w:t>
      </w:r>
      <w:r>
        <w:rPr>
          <w:rFonts w:hint="eastAsia"/>
        </w:rPr>
        <w:t>[</w:t>
      </w:r>
      <w:r>
        <w:rPr>
          <w:position w:val="-6"/>
        </w:rPr>
        <w:object w:dxaOrig="260" w:dyaOrig="220">
          <v:shape id="_x0000_i1030" type="#_x0000_t75" style="width:13pt;height:11pt" o:ole="" fillcolor="window">
            <v:imagedata r:id="rId15" o:title=""/>
          </v:shape>
          <o:OLEObject Type="Embed" ProgID="Equation.3" ShapeID="_x0000_i1030" DrawAspect="Content" ObjectID="_1469112557" r:id="rId16"/>
        </w:object>
      </w:r>
      <w:r>
        <w:rPr>
          <w:rFonts w:hint="eastAsia"/>
        </w:rPr>
        <w:t>]</w:t>
      </w:r>
      <w:r>
        <w:rPr>
          <w:rFonts w:hint="eastAsia"/>
        </w:rPr>
        <w:t>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ｒ≪</w:t>
      </w:r>
      <w:r>
        <w:rPr>
          <w:position w:val="-6"/>
        </w:rPr>
        <w:object w:dxaOrig="139" w:dyaOrig="279">
          <v:shape id="_x0000_i1031" type="#_x0000_t75" style="width:7pt;height:14pt" o:ole="" fillcolor="window">
            <v:imagedata r:id="rId17" o:title=""/>
          </v:shape>
          <o:OLEObject Type="Embed" ProgID="Equation.3" ShapeID="_x0000_i1031" DrawAspect="Content" ObjectID="_1469112558" r:id="rId18"/>
        </w:object>
      </w:r>
      <w:r>
        <w:rPr>
          <w:rFonts w:hint="eastAsia"/>
        </w:rPr>
        <w:t>でないとき、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740" w:dyaOrig="660">
          <v:shape id="_x0000_i1032" type="#_x0000_t75" style="width:137pt;height:33pt" o:ole="" fillcolor="window">
            <v:imagedata r:id="rId19" o:title=""/>
          </v:shape>
          <o:OLEObject Type="Embed" ProgID="Equation.3" ShapeID="_x0000_i1032" DrawAspect="Content" ObjectID="_1469112559" r:id="rId20"/>
        </w:object>
      </w:r>
      <w:r>
        <w:rPr>
          <w:rFonts w:hint="eastAsia"/>
        </w:rPr>
        <w:t>‥‥‥‥（３）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で与えられる。（</w:t>
      </w:r>
      <w:r>
        <w:rPr>
          <w:rFonts w:hint="eastAsia"/>
        </w:rPr>
        <w:t>K</w:t>
      </w:r>
      <w:r>
        <w:rPr>
          <w:rFonts w:hint="eastAsia"/>
        </w:rPr>
        <w:t>は長岡係数）</w:t>
      </w:r>
    </w:p>
    <w:p w:rsidR="00000000" w:rsidRDefault="007C37C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静電容量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コンデンサーの両電極の向かい合う部分の面積が</w:t>
      </w:r>
      <w:r>
        <w:rPr>
          <w:rFonts w:hint="eastAsia"/>
        </w:rPr>
        <w:t>S[</w:t>
      </w:r>
      <w:r>
        <w:rPr>
          <w:position w:val="-6"/>
        </w:rPr>
        <w:object w:dxaOrig="340" w:dyaOrig="320">
          <v:shape id="_x0000_i1033" type="#_x0000_t75" style="width:17pt;height:16pt" o:ole="" fillcolor="window">
            <v:imagedata r:id="rId21" o:title=""/>
          </v:shape>
          <o:OLEObject Type="Embed" ProgID="Equation.3" ShapeID="_x0000_i1033" DrawAspect="Content" ObjectID="_1469112560" r:id="rId22"/>
        </w:object>
      </w:r>
      <w:r>
        <w:rPr>
          <w:rFonts w:hint="eastAsia"/>
        </w:rPr>
        <w:t>]</w:t>
      </w:r>
      <w:r>
        <w:rPr>
          <w:rFonts w:hint="eastAsia"/>
        </w:rPr>
        <w:t>で電極間の距離が一定値ｄ</w:t>
      </w:r>
      <w:r>
        <w:rPr>
          <w:rFonts w:hint="eastAsia"/>
        </w:rPr>
        <w:t>[</w:t>
      </w:r>
      <w:r>
        <w:rPr>
          <w:position w:val="-6"/>
        </w:rPr>
        <w:object w:dxaOrig="260" w:dyaOrig="220">
          <v:shape id="_x0000_i1034" type="#_x0000_t75" style="width:13pt;height:11pt" o:ole="" fillcolor="window">
            <v:imagedata r:id="rId23" o:title=""/>
          </v:shape>
          <o:OLEObject Type="Embed" ProgID="Equation.3" ShapeID="_x0000_i1034" DrawAspect="Content" ObjectID="_1469112561" r:id="rId24"/>
        </w:object>
      </w:r>
      <w:r>
        <w:rPr>
          <w:rFonts w:hint="eastAsia"/>
        </w:rPr>
        <w:t>]</w:t>
      </w:r>
      <w:r>
        <w:rPr>
          <w:rFonts w:hint="eastAsia"/>
        </w:rPr>
        <w:t>で、その間を占める物質の誘電率がε</w:t>
      </w:r>
      <w:r>
        <w:rPr>
          <w:rFonts w:hint="eastAsia"/>
        </w:rPr>
        <w:t>[</w:t>
      </w:r>
      <w:r>
        <w:rPr>
          <w:rFonts w:hint="eastAsia"/>
          <w:i/>
        </w:rPr>
        <w:t>F/m</w:t>
      </w:r>
      <w:r>
        <w:rPr>
          <w:rFonts w:hint="eastAsia"/>
        </w:rPr>
        <w:t>]</w:t>
      </w:r>
      <w:r>
        <w:rPr>
          <w:rFonts w:hint="eastAsia"/>
        </w:rPr>
        <w:t>のとき、ｄが電極の広がりに比べて十分小さければ、静電容量</w:t>
      </w:r>
      <w:r>
        <w:rPr>
          <w:rFonts w:hint="eastAsia"/>
        </w:rPr>
        <w:t>C</w:t>
      </w:r>
      <w:r>
        <w:rPr>
          <w:rFonts w:hint="eastAsia"/>
        </w:rPr>
        <w:t>は、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1160" w:dyaOrig="620">
          <v:shape id="_x0000_i1035" type="#_x0000_t75" style="width:58pt;height:31pt" o:ole="" fillcolor="window">
            <v:imagedata r:id="rId25" o:title=""/>
          </v:shape>
          <o:OLEObject Type="Embed" ProgID="Equation.3" ShapeID="_x0000_i1035" DrawAspect="Content" ObjectID="_1469112562" r:id="rId26"/>
        </w:object>
      </w:r>
      <w:r>
        <w:rPr>
          <w:rFonts w:hint="eastAsia"/>
        </w:rPr>
        <w:t>‥‥‥‥（４）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また、（４）式を比誘電率</w:t>
      </w:r>
      <w:r>
        <w:rPr>
          <w:position w:val="-12"/>
        </w:rPr>
        <w:object w:dxaOrig="279" w:dyaOrig="360">
          <v:shape id="_x0000_i1036" type="#_x0000_t75" style="width:14pt;height:18pt" o:ole="" fillcolor="window">
            <v:imagedata r:id="rId27" o:title=""/>
          </v:shape>
          <o:OLEObject Type="Embed" ProgID="Equation.3" ShapeID="_x0000_i1036" DrawAspect="Content" ObjectID="_1469112563" r:id="rId28"/>
        </w:object>
      </w:r>
      <w:r>
        <w:rPr>
          <w:rFonts w:hint="eastAsia"/>
        </w:rPr>
        <w:t>を使って表すと、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position w:val="-24"/>
        </w:rPr>
        <w:object w:dxaOrig="2480" w:dyaOrig="639">
          <v:shape id="_x0000_i1037" type="#_x0000_t75" style="width:124pt;height:32pt" o:ole="" fillcolor="window">
            <v:imagedata r:id="rId29" o:title=""/>
          </v:shape>
          <o:OLEObject Type="Embed" ProgID="Equation.3" ShapeID="_x0000_i1037" DrawAspect="Content" ObjectID="_1469112564" r:id="rId30"/>
        </w:object>
      </w:r>
      <w:r>
        <w:rPr>
          <w:rFonts w:hint="eastAsia"/>
        </w:rPr>
        <w:t>‥‥‥‥（５）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となる。</w:t>
      </w:r>
    </w:p>
    <w:p w:rsidR="00000000" w:rsidRDefault="007C37C6">
      <w:pPr>
        <w:ind w:left="630"/>
        <w:rPr>
          <w:rFonts w:hint="eastAsia"/>
        </w:rPr>
      </w:pPr>
    </w:p>
    <w:p w:rsidR="00000000" w:rsidRDefault="007C37C6">
      <w:pPr>
        <w:ind w:left="630"/>
        <w:rPr>
          <w:rFonts w:hint="eastAsia"/>
        </w:rPr>
      </w:pPr>
    </w:p>
    <w:p w:rsidR="00000000" w:rsidRDefault="007C37C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共振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コイルとコンデンサーを直列に接続した回路の両端</w:t>
      </w:r>
      <w:r>
        <w:rPr>
          <w:rFonts w:hint="eastAsia"/>
        </w:rPr>
        <w:t>AC</w:t>
      </w:r>
      <w:r>
        <w:rPr>
          <w:rFonts w:hint="eastAsia"/>
        </w:rPr>
        <w:t>の間に角周波数ωの交流電圧</w:t>
      </w:r>
      <w:r>
        <w:rPr>
          <w:rFonts w:hint="eastAsia"/>
        </w:rPr>
        <w:t>V</w:t>
      </w:r>
      <w:r>
        <w:rPr>
          <w:rFonts w:hint="eastAsia"/>
        </w:rPr>
        <w:t>をかけ、その結果電流</w:t>
      </w:r>
      <w:r>
        <w:rPr>
          <w:position w:val="-12"/>
        </w:rPr>
        <w:object w:dxaOrig="920" w:dyaOrig="360">
          <v:shape id="_x0000_i1038" type="#_x0000_t75" style="width:46pt;height:18pt" o:ole="" fillcolor="window">
            <v:imagedata r:id="rId31" o:title=""/>
          </v:shape>
          <o:OLEObject Type="Embed" ProgID="Equation.3" ShapeID="_x0000_i1038" DrawAspect="Content" ObjectID="_1469112565" r:id="rId32"/>
        </w:object>
      </w:r>
      <w:r>
        <w:rPr>
          <w:rFonts w:hint="eastAsia"/>
        </w:rPr>
        <w:t>が流れていたとすると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3120" w:dyaOrig="680">
          <v:shape id="_x0000_i1039" type="#_x0000_t75" style="width:156pt;height:34pt" o:ole="" fillcolor="window">
            <v:imagedata r:id="rId33" o:title=""/>
          </v:shape>
          <o:OLEObject Type="Embed" ProgID="Equation.3" ShapeID="_x0000_i1039" DrawAspect="Content" ObjectID="_1469112566" r:id="rId34"/>
        </w:object>
      </w:r>
      <w:r>
        <w:rPr>
          <w:rFonts w:hint="eastAsia"/>
        </w:rPr>
        <w:t>‥‥‥‥（６）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すなわち、電圧</w:t>
      </w:r>
      <w:r>
        <w:rPr>
          <w:rFonts w:hint="eastAsia"/>
        </w:rPr>
        <w:t>V</w:t>
      </w:r>
      <w:r>
        <w:rPr>
          <w:rFonts w:hint="eastAsia"/>
        </w:rPr>
        <w:t>の振り幅</w:t>
      </w:r>
      <w:r>
        <w:rPr>
          <w:position w:val="-12"/>
        </w:rPr>
        <w:object w:dxaOrig="279" w:dyaOrig="360">
          <v:shape id="_x0000_i1040" type="#_x0000_t75" style="width:14pt;height:18pt" o:ole="" fillcolor="window">
            <v:imagedata r:id="rId35" o:title=""/>
          </v:shape>
          <o:OLEObject Type="Embed" ProgID="Equation.3" ShapeID="_x0000_i1040" DrawAspect="Content" ObjectID="_1469112567" r:id="rId36"/>
        </w:object>
      </w:r>
      <w:r>
        <w:rPr>
          <w:rFonts w:hint="eastAsia"/>
        </w:rPr>
        <w:t>は</w:t>
      </w:r>
      <w:r>
        <w:rPr>
          <w:position w:val="-30"/>
        </w:rPr>
        <w:object w:dxaOrig="1219" w:dyaOrig="720">
          <v:shape id="_x0000_i1041" type="#_x0000_t75" style="width:61pt;height:36pt" o:ole="" fillcolor="window">
            <v:imagedata r:id="rId37" o:title=""/>
          </v:shape>
          <o:OLEObject Type="Embed" ProgID="Equation.3" ShapeID="_x0000_i1041" DrawAspect="Content" ObjectID="_1469112568" r:id="rId38"/>
        </w:object>
      </w:r>
      <w:r>
        <w:rPr>
          <w:rFonts w:hint="eastAsia"/>
        </w:rPr>
        <w:t>となるので、</w:t>
      </w:r>
    </w:p>
    <w:p w:rsidR="00000000" w:rsidRDefault="007C37C6">
      <w:pPr>
        <w:ind w:left="630"/>
        <w:rPr>
          <w:rFonts w:hint="eastAsia"/>
        </w:rPr>
      </w:pPr>
      <w:r>
        <w:rPr>
          <w:position w:val="-12"/>
        </w:rPr>
        <w:object w:dxaOrig="320" w:dyaOrig="360">
          <v:shape id="_x0000_i1042" type="#_x0000_t75" style="width:16pt;height:18pt" o:ole="" fillcolor="window">
            <v:imagedata r:id="rId39" o:title=""/>
          </v:shape>
          <o:OLEObject Type="Embed" ProgID="Equation.3" ShapeID="_x0000_i1042" DrawAspect="Content" ObjectID="_1469112569" r:id="rId40"/>
        </w:object>
      </w:r>
      <w:r>
        <w:rPr>
          <w:rFonts w:hint="eastAsia"/>
        </w:rPr>
        <w:t>と</w:t>
      </w:r>
      <w:r>
        <w:rPr>
          <w:position w:val="-12"/>
        </w:rPr>
        <w:object w:dxaOrig="260" w:dyaOrig="360">
          <v:shape id="_x0000_i1043" type="#_x0000_t75" style="width:13pt;height:18pt" o:ole="" fillcolor="window">
            <v:imagedata r:id="rId41" o:title=""/>
          </v:shape>
          <o:OLEObject Type="Embed" ProgID="Equation.3" ShapeID="_x0000_i1043" DrawAspect="Content" ObjectID="_1469112570" r:id="rId42"/>
        </w:object>
      </w:r>
      <w:r>
        <w:rPr>
          <w:rFonts w:hint="eastAsia"/>
        </w:rPr>
        <w:t>の比は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70"/>
        </w:rPr>
        <w:object w:dxaOrig="1800" w:dyaOrig="1100">
          <v:shape id="_x0000_i1044" type="#_x0000_t75" style="width:90pt;height:55pt" o:ole="" fillcolor="window">
            <v:imagedata r:id="rId43" o:title=""/>
          </v:shape>
          <o:OLEObject Type="Embed" ProgID="Equation.3" ShapeID="_x0000_i1044" DrawAspect="Content" ObjectID="_1469112571" r:id="rId44"/>
        </w:object>
      </w:r>
      <w:r>
        <w:rPr>
          <w:rFonts w:hint="eastAsia"/>
        </w:rPr>
        <w:t>‥‥‥‥（７）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である。故に、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1020" w:dyaOrig="660">
          <v:shape id="_x0000_i1045" type="#_x0000_t75" style="width:51pt;height:33pt" o:ole="" fillcolor="window">
            <v:imagedata r:id="rId45" o:title=""/>
          </v:shape>
          <o:OLEObject Type="Embed" ProgID="Equation.3" ShapeID="_x0000_i1045" DrawAspect="Content" ObjectID="_1469112572" r:id="rId46"/>
        </w:object>
      </w:r>
      <w:r>
        <w:rPr>
          <w:rFonts w:hint="eastAsia"/>
        </w:rPr>
        <w:t>‥‥‥‥（８）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のとき</w:t>
      </w:r>
      <w:r>
        <w:rPr>
          <w:position w:val="-12"/>
        </w:rPr>
        <w:object w:dxaOrig="260" w:dyaOrig="360">
          <v:shape id="_x0000_i1046" type="#_x0000_t75" style="width:13pt;height:18pt" o:ole="" fillcolor="window">
            <v:imagedata r:id="rId47" o:title=""/>
          </v:shape>
          <o:OLEObject Type="Embed" ProgID="Equation.3" ShapeID="_x0000_i1046" DrawAspect="Content" ObjectID="_1469112573" r:id="rId48"/>
        </w:object>
      </w:r>
      <w:r>
        <w:rPr>
          <w:rFonts w:hint="eastAsia"/>
        </w:rPr>
        <w:t>は無限大となる。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position w:val="-28"/>
        </w:rPr>
        <w:object w:dxaOrig="1960" w:dyaOrig="660">
          <v:shape id="_x0000_i1047" type="#_x0000_t75" style="width:98pt;height:33pt" o:ole="" fillcolor="window">
            <v:imagedata r:id="rId49" o:title=""/>
          </v:shape>
          <o:OLEObject Type="Embed" ProgID="Equation.3" ShapeID="_x0000_i1047" DrawAspect="Content" ObjectID="_1469112574" r:id="rId50"/>
        </w:object>
      </w:r>
      <w:r>
        <w:rPr>
          <w:rFonts w:hint="eastAsia"/>
        </w:rPr>
        <w:t>‥‥‥‥（９</w:t>
      </w:r>
      <w:r>
        <w:rPr>
          <w:rFonts w:hint="eastAsia"/>
        </w:rPr>
        <w:t>）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>である</w:t>
      </w:r>
      <w:r>
        <w:rPr>
          <w:position w:val="-12"/>
        </w:rPr>
        <w:object w:dxaOrig="279" w:dyaOrig="360">
          <v:shape id="_x0000_i1048" type="#_x0000_t75" style="width:14pt;height:18pt" o:ole="" fillcolor="window">
            <v:imagedata r:id="rId51" o:title=""/>
          </v:shape>
          <o:OLEObject Type="Embed" ProgID="Equation.3" ShapeID="_x0000_i1048" DrawAspect="Content" ObjectID="_1469112575" r:id="rId52"/>
        </w:object>
      </w:r>
      <w:r>
        <w:rPr>
          <w:rFonts w:hint="eastAsia"/>
        </w:rPr>
        <w:t>をこの回路の共振周波数という。</w:t>
      </w: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方法</w:t>
      </w:r>
    </w:p>
    <w:p w:rsidR="00000000" w:rsidRDefault="007C37C6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実験Ａ</w:t>
      </w:r>
      <w:r>
        <w:rPr>
          <w:rFonts w:hint="eastAsia"/>
        </w:rPr>
        <w:t xml:space="preserve"> </w:t>
      </w:r>
      <w:r>
        <w:rPr>
          <w:rFonts w:hint="eastAsia"/>
        </w:rPr>
        <w:t>インダクタンス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ボビンの下部に励振コイルとして導線を２０回巻いた。巻線の両端の被覆をサンドペーパーで除き、ターミナル１、２に接続した。次に、励振コイルから１ｃｍ離れたところから上部に１００巻の主コイルを巻いた。励振コイルと同様に導線の両端の被覆を除いてからターミナル３、４に接続した。さらにターミナル３、４の間に１、１２ｎＦと４、３３ｎＦのコンデンサーを接続して閉回路を作った。ターミナル１、２を発振器につな</w:t>
      </w:r>
      <w:r>
        <w:rPr>
          <w:rFonts w:hint="eastAsia"/>
        </w:rPr>
        <w:t>いで正弦波を励振コイルに流しターミナル３、４の間に生じた交流電圧をオッシロスコープで観察した。発振器の周波数を広い範囲で変え、オッシロスコープ上の波形の振幅が最大値となる周波数（共振周波数）を測った。</w:t>
      </w:r>
    </w:p>
    <w:p w:rsidR="00000000" w:rsidRDefault="007C37C6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実験Ｂ</w:t>
      </w:r>
      <w:r>
        <w:rPr>
          <w:rFonts w:hint="eastAsia"/>
        </w:rPr>
        <w:t xml:space="preserve"> </w:t>
      </w:r>
      <w:r>
        <w:rPr>
          <w:rFonts w:hint="eastAsia"/>
        </w:rPr>
        <w:t>静電容量</w:t>
      </w:r>
    </w:p>
    <w:p w:rsidR="00000000" w:rsidRDefault="007C37C6">
      <w:pPr>
        <w:ind w:left="63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幅１、５ｃｍ、長さ３０ｃｍに切ったアルミフォイルとそれより幅の広いラップフィルム２枚を交互にフォイル同士が接触しないように重ね、端から鉛筆に巻きつけクリップで固定して、コンデンサーとした。巻き終わりの部分の２枚のフォイルを３、１ｃｍ残し、リード線とした。そして先ほど作ったコイルのターミナル</w:t>
      </w:r>
      <w:r>
        <w:rPr>
          <w:rFonts w:hint="eastAsia"/>
        </w:rPr>
        <w:t>３と４に接続して閉回路を作り、実験Ａと同様にして共振周波数を測った。</w:t>
      </w:r>
    </w:p>
    <w:p w:rsidR="00000000" w:rsidRDefault="007C37C6">
      <w:pPr>
        <w:ind w:left="630"/>
        <w:rPr>
          <w:rFonts w:hint="eastAsia"/>
        </w:rPr>
      </w:pP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結果</w:t>
      </w:r>
    </w:p>
    <w:p w:rsidR="00000000" w:rsidRDefault="007C37C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実験Ａ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Ｃ＝１、１２ｎＦのとき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0"/>
        </w:rPr>
        <w:object w:dxaOrig="1920" w:dyaOrig="1160">
          <v:shape id="_x0000_i1049" type="#_x0000_t75" style="width:96pt;height:58pt" o:ole="" fillcolor="window">
            <v:imagedata r:id="rId53" o:title=""/>
          </v:shape>
          <o:OLEObject Type="Embed" ProgID="Equation.3" ShapeID="_x0000_i1049" DrawAspect="Content" ObjectID="_1469112576" r:id="rId54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Ｃ＝４、３３ｎＦのとき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 xml:space="preserve">    </w:t>
      </w:r>
      <w:r>
        <w:rPr>
          <w:position w:val="-50"/>
        </w:rPr>
        <w:object w:dxaOrig="1900" w:dyaOrig="1160">
          <v:shape id="_x0000_i1050" type="#_x0000_t75" style="width:95pt;height:58pt" o:ole="" fillcolor="window">
            <v:imagedata r:id="rId55" o:title=""/>
          </v:shape>
          <o:OLEObject Type="Embed" ProgID="Equation.3" ShapeID="_x0000_i1050" DrawAspect="Content" ObjectID="_1469112577" r:id="rId56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この結果及び（</w:t>
      </w:r>
      <w:r>
        <w:rPr>
          <w:rFonts w:hint="eastAsia"/>
        </w:rPr>
        <w:t>9</w:t>
      </w:r>
      <w:r>
        <w:rPr>
          <w:rFonts w:hint="eastAsia"/>
        </w:rPr>
        <w:t>）式より次のような表を得る。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24"/>
        <w:gridCol w:w="1365"/>
        <w:gridCol w:w="1260"/>
        <w:gridCol w:w="1470"/>
        <w:gridCol w:w="1260"/>
        <w:gridCol w:w="1365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7C37C6">
            <w:pPr>
              <w:rPr>
                <w:rFonts w:hint="eastAsia"/>
              </w:rPr>
            </w:pPr>
          </w:p>
        </w:tc>
        <w:tc>
          <w:tcPr>
            <w:tcW w:w="1365" w:type="dxa"/>
          </w:tcPr>
          <w:p w:rsidR="00000000" w:rsidRDefault="007C37C6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660" w:dyaOrig="340">
                <v:shape id="_x0000_i1051" type="#_x0000_t75" style="width:33pt;height:17pt" o:ole="" fillcolor="window">
                  <v:imagedata r:id="rId57" o:title=""/>
                </v:shape>
                <o:OLEObject Type="Embed" ProgID="Equation.3" ShapeID="_x0000_i1051" DrawAspect="Content" ObjectID="_1469112578" r:id="rId58"/>
              </w:object>
            </w:r>
          </w:p>
        </w:tc>
        <w:tc>
          <w:tcPr>
            <w:tcW w:w="1260" w:type="dxa"/>
          </w:tcPr>
          <w:p w:rsidR="00000000" w:rsidRDefault="007C37C6">
            <w:pPr>
              <w:jc w:val="center"/>
              <w:rPr>
                <w:rFonts w:hint="eastAsia"/>
              </w:rPr>
            </w:pPr>
            <w:r>
              <w:rPr>
                <w:position w:val="-12"/>
              </w:rPr>
              <w:object w:dxaOrig="720" w:dyaOrig="360">
                <v:shape id="_x0000_i1052" type="#_x0000_t75" style="width:36pt;height:18pt" o:ole="" fillcolor="window">
                  <v:imagedata r:id="rId59" o:title=""/>
                </v:shape>
                <o:OLEObject Type="Embed" ProgID="Equation.3" ShapeID="_x0000_i1052" DrawAspect="Content" ObjectID="_1469112579" r:id="rId60"/>
              </w:object>
            </w:r>
          </w:p>
        </w:tc>
        <w:tc>
          <w:tcPr>
            <w:tcW w:w="1470" w:type="dxa"/>
          </w:tcPr>
          <w:p w:rsidR="00000000" w:rsidRDefault="007C37C6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560" w:dyaOrig="340">
                <v:shape id="_x0000_i1053" type="#_x0000_t75" style="width:28pt;height:17pt" o:ole="" fillcolor="window">
                  <v:imagedata r:id="rId61" o:title=""/>
                </v:shape>
                <o:OLEObject Type="Embed" ProgID="Equation.3" ShapeID="_x0000_i1053" DrawAspect="Content" ObjectID="_1469112580" r:id="rId62"/>
              </w:object>
            </w:r>
          </w:p>
        </w:tc>
        <w:tc>
          <w:tcPr>
            <w:tcW w:w="1260" w:type="dxa"/>
          </w:tcPr>
          <w:p w:rsidR="00000000" w:rsidRDefault="007C37C6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700" w:dyaOrig="340">
                <v:shape id="_x0000_i1054" type="#_x0000_t75" style="width:35pt;height:17pt" o:ole="" fillcolor="window">
                  <v:imagedata r:id="rId63" o:title=""/>
                </v:shape>
                <o:OLEObject Type="Embed" ProgID="Equation.3" ShapeID="_x0000_i1054" DrawAspect="Content" ObjectID="_1469112581" r:id="rId64"/>
              </w:object>
            </w:r>
          </w:p>
        </w:tc>
        <w:tc>
          <w:tcPr>
            <w:tcW w:w="1365" w:type="dxa"/>
          </w:tcPr>
          <w:p w:rsidR="00000000" w:rsidRDefault="007C37C6">
            <w:pPr>
              <w:jc w:val="center"/>
              <w:rPr>
                <w:rFonts w:hint="eastAsia"/>
              </w:rPr>
            </w:pPr>
            <w:r>
              <w:rPr>
                <w:position w:val="-10"/>
              </w:rPr>
              <w:object w:dxaOrig="900" w:dyaOrig="380">
                <v:shape id="_x0000_i1055" type="#_x0000_t75" style="width:45pt;height:19pt" o:ole="" fillcolor="window">
                  <v:imagedata r:id="rId65" o:title=""/>
                </v:shape>
                <o:OLEObject Type="Embed" ProgID="Equation.3" ShapeID="_x0000_i1055" DrawAspect="Content" ObjectID="_1469112582" r:id="rId66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10"/>
              </w:rPr>
              <w:object w:dxaOrig="279" w:dyaOrig="340">
                <v:shape id="_x0000_i1056" type="#_x0000_t75" style="width:14pt;height:17pt" o:ole="" fillcolor="window">
                  <v:imagedata r:id="rId67" o:title=""/>
                </v:shape>
                <o:OLEObject Type="Embed" ProgID="Equation.3" ShapeID="_x0000_i1056" DrawAspect="Content" ObjectID="_1469112583" r:id="rId68"/>
              </w:object>
            </w:r>
          </w:p>
        </w:tc>
        <w:tc>
          <w:tcPr>
            <w:tcW w:w="1365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rFonts w:hint="eastAsia"/>
              </w:rPr>
              <w:t>１．１２</w:t>
            </w:r>
          </w:p>
        </w:tc>
        <w:tc>
          <w:tcPr>
            <w:tcW w:w="126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rFonts w:hint="eastAsia"/>
              </w:rPr>
              <w:t>２．７０</w:t>
            </w:r>
          </w:p>
        </w:tc>
        <w:tc>
          <w:tcPr>
            <w:tcW w:w="147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1180" w:dyaOrig="320">
                <v:shape id="_x0000_i1057" type="#_x0000_t75" style="width:59pt;height:16pt" o:ole="" fillcolor="window">
                  <v:imagedata r:id="rId69" o:title=""/>
                </v:shape>
                <o:OLEObject Type="Embed" ProgID="Equation.3" ShapeID="_x0000_i1057" DrawAspect="Content" ObjectID="_1469112584" r:id="rId70"/>
              </w:object>
            </w:r>
          </w:p>
        </w:tc>
        <w:tc>
          <w:tcPr>
            <w:tcW w:w="126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960" w:dyaOrig="320">
                <v:shape id="_x0000_i1058" type="#_x0000_t75" style="width:48pt;height:16pt" o:ole="" fillcolor="window">
                  <v:imagedata r:id="rId71" o:title=""/>
                </v:shape>
                <o:OLEObject Type="Embed" ProgID="Equation.3" ShapeID="_x0000_i1058" DrawAspect="Content" ObjectID="_1469112585" r:id="rId72"/>
              </w:object>
            </w:r>
          </w:p>
        </w:tc>
        <w:tc>
          <w:tcPr>
            <w:tcW w:w="1365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1020" w:dyaOrig="320">
                <v:shape id="_x0000_i1059" type="#_x0000_t75" style="width:51pt;height:16pt" o:ole="" fillcolor="window">
                  <v:imagedata r:id="rId73" o:title=""/>
                </v:shape>
                <o:OLEObject Type="Embed" ProgID="Equation.3" ShapeID="_x0000_i1059" DrawAspect="Content" ObjectID="_1469112586" r:id="rId74"/>
              </w:objec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24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10"/>
              </w:rPr>
              <w:object w:dxaOrig="320" w:dyaOrig="340">
                <v:shape id="_x0000_i1060" type="#_x0000_t75" style="width:16pt;height:17pt" o:ole="" fillcolor="window">
                  <v:imagedata r:id="rId75" o:title=""/>
                </v:shape>
                <o:OLEObject Type="Embed" ProgID="Equation.3" ShapeID="_x0000_i1060" DrawAspect="Content" ObjectID="_1469112587" r:id="rId76"/>
              </w:object>
            </w:r>
          </w:p>
        </w:tc>
        <w:tc>
          <w:tcPr>
            <w:tcW w:w="1365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rFonts w:hint="eastAsia"/>
              </w:rPr>
              <w:t>４．３３</w:t>
            </w:r>
          </w:p>
        </w:tc>
        <w:tc>
          <w:tcPr>
            <w:tcW w:w="126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rFonts w:hint="eastAsia"/>
              </w:rPr>
              <w:t>１．３５</w:t>
            </w:r>
          </w:p>
        </w:tc>
        <w:tc>
          <w:tcPr>
            <w:tcW w:w="147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1200" w:dyaOrig="320">
                <v:shape id="_x0000_i1061" type="#_x0000_t75" style="width:60pt;height:16pt" o:ole="" fillcolor="window">
                  <v:imagedata r:id="rId77" o:title=""/>
                </v:shape>
                <o:OLEObject Type="Embed" ProgID="Equation.3" ShapeID="_x0000_i1061" DrawAspect="Content" ObjectID="_1469112588" r:id="rId78"/>
              </w:object>
            </w:r>
          </w:p>
        </w:tc>
        <w:tc>
          <w:tcPr>
            <w:tcW w:w="1260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940" w:dyaOrig="320">
                <v:shape id="_x0000_i1062" type="#_x0000_t75" style="width:47pt;height:16pt" o:ole="" fillcolor="window">
                  <v:imagedata r:id="rId79" o:title=""/>
                </v:shape>
                <o:OLEObject Type="Embed" ProgID="Equation.3" ShapeID="_x0000_i1062" DrawAspect="Content" ObjectID="_1469112589" r:id="rId80"/>
              </w:object>
            </w:r>
          </w:p>
        </w:tc>
        <w:tc>
          <w:tcPr>
            <w:tcW w:w="1365" w:type="dxa"/>
          </w:tcPr>
          <w:p w:rsidR="00000000" w:rsidRDefault="007C37C6">
            <w:pPr>
              <w:rPr>
                <w:rFonts w:hint="eastAsia"/>
              </w:rPr>
            </w:pPr>
            <w:r>
              <w:rPr>
                <w:position w:val="-6"/>
              </w:rPr>
              <w:object w:dxaOrig="1020" w:dyaOrig="320">
                <v:shape id="_x0000_i1063" type="#_x0000_t75" style="width:51pt;height:16pt" o:ole="" fillcolor="window">
                  <v:imagedata r:id="rId81" o:title=""/>
                </v:shape>
                <o:OLEObject Type="Embed" ProgID="Equation.3" ShapeID="_x0000_i1063" DrawAspect="Content" ObjectID="_1469112590" r:id="rId82"/>
              </w:object>
            </w:r>
          </w:p>
        </w:tc>
      </w:tr>
    </w:tbl>
    <w:p w:rsidR="00000000" w:rsidRDefault="007C37C6">
      <w:pPr>
        <w:ind w:left="735"/>
        <w:rPr>
          <w:rFonts w:hint="eastAsia"/>
        </w:rPr>
      </w:pPr>
    </w:p>
    <w:p w:rsidR="00000000" w:rsidRDefault="007C37C6">
      <w:pPr>
        <w:ind w:left="735"/>
        <w:rPr>
          <w:rFonts w:hint="eastAsia"/>
        </w:rPr>
      </w:pPr>
      <w:r>
        <w:rPr>
          <w:position w:val="-6"/>
        </w:rPr>
        <w:object w:dxaOrig="1600" w:dyaOrig="320">
          <v:shape id="_x0000_i1064" type="#_x0000_t75" style="width:80pt;height:16pt" o:ole="" fillcolor="window">
            <v:imagedata r:id="rId83" o:title=""/>
          </v:shape>
          <o:OLEObject Type="Embed" ProgID="Equation.3" ShapeID="_x0000_i1064" DrawAspect="Content" ObjectID="_1469112591" r:id="rId84"/>
        </w:object>
      </w:r>
    </w:p>
    <w:p w:rsidR="00000000" w:rsidRDefault="007C37C6">
      <w:pPr>
        <w:ind w:left="735"/>
        <w:rPr>
          <w:rFonts w:hint="eastAsia"/>
        </w:rPr>
      </w:pPr>
      <w:r>
        <w:rPr>
          <w:position w:val="-10"/>
        </w:rPr>
        <w:object w:dxaOrig="1900" w:dyaOrig="380">
          <v:shape id="_x0000_i1065" type="#_x0000_t75" style="width:95pt;height:19pt" o:ole="" fillcolor="window">
            <v:imagedata r:id="rId85" o:title=""/>
          </v:shape>
          <o:OLEObject Type="Embed" ProgID="Equation.3" ShapeID="_x0000_i1065" DrawAspect="Content" ObjectID="_1469112592" r:id="rId86"/>
        </w:object>
      </w:r>
    </w:p>
    <w:p w:rsidR="00000000" w:rsidRDefault="007C37C6">
      <w:pPr>
        <w:ind w:left="735"/>
        <w:rPr>
          <w:rFonts w:hint="eastAsia"/>
        </w:rPr>
      </w:pPr>
      <w:r>
        <w:rPr>
          <w:position w:val="-26"/>
        </w:rPr>
        <w:object w:dxaOrig="2740" w:dyaOrig="740">
          <v:shape id="_x0000_i1066" type="#_x0000_t75" style="width:137pt;height:37pt" o:ole="" fillcolor="window">
            <v:imagedata r:id="rId87" o:title=""/>
          </v:shape>
          <o:OLEObject Type="Embed" ProgID="Equation.3" ShapeID="_x0000_i1066" DrawAspect="Content" ObjectID="_1469112593" r:id="rId88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したがって</w:t>
      </w:r>
    </w:p>
    <w:p w:rsidR="00000000" w:rsidRDefault="007C37C6">
      <w:pPr>
        <w:ind w:left="735"/>
        <w:rPr>
          <w:rFonts w:hint="eastAsia"/>
        </w:rPr>
      </w:pPr>
      <w:r>
        <w:rPr>
          <w:position w:val="-10"/>
        </w:rPr>
        <w:object w:dxaOrig="3300" w:dyaOrig="360">
          <v:shape id="_x0000_i1067" type="#_x0000_t75" style="width:165pt;height:18pt" o:ole="" fillcolor="window">
            <v:imagedata r:id="rId89" o:title=""/>
          </v:shape>
          <o:OLEObject Type="Embed" ProgID="Equation.3" ShapeID="_x0000_i1067" DrawAspect="Content" ObjectID="_1469112594" r:id="rId90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次にこの実験の理論値を示す。</w:t>
      </w:r>
    </w:p>
    <w:p w:rsidR="00000000" w:rsidRDefault="007C37C6">
      <w:pPr>
        <w:ind w:left="735"/>
        <w:rPr>
          <w:rFonts w:hint="eastAsia"/>
        </w:rPr>
      </w:pPr>
      <w:r>
        <w:rPr>
          <w:position w:val="-32"/>
        </w:rPr>
        <w:object w:dxaOrig="1860" w:dyaOrig="760">
          <v:shape id="_x0000_i1068" type="#_x0000_t75" style="width:93pt;height:38pt" o:ole="" fillcolor="window">
            <v:imagedata r:id="rId91" o:title=""/>
          </v:shape>
          <o:OLEObject Type="Embed" ProgID="Equation.3" ShapeID="_x0000_i1068" DrawAspect="Content" ObjectID="_1469112595" r:id="rId92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より</w:t>
      </w:r>
      <w:r>
        <w:rPr>
          <w:rFonts w:hint="eastAsia"/>
          <w:i/>
        </w:rPr>
        <w:t>ｒ／ｌ</w:t>
      </w:r>
      <w:r>
        <w:rPr>
          <w:rFonts w:hint="eastAsia"/>
        </w:rPr>
        <w:t>＝１．１０８である。またｐ、５３表</w:t>
      </w:r>
      <w:r>
        <w:rPr>
          <w:rFonts w:hint="eastAsia"/>
        </w:rPr>
        <w:t>1</w:t>
      </w:r>
      <w:r>
        <w:rPr>
          <w:rFonts w:hint="eastAsia"/>
        </w:rPr>
        <w:t>をもとにグラフを書き（ここでは省略）長岡係数を求めると、</w:t>
      </w:r>
      <w:r>
        <w:rPr>
          <w:rFonts w:hint="eastAsia"/>
        </w:rPr>
        <w:t xml:space="preserve"> </w:t>
      </w:r>
      <w:r>
        <w:rPr>
          <w:position w:val="-10"/>
        </w:rPr>
        <w:object w:dxaOrig="1960" w:dyaOrig="360">
          <v:shape id="_x0000_i1069" type="#_x0000_t75" style="width:98pt;height:18pt" o:ole="" fillcolor="window">
            <v:imagedata r:id="rId93" o:title=""/>
          </v:shape>
          <o:OLEObject Type="Embed" ProgID="Equation.3" ShapeID="_x0000_i1069" DrawAspect="Content" ObjectID="_1469112596" r:id="rId94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となる。よってこの実験の誤差は、１３．１％であった。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また、共振のＱ値は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position w:val="-30"/>
        </w:rPr>
        <w:object w:dxaOrig="1120" w:dyaOrig="720">
          <v:shape id="_x0000_i1070" type="#_x0000_t75" style="width:56pt;height:36pt" o:ole="" fillcolor="window">
            <v:imagedata r:id="rId95" o:title=""/>
          </v:shape>
          <o:OLEObject Type="Embed" ProgID="Equation.3" ShapeID="_x0000_i1070" DrawAspect="Content" ObjectID="_1469112597" r:id="rId96"/>
        </w:objec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であった。</w:t>
      </w:r>
    </w:p>
    <w:p w:rsidR="00000000" w:rsidRDefault="007C37C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実験Ｂ</w: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  </w:t>
      </w:r>
      <w:r>
        <w:rPr>
          <w:position w:val="-50"/>
        </w:rPr>
        <w:object w:dxaOrig="1920" w:dyaOrig="1160">
          <v:shape id="_x0000_i1071" type="#_x0000_t75" style="width:96pt;height:58pt" o:ole="" fillcolor="window">
            <v:imagedata r:id="rId97" o:title=""/>
          </v:shape>
          <o:OLEObject Type="Embed" ProgID="Equation.3" ShapeID="_x0000_i1071" DrawAspect="Content" ObjectID="_1469112598" r:id="rId98"/>
        </w:objec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次にＡで求めたＬの値より、自作のコンデンサーの電気容量を求めると、</w: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position w:val="-10"/>
        </w:rPr>
        <w:object w:dxaOrig="1780" w:dyaOrig="360">
          <v:shape id="_x0000_i1072" type="#_x0000_t75" style="width:89pt;height:18pt" o:ole="" fillcolor="window">
            <v:imagedata r:id="rId99" o:title=""/>
          </v:shape>
          <o:OLEObject Type="Embed" ProgID="Equation.3" ShapeID="_x0000_i1072" DrawAspect="Content" ObjectID="_1469112599" r:id="rId100"/>
        </w:objec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となる。</w: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また、この実験の理論値は、（５）式より求まる。</w: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ここで、面積Ｓは、下図のように</w:t>
      </w:r>
      <w:r>
        <w:rPr>
          <w:rFonts w:hint="eastAsia"/>
        </w:rPr>
        <w:t>2</w:t>
      </w:r>
      <w:r>
        <w:rPr>
          <w:rFonts w:hint="eastAsia"/>
        </w:rPr>
        <w:t>枚の電極が交互に巻いてあるため</w:t>
      </w:r>
      <w:r>
        <w:rPr>
          <w:rFonts w:hint="eastAsia"/>
        </w:rPr>
        <w:t>2</w:t>
      </w:r>
      <w:r>
        <w:rPr>
          <w:rFonts w:hint="eastAsia"/>
        </w:rPr>
        <w:t>倍となる。</w:t>
      </w:r>
    </w:p>
    <w:p w:rsidR="00000000" w:rsidRDefault="007C37C6">
      <w:pPr>
        <w:ind w:left="105"/>
        <w:rPr>
          <w:rFonts w:hint="eastAsia"/>
          <w:color w:val="FF0000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よって</w:t>
      </w:r>
      <w:r>
        <w:rPr>
          <w:position w:val="-10"/>
        </w:rPr>
        <w:object w:dxaOrig="1820" w:dyaOrig="360">
          <v:shape id="_x0000_i1073" type="#_x0000_t75" style="width:91pt;height:18pt" o:ole="" fillcolor="window">
            <v:imagedata r:id="rId101" o:title=""/>
          </v:shape>
          <o:OLEObject Type="Embed" ProgID="Equation.3" ShapeID="_x0000_i1073" DrawAspect="Content" ObjectID="_1469112600" r:id="rId102"/>
        </w:objec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この実験の誤</w:t>
      </w:r>
      <w:r>
        <w:rPr>
          <w:rFonts w:hint="eastAsia"/>
        </w:rPr>
        <w:t>差は、３５．９％であった。</w:t>
      </w:r>
    </w:p>
    <w:p w:rsidR="00000000" w:rsidRDefault="007C37C6">
      <w:pPr>
        <w:ind w:left="105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また、共振のＱ値は、２．６７であった。</w:t>
      </w: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考察</w:t>
      </w:r>
    </w:p>
    <w:p w:rsidR="00000000" w:rsidRDefault="007C37C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実験Ａ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この実験における誤差として考えられる要因は、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コイルが正確に隙間なく巻かれていなかった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コイルが重なって巻かれていた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コイルの巻き数が正確に</w:t>
      </w:r>
      <w:r>
        <w:rPr>
          <w:rFonts w:hint="eastAsia"/>
        </w:rPr>
        <w:t>100</w:t>
      </w:r>
      <w:r>
        <w:rPr>
          <w:rFonts w:hint="eastAsia"/>
        </w:rPr>
        <w:t>回でなかった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長岡係数が正確でなかった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発信機の読み違い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発信機のメモリの誤差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コンデンサーの誤差</w:t>
      </w:r>
    </w:p>
    <w:p w:rsidR="00000000" w:rsidRDefault="007C37C6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実験Ｂ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t>この実験においては、誤差が非常に大きかった。考えられる要因は、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ラップフィルムの厚さ及び比誘電率が、正確でない。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アルミフォイルをきちんと切れなかった。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アルミフォイ</w:t>
      </w:r>
      <w:r>
        <w:rPr>
          <w:rFonts w:hint="eastAsia"/>
        </w:rPr>
        <w:t>ルがずれていた。</w:t>
      </w:r>
    </w:p>
    <w:p w:rsidR="00000000" w:rsidRDefault="007C37C6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自作のコンデンサーに隙間が生じていた（空気が入った）。</w:t>
      </w:r>
    </w:p>
    <w:p w:rsidR="00000000" w:rsidRDefault="007C37C6">
      <w:pPr>
        <w:ind w:left="735"/>
        <w:rPr>
          <w:rFonts w:hint="eastAsia"/>
        </w:rPr>
      </w:pPr>
      <w:r>
        <w:rPr>
          <w:rFonts w:hint="eastAsia"/>
        </w:rPr>
        <w:lastRenderedPageBreak/>
        <w:t>この中でも、アルミフォイルがずれていたというのが一番の要因だと思われる。</w:t>
      </w: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共振回路を用いた例</w:t>
      </w:r>
    </w:p>
    <w:p w:rsidR="00000000" w:rsidRDefault="007C37C6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共振回路を用いたものにラジオがある。</w:t>
      </w:r>
    </w:p>
    <w:p w:rsidR="00000000" w:rsidRDefault="007C37C6">
      <w:pPr>
        <w:ind w:left="420"/>
        <w:rPr>
          <w:rFonts w:hint="eastAsia"/>
        </w:rPr>
      </w:pPr>
      <w:r>
        <w:rPr>
          <w:rFonts w:hint="eastAsia"/>
        </w:rPr>
        <w:t>これは、色々な周波数の電波が混信するので、共振回路を用いて受信したい電波の電流だけを大きくし、電波の電圧だけを取り出している。</w:t>
      </w:r>
    </w:p>
    <w:p w:rsidR="00000000" w:rsidRDefault="007C37C6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感想</w:t>
      </w:r>
    </w:p>
    <w:p w:rsidR="00000000" w:rsidRDefault="007C37C6">
      <w:pPr>
        <w:ind w:left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この実験では、コイルを巻くのに戸惑い補充課題をやる時間がとれなかった。</w:t>
      </w:r>
    </w:p>
    <w:p w:rsidR="00000000" w:rsidRDefault="007C37C6">
      <w:pPr>
        <w:ind w:left="420"/>
        <w:rPr>
          <w:rFonts w:hint="eastAsia"/>
        </w:rPr>
      </w:pPr>
      <w:r>
        <w:rPr>
          <w:rFonts w:hint="eastAsia"/>
        </w:rPr>
        <w:t>次回の実験では、時間配分を考えつつやりたい。</w:t>
      </w:r>
    </w:p>
    <w:sectPr w:rsidR="00000000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85398"/>
    <w:multiLevelType w:val="singleLevel"/>
    <w:tmpl w:val="612EB1C2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1">
    <w:nsid w:val="2180553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FC145C8"/>
    <w:multiLevelType w:val="singleLevel"/>
    <w:tmpl w:val="BCF82CAA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3">
    <w:nsid w:val="45F918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4DD358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5">
    <w:nsid w:val="5201456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6">
    <w:nsid w:val="68555831"/>
    <w:multiLevelType w:val="singleLevel"/>
    <w:tmpl w:val="3C028C44"/>
    <w:lvl w:ilvl="0">
      <w:start w:val="1"/>
      <w:numFmt w:val="decimalFullWidth"/>
      <w:lvlText w:val="（%1）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abstractNum w:abstractNumId="7">
    <w:nsid w:val="6A823C96"/>
    <w:multiLevelType w:val="singleLevel"/>
    <w:tmpl w:val="118EE202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>
    <w:nsid w:val="70041B50"/>
    <w:multiLevelType w:val="singleLevel"/>
    <w:tmpl w:val="EDCC34AC"/>
    <w:lvl w:ilvl="0">
      <w:start w:val="1"/>
      <w:numFmt w:val="bullet"/>
      <w:lvlText w:val="・"/>
      <w:lvlJc w:val="left"/>
      <w:pPr>
        <w:tabs>
          <w:tab w:val="num" w:pos="735"/>
        </w:tabs>
        <w:ind w:left="735" w:hanging="210"/>
      </w:pPr>
      <w:rPr>
        <w:rFonts w:ascii="ＭＳ 明朝" w:eastAsia="ＭＳ 明朝" w:hAnsi="Century" w:hint="eastAsia"/>
      </w:rPr>
    </w:lvl>
  </w:abstractNum>
  <w:abstractNum w:abstractNumId="9">
    <w:nsid w:val="7877496A"/>
    <w:multiLevelType w:val="singleLevel"/>
    <w:tmpl w:val="3C3063BE"/>
    <w:lvl w:ilvl="0">
      <w:start w:val="1"/>
      <w:numFmt w:val="decimalFullWidth"/>
      <w:lvlText w:val="（%1）"/>
      <w:lvlJc w:val="left"/>
      <w:pPr>
        <w:tabs>
          <w:tab w:val="num" w:pos="735"/>
        </w:tabs>
        <w:ind w:left="735" w:hanging="630"/>
      </w:pPr>
      <w:rPr>
        <w:rFonts w:hint="eastAsia"/>
      </w:rPr>
    </w:lvl>
  </w:abstractNum>
  <w:abstractNum w:abstractNumId="10">
    <w:nsid w:val="78F05611"/>
    <w:multiLevelType w:val="singleLevel"/>
    <w:tmpl w:val="21F04552"/>
    <w:lvl w:ilvl="0">
      <w:start w:val="1"/>
      <w:numFmt w:val="decimalFullWidth"/>
      <w:lvlText w:val="（%1）"/>
      <w:lvlJc w:val="left"/>
      <w:pPr>
        <w:tabs>
          <w:tab w:val="num" w:pos="630"/>
        </w:tabs>
        <w:ind w:left="630" w:hanging="630"/>
      </w:pPr>
      <w:rPr>
        <w:rFonts w:hint="eastAsia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6"/>
  </w:num>
  <w:num w:numId="9">
    <w:abstractNumId w:val="2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dirty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7C6"/>
    <w:rsid w:val="007C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3196EB-88CA-4BF6-BFCC-CC7B3059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pPr>
      <w:ind w:left="7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102" Type="http://schemas.openxmlformats.org/officeDocument/2006/relationships/oleObject" Target="embeddings/oleObject49.bin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１</vt:lpstr>
      <vt:lpstr>１</vt:lpstr>
    </vt:vector>
  </TitlesOfParts>
  <Company>慶應義塾大学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</dc:title>
  <dc:subject/>
  <dc:creator>日吉メディアセンター</dc:creator>
  <cp:keywords/>
  <cp:lastModifiedBy>桜庭玉藻</cp:lastModifiedBy>
  <cp:revision>2</cp:revision>
  <cp:lastPrinted>1998-09-28T07:46:00Z</cp:lastPrinted>
  <dcterms:created xsi:type="dcterms:W3CDTF">2014-08-09T09:03:00Z</dcterms:created>
  <dcterms:modified xsi:type="dcterms:W3CDTF">2014-08-09T09:03:00Z</dcterms:modified>
</cp:coreProperties>
</file>