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85B" w:rsidRDefault="0081485B">
      <w:pPr>
        <w:rPr>
          <w:rFonts w:hint="eastAsia"/>
          <w:sz w:val="28"/>
        </w:rPr>
      </w:pPr>
      <w:bookmarkStart w:id="0" w:name="_GoBack"/>
      <w:bookmarkEnd w:id="0"/>
      <w:r>
        <w:rPr>
          <w:rFonts w:hint="eastAsia"/>
          <w:sz w:val="28"/>
        </w:rPr>
        <w:t>実験目的</w:t>
      </w:r>
    </w:p>
    <w:p w:rsidR="0081485B" w:rsidRDefault="0081485B">
      <w:pPr>
        <w:rPr>
          <w:rFonts w:hint="eastAsia"/>
        </w:rPr>
      </w:pPr>
      <w:r>
        <w:rPr>
          <w:rFonts w:hint="eastAsia"/>
        </w:rPr>
        <w:t>水銀ランプと水素ランプのスペクトルを観察し、その結果から波長や格子定数およびリドベリ定数を算出する。また、実験を通して原子のエネルギー準位について理解する。</w:t>
      </w:r>
    </w:p>
    <w:p w:rsidR="0081485B" w:rsidRDefault="0081485B">
      <w:pPr>
        <w:rPr>
          <w:rFonts w:hint="eastAsia"/>
        </w:rPr>
      </w:pPr>
      <w:r>
        <w:rPr>
          <w:rFonts w:hint="eastAsia"/>
          <w:sz w:val="28"/>
        </w:rPr>
        <w:t>実験原理</w:t>
      </w:r>
    </w:p>
    <w:p w:rsidR="0081485B" w:rsidRDefault="0081485B">
      <w:r>
        <w:rPr>
          <w:rFonts w:hint="eastAsia"/>
        </w:rPr>
        <w:t>原子が放出または吸収する光の波長は通常、とびとびの値をもつ。この現象を説明するために量子論が誕生した。</w:t>
      </w:r>
    </w:p>
    <w:p w:rsidR="0081485B" w:rsidRDefault="0081485B">
      <w:r>
        <w:rPr>
          <w:rFonts w:hint="eastAsia"/>
        </w:rPr>
        <w:t>量子論によると、原子がとりうる状態として量子化条件といわれる条件を満たすものだけが許される。その結果、静止している原子がもつエネルギーは各状態に対応したとびとびの値</w:t>
      </w:r>
      <w:r>
        <w:rPr>
          <w:position w:val="-12"/>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18pt" o:ole="" fillcolor="window">
            <v:imagedata r:id="rId5" o:title=""/>
          </v:shape>
          <o:OLEObject Type="Embed" ProgID="Equation.3" ShapeID="_x0000_i1025" DrawAspect="Content" ObjectID="_1469115791" r:id="rId6"/>
        </w:object>
      </w:r>
      <w:r>
        <w:rPr>
          <w:rFonts w:hint="eastAsia"/>
        </w:rPr>
        <w:t>…をとる。この値がエネルギー準位である。</w:t>
      </w:r>
    </w:p>
    <w:p w:rsidR="0081485B" w:rsidRDefault="0081485B">
      <w:r>
        <w:rPr>
          <w:rFonts w:hint="eastAsia"/>
        </w:rPr>
        <w:t>ここで、ｉ番目の状態からそれよりエネルギーの低いｊ番目の状態に遷移するとき、周波数</w:t>
      </w:r>
      <w:r>
        <w:rPr>
          <w:position w:val="-6"/>
        </w:rPr>
        <w:object w:dxaOrig="200" w:dyaOrig="240">
          <v:shape id="_x0000_i1026" type="#_x0000_t75" style="width:10pt;height:12pt" o:ole="" fillcolor="window">
            <v:imagedata r:id="rId7" o:title=""/>
          </v:shape>
          <o:OLEObject Type="Embed" ProgID="Equation.3" ShapeID="_x0000_i1026" DrawAspect="Content" ObjectID="_1469115792" r:id="rId8"/>
        </w:object>
      </w:r>
      <w:r>
        <w:rPr>
          <w:rFonts w:hint="eastAsia"/>
        </w:rPr>
        <w:t xml:space="preserve">の光が放出されその周波数は　</w:t>
      </w:r>
      <w:r>
        <w:rPr>
          <w:position w:val="-14"/>
        </w:rPr>
        <w:object w:dxaOrig="1260" w:dyaOrig="380">
          <v:shape id="_x0000_i1027" type="#_x0000_t75" style="width:63pt;height:19pt" o:ole="" fillcolor="window">
            <v:imagedata r:id="rId9" o:title=""/>
          </v:shape>
          <o:OLEObject Type="Embed" ProgID="Equation.3" ShapeID="_x0000_i1027" DrawAspect="Content" ObjectID="_1469115793" r:id="rId10"/>
        </w:object>
      </w:r>
      <w:r>
        <w:rPr>
          <w:rFonts w:hint="eastAsia"/>
        </w:rPr>
        <w:t xml:space="preserve">　－（</w:t>
      </w:r>
      <w:r>
        <w:rPr>
          <w:rFonts w:hint="eastAsia"/>
        </w:rPr>
        <w:t>1</w:t>
      </w:r>
      <w:r>
        <w:rPr>
          <w:rFonts w:hint="eastAsia"/>
        </w:rPr>
        <w:t>）で与えられる。</w:t>
      </w:r>
    </w:p>
    <w:p w:rsidR="0081485B" w:rsidRDefault="0081485B">
      <w:pPr>
        <w:ind w:left="425" w:hanging="425"/>
      </w:pPr>
      <w:r>
        <w:rPr>
          <w:rFonts w:hint="eastAsia"/>
        </w:rPr>
        <w:t>次に、水素原子に量子論を適用してエネルギー準位を計算すると、</w:t>
      </w:r>
    </w:p>
    <w:p w:rsidR="0081485B" w:rsidRDefault="0081485B">
      <w:pPr>
        <w:ind w:left="425" w:hanging="425"/>
      </w:pPr>
      <w:r>
        <w:rPr>
          <w:position w:val="-30"/>
        </w:rPr>
        <w:object w:dxaOrig="1880" w:dyaOrig="720">
          <v:shape id="_x0000_i1028" type="#_x0000_t75" style="width:94pt;height:36pt" o:ole="" fillcolor="window">
            <v:imagedata r:id="rId11" o:title=""/>
          </v:shape>
          <o:OLEObject Type="Embed" ProgID="Equation.3" ShapeID="_x0000_i1028" DrawAspect="Content" ObjectID="_1469115794" r:id="rId12"/>
        </w:object>
      </w:r>
      <w:r>
        <w:rPr>
          <w:rFonts w:hint="eastAsia"/>
        </w:rPr>
        <w:t xml:space="preserve">　（ｎ</w:t>
      </w:r>
      <w:r>
        <w:t>=1,2,3,</w:t>
      </w:r>
      <w:r>
        <w:rPr>
          <w:rFonts w:hint="eastAsia"/>
        </w:rPr>
        <w:t>･･･）　－（</w:t>
      </w:r>
      <w:r>
        <w:rPr>
          <w:rFonts w:hint="eastAsia"/>
        </w:rPr>
        <w:t>2</w:t>
      </w:r>
      <w:r>
        <w:rPr>
          <w:rFonts w:hint="eastAsia"/>
        </w:rPr>
        <w:t>）となる。</w:t>
      </w:r>
    </w:p>
    <w:p w:rsidR="0081485B" w:rsidRDefault="0081485B">
      <w:pPr>
        <w:ind w:left="425" w:hanging="425"/>
      </w:pPr>
      <w:r>
        <w:rPr>
          <w:rFonts w:hint="eastAsia"/>
        </w:rPr>
        <w:t>ここで</w:t>
      </w:r>
      <w:r>
        <w:t xml:space="preserve"> </w:t>
      </w:r>
      <w:r>
        <w:rPr>
          <w:rFonts w:hint="eastAsia"/>
        </w:rPr>
        <w:t>ｍ</w:t>
      </w:r>
      <w:r>
        <w:t xml:space="preserve"> </w:t>
      </w:r>
      <w:r>
        <w:rPr>
          <w:rFonts w:hint="eastAsia"/>
        </w:rPr>
        <w:t>は</w:t>
      </w:r>
      <w:r>
        <w:rPr>
          <w:position w:val="-34"/>
        </w:rPr>
        <w:object w:dxaOrig="2640" w:dyaOrig="859">
          <v:shape id="_x0000_i1029" type="#_x0000_t75" style="width:132pt;height:43pt" o:ole="" fillcolor="window">
            <v:imagedata r:id="rId13" o:title=""/>
          </v:shape>
          <o:OLEObject Type="Embed" ProgID="Equation.3" ShapeID="_x0000_i1029" DrawAspect="Content" ObjectID="_1469115795" r:id="rId14"/>
        </w:object>
      </w:r>
      <w:r>
        <w:rPr>
          <w:rFonts w:hint="eastAsia"/>
        </w:rPr>
        <w:t xml:space="preserve">　－（</w:t>
      </w:r>
      <w:r>
        <w:rPr>
          <w:rFonts w:hint="eastAsia"/>
        </w:rPr>
        <w:t>3</w:t>
      </w:r>
      <w:r>
        <w:rPr>
          <w:rFonts w:hint="eastAsia"/>
        </w:rPr>
        <w:t>）で与えられる。</w:t>
      </w:r>
    </w:p>
    <w:p w:rsidR="0081485B" w:rsidRDefault="0081485B">
      <w:pPr>
        <w:ind w:left="425" w:hanging="425"/>
      </w:pPr>
      <w:r>
        <w:rPr>
          <w:rFonts w:hint="eastAsia"/>
        </w:rPr>
        <w:t>放出または吸収される光の周波数は（</w:t>
      </w:r>
      <w:r>
        <w:rPr>
          <w:rFonts w:hint="eastAsia"/>
        </w:rPr>
        <w:t>1</w:t>
      </w:r>
      <w:r>
        <w:rPr>
          <w:rFonts w:hint="eastAsia"/>
        </w:rPr>
        <w:t>）（</w:t>
      </w:r>
      <w:r>
        <w:rPr>
          <w:rFonts w:hint="eastAsia"/>
        </w:rPr>
        <w:t>2</w:t>
      </w:r>
      <w:r>
        <w:rPr>
          <w:rFonts w:hint="eastAsia"/>
        </w:rPr>
        <w:t>）式より、</w:t>
      </w:r>
    </w:p>
    <w:p w:rsidR="0081485B" w:rsidRDefault="0081485B">
      <w:pPr>
        <w:ind w:left="425" w:hanging="425"/>
      </w:pPr>
      <w:r>
        <w:rPr>
          <w:position w:val="-30"/>
        </w:rPr>
        <w:object w:dxaOrig="2260" w:dyaOrig="720">
          <v:shape id="_x0000_i1030" type="#_x0000_t75" style="width:113pt;height:36pt" o:ole="" fillcolor="window">
            <v:imagedata r:id="rId15" o:title=""/>
          </v:shape>
          <o:OLEObject Type="Embed" ProgID="Equation.3" ShapeID="_x0000_i1030" DrawAspect="Content" ObjectID="_1469115796" r:id="rId16"/>
        </w:object>
      </w:r>
      <w:r>
        <w:rPr>
          <w:rFonts w:hint="eastAsia"/>
        </w:rPr>
        <w:t xml:space="preserve">　－（</w:t>
      </w:r>
      <w:r>
        <w:rPr>
          <w:rFonts w:hint="eastAsia"/>
        </w:rPr>
        <w:t>4</w:t>
      </w:r>
      <w:r>
        <w:rPr>
          <w:rFonts w:hint="eastAsia"/>
        </w:rPr>
        <w:t>）となる。</w:t>
      </w:r>
    </w:p>
    <w:p w:rsidR="0081485B" w:rsidRDefault="0081485B">
      <w:pPr>
        <w:ind w:left="425" w:hanging="425"/>
        <w:rPr>
          <w:rFonts w:hint="eastAsia"/>
        </w:rPr>
      </w:pPr>
      <w:r>
        <w:rPr>
          <w:rFonts w:hint="eastAsia"/>
        </w:rPr>
        <w:t>真空中の光速度をｃとすると、真空中の波長λはｃ／νで与えられ、波長の逆数</w:t>
      </w:r>
    </w:p>
    <w:p w:rsidR="0081485B" w:rsidRDefault="0081485B">
      <w:pPr>
        <w:ind w:left="425" w:hanging="425"/>
      </w:pPr>
      <w:r>
        <w:rPr>
          <w:position w:val="-6"/>
        </w:rPr>
        <w:object w:dxaOrig="1060" w:dyaOrig="320">
          <v:shape id="_x0000_i1033" type="#_x0000_t75" style="width:53pt;height:16pt" o:ole="" fillcolor="window">
            <v:imagedata r:id="rId17" o:title=""/>
          </v:shape>
          <o:OLEObject Type="Embed" ProgID="Equation.3" ShapeID="_x0000_i1033" DrawAspect="Content" ObjectID="_1469115797" r:id="rId18"/>
        </w:object>
      </w:r>
      <w:r>
        <w:rPr>
          <w:rFonts w:hint="eastAsia"/>
        </w:rPr>
        <w:t>を波数といい、</w:t>
      </w:r>
      <w:r>
        <w:rPr>
          <w:position w:val="-6"/>
        </w:rPr>
        <w:object w:dxaOrig="240" w:dyaOrig="300">
          <v:shape id="_x0000_i1034" type="#_x0000_t75" style="width:12pt;height:15pt" o:ole="" fillcolor="window">
            <v:imagedata r:id="rId19" o:title=""/>
          </v:shape>
          <o:OLEObject Type="Embed" ProgID="Equation.3" ShapeID="_x0000_i1034" DrawAspect="Content" ObjectID="_1469115798" r:id="rId20"/>
        </w:object>
      </w:r>
      <w:r>
        <w:rPr>
          <w:rFonts w:hint="eastAsia"/>
        </w:rPr>
        <w:t>で表す。（</w:t>
      </w:r>
      <w:r>
        <w:rPr>
          <w:rFonts w:hint="eastAsia"/>
        </w:rPr>
        <w:t>4</w:t>
      </w:r>
      <w:r>
        <w:rPr>
          <w:rFonts w:hint="eastAsia"/>
        </w:rPr>
        <w:t>）式より</w:t>
      </w:r>
    </w:p>
    <w:p w:rsidR="0081485B" w:rsidRDefault="0081485B">
      <w:pPr>
        <w:ind w:left="425" w:hanging="425"/>
      </w:pPr>
      <w:r>
        <w:rPr>
          <w:position w:val="-30"/>
        </w:rPr>
        <w:object w:dxaOrig="1980" w:dyaOrig="720">
          <v:shape id="_x0000_i1035" type="#_x0000_t75" style="width:99pt;height:36pt" o:ole="" fillcolor="window">
            <v:imagedata r:id="rId21" o:title=""/>
          </v:shape>
          <o:OLEObject Type="Embed" ProgID="Equation.3" ShapeID="_x0000_i1035" DrawAspect="Content" ObjectID="_1469115799" r:id="rId22"/>
        </w:object>
      </w:r>
    </w:p>
    <w:p w:rsidR="0081485B" w:rsidRDefault="0081485B">
      <w:pPr>
        <w:ind w:left="425" w:hanging="425"/>
      </w:pPr>
      <w:r>
        <w:rPr>
          <w:rFonts w:hint="eastAsia"/>
        </w:rPr>
        <w:t>ここで</w:t>
      </w:r>
      <w:r>
        <w:rPr>
          <w:position w:val="-10"/>
        </w:rPr>
        <w:object w:dxaOrig="360" w:dyaOrig="320">
          <v:shape id="_x0000_i1036" type="#_x0000_t75" style="width:18pt;height:16pt" o:ole="" fillcolor="window">
            <v:imagedata r:id="rId23" o:title=""/>
          </v:shape>
          <o:OLEObject Type="Embed" ProgID="Equation.3" ShapeID="_x0000_i1036" DrawAspect="Content" ObjectID="_1469115800" r:id="rId24"/>
        </w:object>
      </w:r>
      <w:r>
        <w:rPr>
          <w:rFonts w:hint="eastAsia"/>
        </w:rPr>
        <w:t>を水素原子のリドベリ定数といい、</w:t>
      </w:r>
    </w:p>
    <w:p w:rsidR="0081485B" w:rsidRDefault="0081485B">
      <w:pPr>
        <w:ind w:left="425" w:hanging="425"/>
      </w:pPr>
      <w:r>
        <w:rPr>
          <w:position w:val="-30"/>
        </w:rPr>
        <w:object w:dxaOrig="1340" w:dyaOrig="720">
          <v:shape id="_x0000_i1037" type="#_x0000_t75" style="width:67pt;height:36pt" o:ole="" fillcolor="window">
            <v:imagedata r:id="rId25" o:title=""/>
          </v:shape>
          <o:OLEObject Type="Embed" ProgID="Equation.3" ShapeID="_x0000_i1037" DrawAspect="Content" ObjectID="_1469115801" r:id="rId26"/>
        </w:object>
      </w:r>
      <w:r>
        <w:rPr>
          <w:rFonts w:hint="eastAsia"/>
        </w:rPr>
        <w:t>で表される。</w:t>
      </w:r>
    </w:p>
    <w:p w:rsidR="0081485B" w:rsidRDefault="0081485B">
      <w:pPr>
        <w:ind w:left="425" w:hanging="425"/>
      </w:pPr>
      <w:r>
        <w:rPr>
          <w:rFonts w:hint="eastAsia"/>
        </w:rPr>
        <w:t>これに対して（</w:t>
      </w:r>
      <w:r>
        <w:rPr>
          <w:rFonts w:hint="eastAsia"/>
        </w:rPr>
        <w:t>3</w:t>
      </w:r>
      <w:r>
        <w:rPr>
          <w:rFonts w:hint="eastAsia"/>
        </w:rPr>
        <w:t>）式で</w:t>
      </w:r>
      <w:r>
        <w:rPr>
          <w:position w:val="-14"/>
        </w:rPr>
        <w:object w:dxaOrig="660" w:dyaOrig="360">
          <v:shape id="_x0000_i1038" type="#_x0000_t75" style="width:33pt;height:18pt" o:ole="" fillcolor="window">
            <v:imagedata r:id="rId27" o:title=""/>
          </v:shape>
          <o:OLEObject Type="Embed" ProgID="Equation.3" ShapeID="_x0000_i1038" DrawAspect="Content" ObjectID="_1469115802" r:id="rId28"/>
        </w:object>
      </w:r>
      <w:r>
        <w:rPr>
          <w:rFonts w:hint="eastAsia"/>
        </w:rPr>
        <w:t>∞　としたときの</w:t>
      </w:r>
      <w:r>
        <w:rPr>
          <w:position w:val="-10"/>
        </w:rPr>
        <w:object w:dxaOrig="340" w:dyaOrig="320">
          <v:shape id="_x0000_i1039" type="#_x0000_t75" style="width:17pt;height:16pt" o:ole="" fillcolor="window">
            <v:imagedata r:id="rId29" o:title=""/>
          </v:shape>
          <o:OLEObject Type="Embed" ProgID="Equation.3" ShapeID="_x0000_i1039" DrawAspect="Content" ObjectID="_1469115803" r:id="rId30"/>
        </w:object>
      </w:r>
      <w:r>
        <w:rPr>
          <w:rFonts w:hint="eastAsia"/>
        </w:rPr>
        <w:t>をリドベリ定数といい</w:t>
      </w:r>
    </w:p>
    <w:p w:rsidR="0081485B" w:rsidRDefault="0081485B">
      <w:pPr>
        <w:rPr>
          <w:rFonts w:hint="eastAsia"/>
        </w:rPr>
      </w:pPr>
      <w:r>
        <w:rPr>
          <w:position w:val="-30"/>
        </w:rPr>
        <w:object w:dxaOrig="1320" w:dyaOrig="720">
          <v:shape id="_x0000_i1040" type="#_x0000_t75" style="width:66pt;height:36pt" o:ole="" fillcolor="window">
            <v:imagedata r:id="rId31" o:title=""/>
          </v:shape>
          <o:OLEObject Type="Embed" ProgID="Equation.3" ShapeID="_x0000_i1040" DrawAspect="Content" ObjectID="_1469115804" r:id="rId32"/>
        </w:object>
      </w:r>
      <w:r>
        <w:rPr>
          <w:rFonts w:hint="eastAsia"/>
        </w:rPr>
        <w:t>で定義される。</w:t>
      </w:r>
    </w:p>
    <w:p w:rsidR="0081485B" w:rsidRDefault="0081485B">
      <w:pPr>
        <w:rPr>
          <w:rFonts w:hint="eastAsia"/>
        </w:rPr>
      </w:pPr>
    </w:p>
    <w:p w:rsidR="0081485B" w:rsidRDefault="0081485B">
      <w:pPr>
        <w:rPr>
          <w:rFonts w:hint="eastAsia"/>
          <w:sz w:val="28"/>
        </w:rPr>
      </w:pPr>
    </w:p>
    <w:p w:rsidR="0081485B" w:rsidRDefault="0081485B">
      <w:pPr>
        <w:rPr>
          <w:rFonts w:hint="eastAsia"/>
          <w:sz w:val="28"/>
        </w:rPr>
      </w:pPr>
      <w:r>
        <w:rPr>
          <w:rFonts w:hint="eastAsia"/>
          <w:sz w:val="28"/>
        </w:rPr>
        <w:lastRenderedPageBreak/>
        <w:t>実験方法</w:t>
      </w:r>
    </w:p>
    <w:p w:rsidR="0081485B" w:rsidRDefault="0081485B">
      <w:pPr>
        <w:rPr>
          <w:rFonts w:hint="eastAsia"/>
        </w:rPr>
      </w:pPr>
      <w:r>
        <w:rPr>
          <w:rFonts w:hint="eastAsia"/>
        </w:rPr>
        <w:t>（</w:t>
      </w:r>
      <w:r>
        <w:rPr>
          <w:rFonts w:hint="eastAsia"/>
        </w:rPr>
        <w:t>1</w:t>
      </w:r>
      <w:r>
        <w:rPr>
          <w:rFonts w:hint="eastAsia"/>
        </w:rPr>
        <w:t>）直視分光器による各光源のスペクトルの観察</w:t>
      </w:r>
    </w:p>
    <w:p w:rsidR="0081485B" w:rsidRDefault="0081485B">
      <w:r>
        <w:rPr>
          <w:rFonts w:hint="eastAsia"/>
        </w:rPr>
        <w:t>直視分光器の採光窓を光源に向け、ピント、スリット間隔を調節してからスペクトルの様子をスケッチした。光源には水銀ランプ、水素ランプ、蛍光灯を用いた。</w:t>
      </w:r>
    </w:p>
    <w:p w:rsidR="0081485B" w:rsidRDefault="0081485B"/>
    <w:p w:rsidR="0081485B" w:rsidRDefault="0081485B">
      <w:pPr>
        <w:rPr>
          <w:rFonts w:hint="eastAsia"/>
        </w:rPr>
      </w:pPr>
      <w:r>
        <w:rPr>
          <w:rFonts w:hint="eastAsia"/>
        </w:rPr>
        <w:t>（</w:t>
      </w:r>
      <w:r>
        <w:rPr>
          <w:rFonts w:hint="eastAsia"/>
        </w:rPr>
        <w:t>2</w:t>
      </w:r>
      <w:r>
        <w:rPr>
          <w:rFonts w:hint="eastAsia"/>
        </w:rPr>
        <w:t>）分光計による各光源のスペクトルの観察</w:t>
      </w:r>
    </w:p>
    <w:p w:rsidR="0081485B" w:rsidRDefault="0081485B">
      <w:r>
        <w:rPr>
          <w:rFonts w:hint="eastAsia"/>
        </w:rPr>
        <w:t>分光計のそれぞれのネジを実験書の通りに調整して、望遠鏡とコリメーターが一直線になるようにし、回折格子の表面をコリメーター側に向けた。次に、光源をコリメーターの近くに置いて望遠鏡を覗き、スリットの像がはっきり見えるようにラックピニオンを調節した。このとき望遠鏡の角度を</w:t>
      </w:r>
      <w:r>
        <w:t>0</w:t>
      </w:r>
      <w:r>
        <w:rPr>
          <w:rFonts w:hint="eastAsia"/>
        </w:rPr>
        <w:t>゜にあわせて回折角θの基準とした。そして、望遠鏡と目盛板を連動させ、望遠鏡を覗いて－</w:t>
      </w:r>
      <w:r>
        <w:t>90</w:t>
      </w:r>
      <w:r>
        <w:rPr>
          <w:rFonts w:hint="eastAsia"/>
        </w:rPr>
        <w:t>゜≦θ≦</w:t>
      </w:r>
      <w:r>
        <w:t>90</w:t>
      </w:r>
      <w:r>
        <w:rPr>
          <w:rFonts w:hint="eastAsia"/>
        </w:rPr>
        <w:t>゜の範囲でゆっくりと回しながら、各スペクトル線についての色・回折角を観察・測定した。光源には水銀ランプ・水素ランプを用いた。</w:t>
      </w:r>
    </w:p>
    <w:p w:rsidR="0081485B" w:rsidRDefault="0081485B">
      <w:pPr>
        <w:pStyle w:val="a3"/>
        <w:ind w:left="0"/>
        <w:rPr>
          <w:rFonts w:hint="eastAsia"/>
        </w:rPr>
      </w:pPr>
    </w:p>
    <w:p w:rsidR="0081485B" w:rsidRDefault="0081485B">
      <w:pPr>
        <w:pStyle w:val="a3"/>
        <w:ind w:left="0"/>
        <w:rPr>
          <w:rFonts w:hint="eastAsia"/>
          <w:sz w:val="28"/>
        </w:rPr>
      </w:pPr>
      <w:r>
        <w:rPr>
          <w:rFonts w:hint="eastAsia"/>
          <w:sz w:val="28"/>
        </w:rPr>
        <w:t>実験結果</w:t>
      </w:r>
    </w:p>
    <w:p w:rsidR="0081485B" w:rsidRDefault="0081485B">
      <w:pPr>
        <w:rPr>
          <w:rFonts w:hint="eastAsia"/>
        </w:rPr>
      </w:pPr>
      <w:r>
        <w:rPr>
          <w:rFonts w:ascii="Times New Roman" w:hAnsi="Times New Roman" w:hint="eastAsia"/>
        </w:rPr>
        <w:t>4.1</w:t>
      </w:r>
      <w:r>
        <w:rPr>
          <w:rFonts w:hint="eastAsia"/>
        </w:rPr>
        <w:t>直視分光器による各光源のスペクトルの観察</w:t>
      </w:r>
    </w:p>
    <w:p w:rsidR="0081485B" w:rsidRDefault="0081485B">
      <w:pPr>
        <w:numPr>
          <w:ilvl w:val="0"/>
          <w:numId w:val="1"/>
        </w:numPr>
        <w:rPr>
          <w:rFonts w:hint="eastAsia"/>
        </w:rPr>
      </w:pPr>
      <w:r>
        <w:rPr>
          <w:rFonts w:hint="eastAsia"/>
        </w:rPr>
        <w:t>水銀ランプのスペクトル</w:t>
      </w: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numPr>
          <w:ilvl w:val="0"/>
          <w:numId w:val="1"/>
        </w:numPr>
        <w:rPr>
          <w:rFonts w:hint="eastAsia"/>
        </w:rPr>
      </w:pPr>
      <w:r>
        <w:rPr>
          <w:rFonts w:hint="eastAsia"/>
        </w:rPr>
        <w:t>水素ランプのスペクトル</w:t>
      </w: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numPr>
          <w:ilvl w:val="0"/>
          <w:numId w:val="1"/>
        </w:numPr>
        <w:rPr>
          <w:rFonts w:hint="eastAsia"/>
        </w:rPr>
      </w:pPr>
      <w:r>
        <w:rPr>
          <w:rFonts w:hint="eastAsia"/>
        </w:rPr>
        <w:t>蛍光灯のスペクトル</w:t>
      </w: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r>
        <w:rPr>
          <w:rFonts w:hint="eastAsia"/>
        </w:rPr>
        <w:t xml:space="preserve">  </w:t>
      </w:r>
      <w:r>
        <w:rPr>
          <w:rFonts w:hint="eastAsia"/>
        </w:rPr>
        <w:t>水銀ランプと水素ランプでは、鮮明なスペクトル線が観測された。一方で、蛍光灯はぼんやりと色が区分できるぐらいで、色と色との境界は曖昧であった。また、蛍光灯のスペクトルは全ての色を網羅していたがオレンジ､黄緑､紫が際立っていた。</w:t>
      </w:r>
    </w:p>
    <w:p w:rsidR="0081485B" w:rsidRDefault="0081485B">
      <w:pPr>
        <w:rPr>
          <w:rFonts w:hint="eastAsia"/>
        </w:rPr>
      </w:pPr>
      <w:r>
        <w:t xml:space="preserve">  </w:t>
      </w:r>
      <w:r>
        <w:rPr>
          <w:rFonts w:hint="eastAsia"/>
        </w:rPr>
        <w:t>このスケッチから分光計で見たスペクトルも上図と同様に見えると予測される。</w:t>
      </w:r>
    </w:p>
    <w:p w:rsidR="0081485B" w:rsidRDefault="0081485B">
      <w:pPr>
        <w:rPr>
          <w:rFonts w:hint="eastAsia"/>
        </w:rPr>
      </w:pPr>
      <w:r>
        <w:rPr>
          <w:rFonts w:ascii="Times New Roman" w:hAnsi="Times New Roman" w:hint="eastAsia"/>
        </w:rPr>
        <w:t xml:space="preserve">4.2 </w:t>
      </w:r>
      <w:r>
        <w:rPr>
          <w:rFonts w:hint="eastAsia"/>
        </w:rPr>
        <w:t>分光計による各光源のスペクトルの観察</w:t>
      </w:r>
    </w:p>
    <w:p w:rsidR="0081485B" w:rsidRDefault="0081485B">
      <w:pPr>
        <w:rPr>
          <w:rFonts w:hint="eastAsia"/>
        </w:rPr>
      </w:pPr>
      <w:r>
        <w:rPr>
          <w:rFonts w:hint="eastAsia"/>
        </w:rPr>
        <w:lastRenderedPageBreak/>
        <w:t>d= 1/600</w:t>
      </w:r>
      <w:r>
        <w:rPr>
          <w:rFonts w:hint="eastAsia"/>
        </w:rPr>
        <w:t>ｍｍとしたときの波長、その波長に対応する正値、その正値と回折角θから求めた格子定数を表</w:t>
      </w:r>
      <w:r>
        <w:rPr>
          <w:rFonts w:hint="eastAsia"/>
        </w:rPr>
        <w:t>1</w:t>
      </w:r>
      <w:r>
        <w:rPr>
          <w:rFonts w:hint="eastAsia"/>
        </w:rPr>
        <w:t>に示す。</w:t>
      </w:r>
    </w:p>
    <w:tbl>
      <w:tblPr>
        <w:tblW w:w="0" w:type="auto"/>
        <w:tblLayout w:type="fixed"/>
        <w:tblCellMar>
          <w:left w:w="30" w:type="dxa"/>
          <w:right w:w="30" w:type="dxa"/>
        </w:tblCellMar>
        <w:tblLook w:val="0000" w:firstRow="0" w:lastRow="0" w:firstColumn="0" w:lastColumn="0" w:noHBand="0" w:noVBand="0"/>
      </w:tblPr>
      <w:tblGrid>
        <w:gridCol w:w="765"/>
        <w:gridCol w:w="1050"/>
        <w:gridCol w:w="1050"/>
        <w:gridCol w:w="1050"/>
        <w:gridCol w:w="1260"/>
        <w:gridCol w:w="1365"/>
        <w:gridCol w:w="1680"/>
      </w:tblGrid>
      <w:tr w:rsidR="00444195">
        <w:tblPrEx>
          <w:tblCellMar>
            <w:top w:w="0" w:type="dxa"/>
            <w:bottom w:w="0" w:type="dxa"/>
          </w:tblCellMar>
        </w:tblPrEx>
        <w:trPr>
          <w:trHeight w:val="250"/>
        </w:trPr>
        <w:tc>
          <w:tcPr>
            <w:tcW w:w="765" w:type="dxa"/>
            <w:tcBorders>
              <w:bottom w:val="single" w:sz="4" w:space="0" w:color="auto"/>
            </w:tcBorders>
          </w:tcPr>
          <w:p w:rsidR="0081485B" w:rsidRDefault="0081485B">
            <w:pPr>
              <w:autoSpaceDE w:val="0"/>
              <w:autoSpaceDN w:val="0"/>
              <w:adjustRightInd w:val="0"/>
              <w:jc w:val="right"/>
              <w:rPr>
                <w:rFonts w:ascii="ＭＳ 明朝" w:hAnsi="Times New Roman"/>
                <w:color w:val="000000"/>
              </w:rPr>
            </w:pPr>
          </w:p>
        </w:tc>
        <w:tc>
          <w:tcPr>
            <w:tcW w:w="1050" w:type="dxa"/>
            <w:tcBorders>
              <w:bottom w:val="single" w:sz="4"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表</w:t>
            </w:r>
            <w:r>
              <w:rPr>
                <w:rFonts w:ascii="ＭＳ 明朝" w:hAnsi="Times New Roman"/>
                <w:color w:val="000000"/>
              </w:rPr>
              <w:t>1</w:t>
            </w:r>
          </w:p>
        </w:tc>
        <w:tc>
          <w:tcPr>
            <w:tcW w:w="4725" w:type="dxa"/>
            <w:gridSpan w:val="4"/>
            <w:tcBorders>
              <w:bottom w:val="single" w:sz="4" w:space="0" w:color="auto"/>
            </w:tcBorders>
          </w:tcPr>
          <w:p w:rsidR="0081485B" w:rsidRDefault="0081485B">
            <w:pPr>
              <w:autoSpaceDE w:val="0"/>
              <w:autoSpaceDN w:val="0"/>
              <w:adjustRightInd w:val="0"/>
              <w:rPr>
                <w:rFonts w:ascii="ＭＳ 明朝" w:hAnsi="Times New Roman"/>
                <w:color w:val="000000"/>
              </w:rPr>
            </w:pPr>
            <w:r>
              <w:rPr>
                <w:rFonts w:ascii="ＭＳ 明朝" w:hAnsi="Times New Roman" w:hint="eastAsia"/>
                <w:color w:val="000000"/>
              </w:rPr>
              <w:t>水銀ランプのスペクトル測定結果</w:t>
            </w:r>
            <w:r>
              <w:rPr>
                <w:rFonts w:ascii="Times New Roman" w:hAnsi="Times New Roman"/>
                <w:color w:val="000000"/>
              </w:rPr>
              <w:t xml:space="preserve">  </w:t>
            </w:r>
            <w:r>
              <w:rPr>
                <w:rFonts w:ascii="ＭＳ 明朝" w:hAnsi="Times New Roman" w:hint="eastAsia"/>
                <w:color w:val="000000"/>
              </w:rPr>
              <w:t>ｍ＝</w:t>
            </w:r>
            <w:r>
              <w:rPr>
                <w:rFonts w:ascii="Times New Roman" w:hAnsi="Times New Roman"/>
                <w:color w:val="000000"/>
              </w:rPr>
              <w:t>1</w:t>
            </w:r>
            <w:r>
              <w:rPr>
                <w:rFonts w:ascii="ＭＳ 明朝" w:hAnsi="Times New Roman" w:hint="eastAsia"/>
                <w:color w:val="000000"/>
              </w:rPr>
              <w:t>のとき</w:t>
            </w:r>
          </w:p>
        </w:tc>
        <w:tc>
          <w:tcPr>
            <w:tcW w:w="1680" w:type="dxa"/>
            <w:tcBorders>
              <w:bottom w:val="single" w:sz="4" w:space="0" w:color="auto"/>
            </w:tcBorders>
          </w:tcPr>
          <w:p w:rsidR="0081485B" w:rsidRDefault="0081485B">
            <w:pPr>
              <w:autoSpaceDE w:val="0"/>
              <w:autoSpaceDN w:val="0"/>
              <w:adjustRightInd w:val="0"/>
              <w:jc w:val="center"/>
              <w:rPr>
                <w:rFonts w:ascii="Times New Roman" w:hAnsi="Times New Roman"/>
                <w:color w:val="000000"/>
              </w:rPr>
            </w:pPr>
          </w:p>
        </w:tc>
      </w:tr>
      <w:tr w:rsidR="0081485B">
        <w:tblPrEx>
          <w:tblCellMar>
            <w:top w:w="0" w:type="dxa"/>
            <w:bottom w:w="0" w:type="dxa"/>
          </w:tblCellMar>
        </w:tblPrEx>
        <w:trPr>
          <w:trHeight w:val="250"/>
        </w:trPr>
        <w:tc>
          <w:tcPr>
            <w:tcW w:w="765"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色</w:t>
            </w:r>
          </w:p>
        </w:tc>
        <w:tc>
          <w:tcPr>
            <w:tcW w:w="105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度</w:t>
            </w:r>
          </w:p>
        </w:tc>
        <w:tc>
          <w:tcPr>
            <w:tcW w:w="105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回折角θ</w:t>
            </w:r>
          </w:p>
        </w:tc>
        <w:tc>
          <w:tcPr>
            <w:tcW w:w="105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Times New Roman" w:hAnsi="Times New Roman"/>
                <w:color w:val="000000"/>
              </w:rPr>
              <w:t>sin</w:t>
            </w:r>
            <w:r>
              <w:rPr>
                <w:rFonts w:ascii="ＭＳ 明朝" w:hAnsi="Times New Roman" w:hint="eastAsia"/>
                <w:color w:val="000000"/>
              </w:rPr>
              <w:t>θ</w:t>
            </w:r>
          </w:p>
        </w:tc>
        <w:tc>
          <w:tcPr>
            <w:tcW w:w="1260" w:type="dxa"/>
            <w:tcBorders>
              <w:left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波長</w:t>
            </w:r>
            <w:r>
              <w:rPr>
                <w:rFonts w:ascii="Times New Roman" w:hAnsi="Times New Roman"/>
                <w:color w:val="000000"/>
              </w:rPr>
              <w:t xml:space="preserve">(nm)       </w:t>
            </w:r>
            <w:r>
              <w:rPr>
                <w:rFonts w:ascii="ＭＳ 明朝" w:hAnsi="Times New Roman" w:hint="eastAsia"/>
                <w:color w:val="000000"/>
              </w:rPr>
              <w:t>測定値</w:t>
            </w:r>
          </w:p>
        </w:tc>
        <w:tc>
          <w:tcPr>
            <w:tcW w:w="1365" w:type="dxa"/>
            <w:tcBorders>
              <w:left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波長</w:t>
            </w:r>
            <w:r>
              <w:rPr>
                <w:rFonts w:ascii="Times New Roman" w:hAnsi="Times New Roman"/>
                <w:color w:val="000000"/>
              </w:rPr>
              <w:t xml:space="preserve">(nm)         </w:t>
            </w:r>
            <w:r>
              <w:rPr>
                <w:rFonts w:ascii="Times New Roman" w:hAnsi="Times New Roman" w:hint="eastAsia"/>
                <w:color w:val="000000"/>
              </w:rPr>
              <w:t>正</w:t>
            </w:r>
            <w:r>
              <w:rPr>
                <w:rFonts w:ascii="ＭＳ 明朝" w:hAnsi="Times New Roman" w:hint="eastAsia"/>
                <w:color w:val="000000"/>
              </w:rPr>
              <w:t>値</w:t>
            </w:r>
          </w:p>
        </w:tc>
        <w:tc>
          <w:tcPr>
            <w:tcW w:w="168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格子定数</w:t>
            </w:r>
            <w:r>
              <w:rPr>
                <w:rFonts w:ascii="Times New Roman" w:hAnsi="Times New Roman"/>
                <w:color w:val="000000"/>
              </w:rPr>
              <w:t>(</w:t>
            </w:r>
            <w:r>
              <w:rPr>
                <w:rFonts w:ascii="ＭＳ 明朝" w:hAnsi="Times New Roman" w:hint="eastAsia"/>
                <w:color w:val="000000"/>
              </w:rPr>
              <w:t>μｍ）</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濃紫</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14°06"</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14.100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0.24362</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406.03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404.66</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1.6610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紫青</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15°09"</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15.150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0.26135</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435.58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ind w:left="-35"/>
              <w:jc w:val="center"/>
              <w:rPr>
                <w:rFonts w:ascii="Times New Roman" w:hAnsi="Times New Roman"/>
                <w:color w:val="000000"/>
              </w:rPr>
            </w:pPr>
            <w:r>
              <w:rPr>
                <w:rFonts w:ascii="Times New Roman" w:hAnsi="Times New Roman"/>
                <w:color w:val="000000"/>
              </w:rPr>
              <w:t>435.83</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1.6676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緑</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19°08"</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19.133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0.32776</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546.27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546.07</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1.6661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黄</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20°14"</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20.233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0.34584</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576.40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576.96</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1.6683 </w:t>
            </w:r>
          </w:p>
        </w:tc>
      </w:tr>
      <w:tr w:rsidR="0081485B">
        <w:tblPrEx>
          <w:tblCellMar>
            <w:top w:w="0" w:type="dxa"/>
            <w:bottom w:w="0" w:type="dxa"/>
          </w:tblCellMar>
        </w:tblPrEx>
        <w:trPr>
          <w:trHeight w:val="250"/>
        </w:trPr>
        <w:tc>
          <w:tcPr>
            <w:tcW w:w="765"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黄</w:t>
            </w:r>
          </w:p>
        </w:tc>
        <w:tc>
          <w:tcPr>
            <w:tcW w:w="1050"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20°24"</w:t>
            </w:r>
          </w:p>
        </w:tc>
        <w:tc>
          <w:tcPr>
            <w:tcW w:w="1050"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20.400 </w:t>
            </w:r>
          </w:p>
        </w:tc>
        <w:tc>
          <w:tcPr>
            <w:tcW w:w="1050"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0.34857</w:t>
            </w:r>
          </w:p>
        </w:tc>
        <w:tc>
          <w:tcPr>
            <w:tcW w:w="1260"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580.95 </w:t>
            </w:r>
          </w:p>
        </w:tc>
        <w:tc>
          <w:tcPr>
            <w:tcW w:w="1365"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579.07</w:t>
            </w:r>
          </w:p>
        </w:tc>
        <w:tc>
          <w:tcPr>
            <w:tcW w:w="1680" w:type="dxa"/>
            <w:tcBorders>
              <w:top w:val="single" w:sz="6" w:space="0" w:color="auto"/>
              <w:left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1.6613 </w:t>
            </w:r>
          </w:p>
        </w:tc>
      </w:tr>
      <w:tr w:rsidR="0081485B">
        <w:tblPrEx>
          <w:tblCellMar>
            <w:top w:w="0" w:type="dxa"/>
            <w:bottom w:w="0" w:type="dxa"/>
          </w:tblCellMar>
        </w:tblPrEx>
        <w:trPr>
          <w:trHeight w:val="250"/>
        </w:trPr>
        <w:tc>
          <w:tcPr>
            <w:tcW w:w="765" w:type="dxa"/>
            <w:tcBorders>
              <w:top w:val="single" w:sz="4" w:space="0" w:color="auto"/>
              <w:bottom w:val="single" w:sz="4" w:space="0" w:color="auto"/>
            </w:tcBorders>
          </w:tcPr>
          <w:p w:rsidR="0081485B" w:rsidRDefault="0081485B">
            <w:pPr>
              <w:autoSpaceDE w:val="0"/>
              <w:autoSpaceDN w:val="0"/>
              <w:adjustRightInd w:val="0"/>
              <w:jc w:val="center"/>
              <w:rPr>
                <w:rFonts w:ascii="ＭＳ 明朝" w:hAnsi="Times New Roman"/>
                <w:color w:val="000000"/>
              </w:rPr>
            </w:pPr>
          </w:p>
        </w:tc>
        <w:tc>
          <w:tcPr>
            <w:tcW w:w="1050" w:type="dxa"/>
            <w:tcBorders>
              <w:top w:val="single" w:sz="4" w:space="0" w:color="auto"/>
              <w:bottom w:val="single" w:sz="4" w:space="0" w:color="auto"/>
            </w:tcBorders>
          </w:tcPr>
          <w:p w:rsidR="0081485B" w:rsidRDefault="0081485B">
            <w:pPr>
              <w:autoSpaceDE w:val="0"/>
              <w:autoSpaceDN w:val="0"/>
              <w:adjustRightInd w:val="0"/>
              <w:jc w:val="center"/>
              <w:rPr>
                <w:rFonts w:ascii="Times New Roman" w:hAnsi="Times New Roman"/>
                <w:color w:val="000000"/>
              </w:rPr>
            </w:pPr>
          </w:p>
        </w:tc>
        <w:tc>
          <w:tcPr>
            <w:tcW w:w="1050" w:type="dxa"/>
            <w:tcBorders>
              <w:top w:val="single" w:sz="4" w:space="0" w:color="auto"/>
              <w:bottom w:val="single" w:sz="4" w:space="0" w:color="auto"/>
            </w:tcBorders>
          </w:tcPr>
          <w:p w:rsidR="0081485B" w:rsidRDefault="0081485B">
            <w:pPr>
              <w:autoSpaceDE w:val="0"/>
              <w:autoSpaceDN w:val="0"/>
              <w:adjustRightInd w:val="0"/>
              <w:jc w:val="center"/>
              <w:rPr>
                <w:rFonts w:ascii="Times New Roman" w:hAnsi="Times New Roman"/>
                <w:color w:val="000000"/>
              </w:rPr>
            </w:pPr>
          </w:p>
        </w:tc>
        <w:tc>
          <w:tcPr>
            <w:tcW w:w="1050" w:type="dxa"/>
            <w:tcBorders>
              <w:top w:val="single" w:sz="4" w:space="0" w:color="auto"/>
              <w:bottom w:val="single" w:sz="4" w:space="0" w:color="auto"/>
            </w:tcBorders>
          </w:tcPr>
          <w:p w:rsidR="0081485B" w:rsidRDefault="0081485B">
            <w:pPr>
              <w:autoSpaceDE w:val="0"/>
              <w:autoSpaceDN w:val="0"/>
              <w:adjustRightInd w:val="0"/>
              <w:jc w:val="center"/>
              <w:rPr>
                <w:rFonts w:ascii="Times New Roman" w:hAnsi="Times New Roman"/>
                <w:color w:val="000000"/>
              </w:rPr>
            </w:pPr>
          </w:p>
        </w:tc>
        <w:tc>
          <w:tcPr>
            <w:tcW w:w="1260" w:type="dxa"/>
            <w:tcBorders>
              <w:top w:val="single" w:sz="4" w:space="0" w:color="auto"/>
              <w:bottom w:val="single" w:sz="4" w:space="0" w:color="auto"/>
            </w:tcBorders>
          </w:tcPr>
          <w:p w:rsidR="0081485B" w:rsidRDefault="0081485B">
            <w:pPr>
              <w:autoSpaceDE w:val="0"/>
              <w:autoSpaceDN w:val="0"/>
              <w:adjustRightInd w:val="0"/>
              <w:jc w:val="center"/>
              <w:rPr>
                <w:rFonts w:ascii="Times New Roman" w:hAnsi="Times New Roman"/>
                <w:color w:val="000000"/>
              </w:rPr>
            </w:pPr>
          </w:p>
        </w:tc>
        <w:tc>
          <w:tcPr>
            <w:tcW w:w="1365" w:type="dxa"/>
            <w:tcBorders>
              <w:top w:val="single" w:sz="4" w:space="0" w:color="auto"/>
              <w:bottom w:val="single" w:sz="4"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ｍ＝</w:t>
            </w:r>
            <w:r>
              <w:rPr>
                <w:rFonts w:ascii="Times New Roman" w:hAnsi="Times New Roman"/>
                <w:color w:val="000000"/>
              </w:rPr>
              <w:t>2</w:t>
            </w:r>
            <w:r>
              <w:rPr>
                <w:rFonts w:ascii="ＭＳ 明朝" w:hAnsi="Times New Roman" w:hint="eastAsia"/>
                <w:color w:val="000000"/>
              </w:rPr>
              <w:t>のとき</w:t>
            </w:r>
          </w:p>
        </w:tc>
        <w:tc>
          <w:tcPr>
            <w:tcW w:w="1680" w:type="dxa"/>
            <w:tcBorders>
              <w:top w:val="single" w:sz="4" w:space="0" w:color="auto"/>
              <w:bottom w:val="single" w:sz="4" w:space="0" w:color="auto"/>
            </w:tcBorders>
          </w:tcPr>
          <w:p w:rsidR="0081485B" w:rsidRDefault="0081485B">
            <w:pPr>
              <w:autoSpaceDE w:val="0"/>
              <w:autoSpaceDN w:val="0"/>
              <w:adjustRightInd w:val="0"/>
              <w:jc w:val="center"/>
              <w:rPr>
                <w:rFonts w:ascii="Times New Roman" w:hAnsi="Times New Roman"/>
                <w:color w:val="000000"/>
              </w:rPr>
            </w:pPr>
          </w:p>
        </w:tc>
      </w:tr>
      <w:tr w:rsidR="0081485B">
        <w:tblPrEx>
          <w:tblCellMar>
            <w:top w:w="0" w:type="dxa"/>
            <w:bottom w:w="0" w:type="dxa"/>
          </w:tblCellMar>
        </w:tblPrEx>
        <w:trPr>
          <w:trHeight w:val="250"/>
        </w:trPr>
        <w:tc>
          <w:tcPr>
            <w:tcW w:w="765"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色</w:t>
            </w:r>
          </w:p>
        </w:tc>
        <w:tc>
          <w:tcPr>
            <w:tcW w:w="105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度</w:t>
            </w:r>
          </w:p>
        </w:tc>
        <w:tc>
          <w:tcPr>
            <w:tcW w:w="105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回折角θ</w:t>
            </w:r>
          </w:p>
        </w:tc>
        <w:tc>
          <w:tcPr>
            <w:tcW w:w="105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Times New Roman" w:hAnsi="Times New Roman"/>
                <w:color w:val="000000"/>
              </w:rPr>
              <w:t>sin</w:t>
            </w:r>
            <w:r>
              <w:rPr>
                <w:rFonts w:ascii="ＭＳ 明朝" w:hAnsi="Times New Roman" w:hint="eastAsia"/>
                <w:color w:val="000000"/>
              </w:rPr>
              <w:t>θ</w:t>
            </w:r>
          </w:p>
        </w:tc>
        <w:tc>
          <w:tcPr>
            <w:tcW w:w="1260" w:type="dxa"/>
            <w:tcBorders>
              <w:left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波長</w:t>
            </w:r>
            <w:r>
              <w:rPr>
                <w:rFonts w:ascii="Times New Roman" w:hAnsi="Times New Roman"/>
                <w:color w:val="000000"/>
              </w:rPr>
              <w:t xml:space="preserve">(nm)       </w:t>
            </w:r>
            <w:r>
              <w:rPr>
                <w:rFonts w:ascii="ＭＳ 明朝" w:hAnsi="Times New Roman" w:hint="eastAsia"/>
                <w:color w:val="000000"/>
              </w:rPr>
              <w:t>測定値</w:t>
            </w:r>
          </w:p>
        </w:tc>
        <w:tc>
          <w:tcPr>
            <w:tcW w:w="1365" w:type="dxa"/>
            <w:tcBorders>
              <w:left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波長</w:t>
            </w:r>
            <w:r>
              <w:rPr>
                <w:rFonts w:ascii="Times New Roman" w:hAnsi="Times New Roman"/>
                <w:color w:val="000000"/>
              </w:rPr>
              <w:t xml:space="preserve">(nm)         </w:t>
            </w:r>
            <w:r>
              <w:rPr>
                <w:rFonts w:ascii="Times New Roman" w:hAnsi="Times New Roman" w:hint="eastAsia"/>
                <w:color w:val="000000"/>
              </w:rPr>
              <w:t>正</w:t>
            </w:r>
            <w:r>
              <w:rPr>
                <w:rFonts w:ascii="ＭＳ 明朝" w:hAnsi="Times New Roman" w:hint="eastAsia"/>
                <w:color w:val="000000"/>
              </w:rPr>
              <w:t>値</w:t>
            </w:r>
          </w:p>
        </w:tc>
        <w:tc>
          <w:tcPr>
            <w:tcW w:w="1680" w:type="dxa"/>
            <w:tcBorders>
              <w:left w:val="single" w:sz="6" w:space="0" w:color="auto"/>
              <w:bottom w:val="single" w:sz="2" w:space="0" w:color="000000"/>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格子定数</w:t>
            </w:r>
            <w:r>
              <w:rPr>
                <w:rFonts w:ascii="Times New Roman" w:hAnsi="Times New Roman"/>
                <w:color w:val="000000"/>
              </w:rPr>
              <w:t>(</w:t>
            </w:r>
            <w:r>
              <w:rPr>
                <w:rFonts w:ascii="ＭＳ 明朝" w:hAnsi="Times New Roman" w:hint="eastAsia"/>
                <w:color w:val="000000"/>
              </w:rPr>
              <w:t>μｍ）</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濃紫</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29°05"</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29.083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0.48608</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405.07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404.66</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1.6650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紫青</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31°35"</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31.583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0.52373</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436.44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435.83</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1.6643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緑</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41°03"</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41.050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0.65672</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547.27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546.07</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1.6630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黄</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43°57"</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43.950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0.69403</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578.36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576.96</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1.6626 </w:t>
            </w:r>
          </w:p>
        </w:tc>
      </w:tr>
      <w:tr w:rsidR="0081485B">
        <w:tblPrEx>
          <w:tblCellMar>
            <w:top w:w="0" w:type="dxa"/>
            <w:bottom w:w="0" w:type="dxa"/>
          </w:tblCellMar>
        </w:tblPrEx>
        <w:trPr>
          <w:trHeight w:val="250"/>
        </w:trPr>
        <w:tc>
          <w:tcPr>
            <w:tcW w:w="7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黄</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44°12"</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44.200 </w:t>
            </w:r>
          </w:p>
        </w:tc>
        <w:tc>
          <w:tcPr>
            <w:tcW w:w="105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0.69717</w:t>
            </w:r>
          </w:p>
        </w:tc>
        <w:tc>
          <w:tcPr>
            <w:tcW w:w="126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580.98 </w:t>
            </w:r>
          </w:p>
        </w:tc>
        <w:tc>
          <w:tcPr>
            <w:tcW w:w="136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579.07</w:t>
            </w:r>
          </w:p>
        </w:tc>
        <w:tc>
          <w:tcPr>
            <w:tcW w:w="1680"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1.6612 </w:t>
            </w:r>
          </w:p>
        </w:tc>
      </w:tr>
    </w:tbl>
    <w:p w:rsidR="0081485B" w:rsidRDefault="0081485B">
      <w:pPr>
        <w:rPr>
          <w:rFonts w:ascii="Times New Roman" w:hAnsi="Times New Roman" w:hint="eastAsia"/>
        </w:rPr>
      </w:pPr>
    </w:p>
    <w:p w:rsidR="0081485B" w:rsidRDefault="0081485B">
      <w:pPr>
        <w:rPr>
          <w:rFonts w:hint="eastAsia"/>
        </w:rPr>
      </w:pPr>
      <w:r>
        <w:rPr>
          <w:rFonts w:ascii="Times New Roman" w:hAnsi="Times New Roman" w:hint="eastAsia"/>
        </w:rPr>
        <w:t>格子定数は</w:t>
      </w:r>
      <w:r>
        <w:rPr>
          <w:rFonts w:ascii="Times New Roman" w:hAnsi="Times New Roman" w:hint="eastAsia"/>
        </w:rPr>
        <w:t xml:space="preserve">  </w:t>
      </w:r>
      <w:r>
        <w:rPr>
          <w:position w:val="-24"/>
        </w:rPr>
        <w:object w:dxaOrig="960" w:dyaOrig="620">
          <v:shape id="_x0000_i1041" type="#_x0000_t75" style="width:48pt;height:31pt" o:ole="" fillcolor="window">
            <v:imagedata r:id="rId33" o:title=""/>
          </v:shape>
          <o:OLEObject Type="Embed" ProgID="Equation.3" ShapeID="_x0000_i1041" DrawAspect="Content" ObjectID="_1469115805" r:id="rId34"/>
        </w:object>
      </w:r>
      <w:r>
        <w:rPr>
          <w:rFonts w:hint="eastAsia"/>
        </w:rPr>
        <w:t xml:space="preserve">    </w:t>
      </w:r>
      <w:r>
        <w:rPr>
          <w:rFonts w:hint="eastAsia"/>
        </w:rPr>
        <w:t>で求められる。</w:t>
      </w:r>
    </w:p>
    <w:p w:rsidR="0081485B" w:rsidRDefault="00D72F57">
      <w:pPr>
        <w:rPr>
          <w:rFonts w:hint="eastAsia"/>
        </w:rPr>
      </w:pPr>
      <w:r>
        <w:rPr>
          <w:noProof/>
        </w:rPr>
        <w:drawing>
          <wp:anchor distT="0" distB="0" distL="114300" distR="114300" simplePos="0" relativeHeight="251657216" behindDoc="0" locked="0" layoutInCell="0" allowOverlap="1">
            <wp:simplePos x="0" y="0"/>
            <wp:positionH relativeFrom="column">
              <wp:posOffset>0</wp:posOffset>
            </wp:positionH>
            <wp:positionV relativeFrom="paragraph">
              <wp:posOffset>360045</wp:posOffset>
            </wp:positionV>
            <wp:extent cx="3989705" cy="3846830"/>
            <wp:effectExtent l="0" t="0" r="0" b="0"/>
            <wp:wrapTopAndBottom/>
            <wp:docPr id="2" name="オブジェクト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0081485B">
        <w:rPr>
          <w:rFonts w:hint="eastAsia"/>
        </w:rPr>
        <w:t>水銀ランプの波長と</w:t>
      </w:r>
      <w:r w:rsidR="0081485B">
        <w:rPr>
          <w:rFonts w:hint="eastAsia"/>
        </w:rPr>
        <w:t>sin</w:t>
      </w:r>
      <w:r w:rsidR="0081485B">
        <w:rPr>
          <w:rFonts w:hint="eastAsia"/>
        </w:rPr>
        <w:t>θの関係をグラフ化してみた。</w:t>
      </w:r>
    </w:p>
    <w:p w:rsidR="0081485B" w:rsidRDefault="0081485B">
      <w:pPr>
        <w:rPr>
          <w:rFonts w:hint="eastAsia"/>
        </w:rPr>
      </w:pPr>
      <w:r>
        <w:rPr>
          <w:rFonts w:hint="eastAsia"/>
        </w:rPr>
        <w:lastRenderedPageBreak/>
        <w:t>グラフからλは</w:t>
      </w:r>
      <w:r>
        <w:rPr>
          <w:rFonts w:hint="eastAsia"/>
        </w:rPr>
        <w:t>sin</w:t>
      </w:r>
      <w:r>
        <w:rPr>
          <w:rFonts w:hint="eastAsia"/>
        </w:rPr>
        <w:t>θに比例することがわかる。また</w:t>
      </w:r>
      <w:r>
        <w:rPr>
          <w:position w:val="-24"/>
        </w:rPr>
        <w:object w:dxaOrig="1160" w:dyaOrig="620">
          <v:shape id="_x0000_i1042" type="#_x0000_t75" style="width:58pt;height:31pt" o:ole="" fillcolor="window">
            <v:imagedata r:id="rId36" o:title=""/>
          </v:shape>
          <o:OLEObject Type="Embed" ProgID="Equation.3" ShapeID="_x0000_i1042" DrawAspect="Content" ObjectID="_1469115806" r:id="rId37"/>
        </w:object>
      </w:r>
      <w:r>
        <w:rPr>
          <w:rFonts w:hint="eastAsia"/>
        </w:rPr>
        <w:t>より、</w:t>
      </w:r>
    </w:p>
    <w:p w:rsidR="0081485B" w:rsidRDefault="0081485B">
      <w:pPr>
        <w:rPr>
          <w:rFonts w:ascii="Times New Roman" w:hAnsi="Times New Roman" w:hint="eastAsia"/>
        </w:rPr>
      </w:pPr>
      <w:r>
        <w:rPr>
          <w:rFonts w:ascii="Times New Roman" w:hAnsi="Times New Roman" w:hint="eastAsia"/>
        </w:rPr>
        <w:t>m</w:t>
      </w:r>
      <w:r>
        <w:rPr>
          <w:rFonts w:ascii="Times New Roman" w:hAnsi="Times New Roman" w:hint="eastAsia"/>
        </w:rPr>
        <w:t>＝</w:t>
      </w:r>
      <w:r>
        <w:rPr>
          <w:rFonts w:ascii="Times New Roman" w:hAnsi="Times New Roman" w:hint="eastAsia"/>
        </w:rPr>
        <w:t>1</w:t>
      </w:r>
      <w:r>
        <w:rPr>
          <w:rFonts w:ascii="Times New Roman" w:hAnsi="Times New Roman" w:hint="eastAsia"/>
        </w:rPr>
        <w:t>のときのグラフの傾きは格子定数</w:t>
      </w:r>
      <w:r>
        <w:rPr>
          <w:rFonts w:ascii="Times New Roman" w:hAnsi="Times New Roman" w:hint="eastAsia"/>
        </w:rPr>
        <w:t>d</w:t>
      </w:r>
      <w:r>
        <w:rPr>
          <w:rFonts w:ascii="Times New Roman" w:hAnsi="Times New Roman" w:hint="eastAsia"/>
        </w:rPr>
        <w:t>であることがわかる。</w:t>
      </w:r>
    </w:p>
    <w:p w:rsidR="0081485B" w:rsidRDefault="0081485B">
      <w:pPr>
        <w:pStyle w:val="a3"/>
        <w:ind w:left="0"/>
      </w:pPr>
      <w:r>
        <w:rPr>
          <w:rFonts w:hint="eastAsia"/>
        </w:rPr>
        <w:t>次に、格子定数ｄの平均値と平均値の平均自乗誤差を求める。</w:t>
      </w:r>
    </w:p>
    <w:p w:rsidR="0081485B" w:rsidRDefault="0081485B">
      <w:pPr>
        <w:rPr>
          <w:rFonts w:hint="eastAsia"/>
        </w:rPr>
      </w:pPr>
      <w:r>
        <w:rPr>
          <w:rFonts w:hint="eastAsia"/>
        </w:rPr>
        <w:t>ｄの平均値を</w:t>
      </w:r>
      <w:r>
        <w:rPr>
          <w:position w:val="-4"/>
        </w:rPr>
        <w:object w:dxaOrig="240" w:dyaOrig="300">
          <v:shape id="_x0000_i1043" type="#_x0000_t75" style="width:12pt;height:15pt" o:ole="" fillcolor="window">
            <v:imagedata r:id="rId38" o:title=""/>
          </v:shape>
          <o:OLEObject Type="Embed" ProgID="Equation.3" ShapeID="_x0000_i1043" DrawAspect="Content" ObjectID="_1469115807" r:id="rId39"/>
        </w:object>
      </w:r>
      <w:r>
        <w:rPr>
          <w:rFonts w:hint="eastAsia"/>
        </w:rPr>
        <w:t>、それぞれの格子定数の値を</w:t>
      </w:r>
      <w:r>
        <w:rPr>
          <w:position w:val="-10"/>
        </w:rPr>
        <w:object w:dxaOrig="260" w:dyaOrig="320">
          <v:shape id="_x0000_i1044" type="#_x0000_t75" style="width:13pt;height:16pt" o:ole="" fillcolor="window">
            <v:imagedata r:id="rId40" o:title=""/>
          </v:shape>
          <o:OLEObject Type="Embed" ProgID="Equation.3" ShapeID="_x0000_i1044" DrawAspect="Content" ObjectID="_1469115808" r:id="rId41"/>
        </w:object>
      </w:r>
      <w:r>
        <w:rPr>
          <w:rFonts w:hint="eastAsia"/>
        </w:rPr>
        <w:t>として、</w:t>
      </w:r>
      <w:r>
        <w:rPr>
          <w:position w:val="-10"/>
        </w:rPr>
        <w:object w:dxaOrig="1140" w:dyaOrig="360">
          <v:shape id="_x0000_i1045" type="#_x0000_t75" style="width:57pt;height:18pt" o:ole="" fillcolor="window">
            <v:imagedata r:id="rId42" o:title=""/>
          </v:shape>
          <o:OLEObject Type="Embed" ProgID="Equation.3" ShapeID="_x0000_i1045" DrawAspect="Content" ObjectID="_1469115809" r:id="rId43"/>
        </w:object>
      </w:r>
      <w:r>
        <w:rPr>
          <w:rFonts w:hint="eastAsia"/>
        </w:rPr>
        <w:t>と</w:t>
      </w:r>
      <w:r>
        <w:rPr>
          <w:position w:val="-10"/>
        </w:rPr>
        <w:object w:dxaOrig="300" w:dyaOrig="360">
          <v:shape id="_x0000_i1046" type="#_x0000_t75" style="width:15pt;height:18pt" o:ole="" fillcolor="window">
            <v:imagedata r:id="rId44" o:title=""/>
          </v:shape>
          <o:OLEObject Type="Embed" ProgID="Equation.3" ShapeID="_x0000_i1046" DrawAspect="Content" ObjectID="_1469115810" r:id="rId45"/>
        </w:object>
      </w:r>
      <w:r>
        <w:rPr>
          <w:rFonts w:hint="eastAsia"/>
        </w:rPr>
        <w:t>を求めたものを表</w:t>
      </w:r>
      <w:r>
        <w:rPr>
          <w:rFonts w:hint="eastAsia"/>
        </w:rPr>
        <w:t>2</w:t>
      </w:r>
      <w:r>
        <w:rPr>
          <w:rFonts w:hint="eastAsia"/>
        </w:rPr>
        <w:t>に示す。</w:t>
      </w:r>
    </w:p>
    <w:p w:rsidR="0081485B" w:rsidRDefault="0081485B">
      <w:pPr>
        <w:rPr>
          <w:rFonts w:hint="eastAsia"/>
        </w:rPr>
      </w:pPr>
    </w:p>
    <w:tbl>
      <w:tblPr>
        <w:tblW w:w="0" w:type="auto"/>
        <w:tblInd w:w="870" w:type="dxa"/>
        <w:tblLayout w:type="fixed"/>
        <w:tblCellMar>
          <w:left w:w="30" w:type="dxa"/>
          <w:right w:w="30" w:type="dxa"/>
        </w:tblCellMar>
        <w:tblLook w:val="0000" w:firstRow="0" w:lastRow="0" w:firstColumn="0" w:lastColumn="0" w:noHBand="0" w:noVBand="0"/>
      </w:tblPr>
      <w:tblGrid>
        <w:gridCol w:w="840"/>
        <w:gridCol w:w="1155"/>
        <w:gridCol w:w="1365"/>
        <w:gridCol w:w="2100"/>
      </w:tblGrid>
      <w:tr w:rsidR="00444195">
        <w:tblPrEx>
          <w:tblCellMar>
            <w:top w:w="0" w:type="dxa"/>
            <w:bottom w:w="0" w:type="dxa"/>
          </w:tblCellMar>
        </w:tblPrEx>
        <w:trPr>
          <w:trHeight w:val="250"/>
        </w:trPr>
        <w:tc>
          <w:tcPr>
            <w:tcW w:w="840" w:type="dxa"/>
            <w:tcBorders>
              <w:bottom w:val="single" w:sz="4" w:space="0" w:color="auto"/>
            </w:tcBorders>
          </w:tcPr>
          <w:p w:rsidR="0081485B" w:rsidRDefault="0081485B">
            <w:pPr>
              <w:autoSpaceDE w:val="0"/>
              <w:autoSpaceDN w:val="0"/>
              <w:adjustRightInd w:val="0"/>
              <w:jc w:val="right"/>
              <w:rPr>
                <w:rFonts w:ascii="ＭＳ 明朝" w:hAnsi="Times New Roman"/>
                <w:color w:val="000000"/>
              </w:rPr>
            </w:pPr>
          </w:p>
        </w:tc>
        <w:tc>
          <w:tcPr>
            <w:tcW w:w="1155" w:type="dxa"/>
            <w:tcBorders>
              <w:bottom w:val="single" w:sz="4" w:space="0" w:color="auto"/>
            </w:tcBorders>
          </w:tcPr>
          <w:p w:rsidR="0081485B" w:rsidRDefault="0081485B">
            <w:pPr>
              <w:autoSpaceDE w:val="0"/>
              <w:autoSpaceDN w:val="0"/>
              <w:adjustRightInd w:val="0"/>
              <w:jc w:val="center"/>
              <w:rPr>
                <w:rFonts w:ascii="ＭＳ Ｐ明朝" w:eastAsia="ＭＳ Ｐ明朝" w:hAnsi="Times New Roman"/>
                <w:color w:val="000000"/>
              </w:rPr>
            </w:pPr>
            <w:r>
              <w:rPr>
                <w:rFonts w:ascii="ＭＳ Ｐ明朝" w:eastAsia="ＭＳ Ｐ明朝" w:hAnsi="Times New Roman" w:hint="eastAsia"/>
                <w:color w:val="000000"/>
              </w:rPr>
              <w:t>表</w:t>
            </w:r>
            <w:r>
              <w:rPr>
                <w:rFonts w:ascii="ＭＳ Ｐ明朝" w:eastAsia="ＭＳ Ｐ明朝" w:hAnsi="Times New Roman"/>
                <w:color w:val="000000"/>
              </w:rPr>
              <w:t>2</w:t>
            </w:r>
          </w:p>
        </w:tc>
        <w:tc>
          <w:tcPr>
            <w:tcW w:w="3465" w:type="dxa"/>
            <w:gridSpan w:val="2"/>
            <w:tcBorders>
              <w:bottom w:val="single" w:sz="4" w:space="0" w:color="auto"/>
            </w:tcBorders>
          </w:tcPr>
          <w:p w:rsidR="0081485B" w:rsidRDefault="0081485B">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格子定数の計算値</w:t>
            </w:r>
          </w:p>
        </w:tc>
      </w:tr>
      <w:tr w:rsidR="0081485B">
        <w:tblPrEx>
          <w:tblCellMar>
            <w:top w:w="0" w:type="dxa"/>
            <w:bottom w:w="0" w:type="dxa"/>
          </w:tblCellMar>
        </w:tblPrEx>
        <w:trPr>
          <w:trHeight w:val="250"/>
        </w:trPr>
        <w:tc>
          <w:tcPr>
            <w:tcW w:w="840" w:type="dxa"/>
            <w:tcBorders>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Ｐ明朝" w:eastAsia="ＭＳ Ｐ明朝" w:hAnsi="Times New Roman"/>
                <w:color w:val="000000"/>
              </w:rPr>
            </w:pPr>
            <w:r>
              <w:rPr>
                <w:rFonts w:ascii="ＭＳ Ｐ明朝" w:eastAsia="ＭＳ Ｐ明朝" w:hAnsi="Times New Roman"/>
                <w:color w:val="000000"/>
              </w:rPr>
              <w:t>i</w:t>
            </w:r>
          </w:p>
        </w:tc>
        <w:tc>
          <w:tcPr>
            <w:tcW w:w="1155" w:type="dxa"/>
            <w:tcBorders>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Ｐ明朝" w:eastAsia="ＭＳ Ｐ明朝" w:hAnsi="Times New Roman"/>
                <w:color w:val="000000"/>
              </w:rPr>
            </w:pPr>
            <w:r>
              <w:rPr>
                <w:rFonts w:ascii="ＭＳ Ｐ明朝" w:eastAsia="ＭＳ Ｐ明朝" w:hAnsi="Times New Roman"/>
                <w:color w:val="000000"/>
              </w:rPr>
              <w:t>d</w:t>
            </w:r>
            <w:r>
              <w:rPr>
                <w:rFonts w:ascii="ＭＳ Ｐ明朝" w:eastAsia="ＭＳ Ｐ明朝" w:hAnsi="Times New Roman"/>
                <w:color w:val="000000"/>
                <w:sz w:val="12"/>
              </w:rPr>
              <w:t>i</w:t>
            </w:r>
            <w:r>
              <w:rPr>
                <w:rFonts w:ascii="ＭＳ Ｐ明朝" w:eastAsia="ＭＳ Ｐ明朝" w:hAnsi="Times New Roman"/>
                <w:color w:val="000000"/>
              </w:rPr>
              <w:t>(</w:t>
            </w:r>
            <w:r>
              <w:rPr>
                <w:rFonts w:ascii="ＭＳ Ｐ明朝" w:eastAsia="ＭＳ Ｐ明朝" w:hAnsi="Times New Roman" w:hint="eastAsia"/>
                <w:color w:val="000000"/>
              </w:rPr>
              <w:t>μ</w:t>
            </w:r>
            <w:r>
              <w:rPr>
                <w:rFonts w:ascii="ＭＳ Ｐ明朝" w:eastAsia="ＭＳ Ｐ明朝" w:hAnsi="Times New Roman"/>
                <w:color w:val="000000"/>
              </w:rPr>
              <w:t>m</w:t>
            </w:r>
            <w:r>
              <w:rPr>
                <w:rFonts w:ascii="ＭＳ Ｐ明朝" w:eastAsia="ＭＳ Ｐ明朝" w:hAnsi="Times New Roman" w:hint="eastAsia"/>
                <w:color w:val="000000"/>
              </w:rPr>
              <w:t>）</w:t>
            </w:r>
          </w:p>
        </w:tc>
        <w:tc>
          <w:tcPr>
            <w:tcW w:w="1365" w:type="dxa"/>
            <w:tcBorders>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δ</w:t>
            </w:r>
            <w:r>
              <w:rPr>
                <w:rFonts w:ascii="ＭＳ 明朝" w:hAnsi="Times New Roman"/>
                <w:color w:val="000000"/>
                <w:sz w:val="12"/>
              </w:rPr>
              <w:t>i</w:t>
            </w:r>
            <w:r>
              <w:rPr>
                <w:rFonts w:ascii="ＭＳ 明朝" w:hAnsi="Times New Roman"/>
                <w:color w:val="000000"/>
              </w:rPr>
              <w:t>(</w:t>
            </w:r>
            <w:r>
              <w:rPr>
                <w:rFonts w:ascii="ＭＳ 明朝" w:hAnsi="Times New Roman" w:hint="eastAsia"/>
                <w:color w:val="000000"/>
              </w:rPr>
              <w:t>μ</w:t>
            </w:r>
            <w:r>
              <w:rPr>
                <w:rFonts w:ascii="ＭＳ 明朝" w:hAnsi="Times New Roman"/>
                <w:color w:val="000000"/>
              </w:rPr>
              <w:t>m</w:t>
            </w:r>
            <w:r>
              <w:rPr>
                <w:rFonts w:ascii="ＭＳ 明朝" w:hAnsi="Times New Roman" w:hint="eastAsia"/>
                <w:color w:val="000000"/>
              </w:rPr>
              <w:t>）</w:t>
            </w:r>
          </w:p>
        </w:tc>
        <w:tc>
          <w:tcPr>
            <w:tcW w:w="2100" w:type="dxa"/>
            <w:tcBorders>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color w:val="000000"/>
              </w:rPr>
            </w:pPr>
            <w:r>
              <w:rPr>
                <w:rFonts w:ascii="ＭＳ 明朝" w:hAnsi="Times New Roman" w:hint="eastAsia"/>
                <w:color w:val="000000"/>
              </w:rPr>
              <w:t>δ</w:t>
            </w:r>
            <w:r>
              <w:rPr>
                <w:rFonts w:ascii="ＭＳ 明朝" w:hAnsi="Times New Roman"/>
                <w:color w:val="000000"/>
                <w:sz w:val="12"/>
              </w:rPr>
              <w:t>i</w:t>
            </w:r>
            <w:r>
              <w:rPr>
                <w:color w:val="000000"/>
              </w:rPr>
              <w:t>²</w:t>
            </w:r>
            <w:r>
              <w:rPr>
                <w:rFonts w:ascii="ＭＳ 明朝"/>
                <w:color w:val="000000"/>
              </w:rPr>
              <w:t>(</w:t>
            </w:r>
            <w:r>
              <w:rPr>
                <w:position w:val="-8"/>
              </w:rPr>
              <w:object w:dxaOrig="920" w:dyaOrig="340">
                <v:shape id="_x0000_i1047" type="#_x0000_t75" style="width:46pt;height:17pt" o:ole="" fillcolor="window">
                  <v:imagedata r:id="rId46" o:title=""/>
                </v:shape>
                <o:OLEObject Type="Embed" ProgID="Equation.3" ShapeID="_x0000_i1047" DrawAspect="Content" ObjectID="_1469115811" r:id="rId47"/>
              </w:object>
            </w:r>
            <w:r>
              <w:rPr>
                <w:rFonts w:ascii="ＭＳ 明朝" w:hint="eastAsia"/>
                <w:color w:val="000000"/>
              </w:rPr>
              <w:t>）</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color w:val="000000"/>
              </w:rPr>
            </w:pPr>
            <w:r>
              <w:rPr>
                <w:rFonts w:ascii="ＭＳ 明朝"/>
                <w:color w:val="000000"/>
              </w:rPr>
              <w:t>1</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1.6610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+0.0030</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0.9000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2</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1.6676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0.0036</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 xml:space="preserve">1.2960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3</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1.6661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0.0021</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 xml:space="preserve">0.4410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4</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1.6683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0.0043</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 xml:space="preserve">1.8490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5</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1.6613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+0.0027</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0.7290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6</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1.6650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0.0010</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 xml:space="preserve">0.1000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7</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1.6643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0.0003</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 xml:space="preserve">0.0090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8</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1.6630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+0.0010</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0.1000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9</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1.6626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+0.0014</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0.1960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10</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1.6612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+0.0028</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0.7840 </w:t>
            </w:r>
          </w:p>
        </w:tc>
      </w:tr>
      <w:tr w:rsidR="0081485B">
        <w:tblPrEx>
          <w:tblCellMar>
            <w:top w:w="0" w:type="dxa"/>
            <w:bottom w:w="0" w:type="dxa"/>
          </w:tblCellMar>
        </w:tblPrEx>
        <w:trPr>
          <w:trHeight w:val="250"/>
        </w:trPr>
        <w:tc>
          <w:tcPr>
            <w:tcW w:w="84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合計</w:t>
            </w:r>
          </w:p>
        </w:tc>
        <w:tc>
          <w:tcPr>
            <w:tcW w:w="115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right"/>
              <w:rPr>
                <w:rFonts w:ascii="Times New Roman" w:hAnsi="Times New Roman"/>
                <w:color w:val="000000"/>
              </w:rPr>
            </w:pPr>
            <w:r>
              <w:rPr>
                <w:rFonts w:ascii="Times New Roman" w:hAnsi="Times New Roman"/>
                <w:color w:val="000000"/>
              </w:rPr>
              <w:t xml:space="preserve">16.6404 </w:t>
            </w:r>
          </w:p>
        </w:tc>
        <w:tc>
          <w:tcPr>
            <w:tcW w:w="1365"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0.00 </w:t>
            </w:r>
          </w:p>
        </w:tc>
        <w:tc>
          <w:tcPr>
            <w:tcW w:w="2100"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6.4040 </w:t>
            </w:r>
          </w:p>
        </w:tc>
      </w:tr>
    </w:tbl>
    <w:p w:rsidR="0081485B" w:rsidRDefault="0081485B">
      <w:pPr>
        <w:rPr>
          <w:rFonts w:hint="eastAsia"/>
        </w:rPr>
      </w:pPr>
    </w:p>
    <w:p w:rsidR="0081485B" w:rsidRDefault="0081485B">
      <w:pPr>
        <w:rPr>
          <w:rFonts w:hint="eastAsia"/>
        </w:rPr>
      </w:pPr>
      <w:r>
        <w:rPr>
          <w:rFonts w:hint="eastAsia"/>
        </w:rPr>
        <w:t xml:space="preserve">これより格子定数ｄの平均は　</w:t>
      </w:r>
      <w:r>
        <w:rPr>
          <w:position w:val="-4"/>
        </w:rPr>
        <w:object w:dxaOrig="240" w:dyaOrig="300">
          <v:shape id="_x0000_i1048" type="#_x0000_t75" style="width:12pt;height:15pt" o:ole="" fillcolor="window">
            <v:imagedata r:id="rId38" o:title=""/>
          </v:shape>
          <o:OLEObject Type="Embed" ProgID="Equation.3" ShapeID="_x0000_i1048" DrawAspect="Content" ObjectID="_1469115812" r:id="rId48"/>
        </w:object>
      </w:r>
      <w:r>
        <w:rPr>
          <w:rFonts w:hint="eastAsia"/>
        </w:rPr>
        <w:t>＝</w:t>
      </w:r>
      <w:r>
        <w:rPr>
          <w:rFonts w:ascii="Times New Roman" w:hAnsi="Times New Roman"/>
        </w:rPr>
        <w:t>1.6</w:t>
      </w:r>
      <w:r>
        <w:rPr>
          <w:rFonts w:ascii="Times New Roman" w:hAnsi="Times New Roman" w:hint="eastAsia"/>
        </w:rPr>
        <w:t>640</w:t>
      </w:r>
      <w:r>
        <w:rPr>
          <w:rFonts w:ascii="Times New Roman" w:hAnsi="Times New Roman" w:hint="eastAsia"/>
        </w:rPr>
        <w:t>μ</w:t>
      </w:r>
      <w:r>
        <w:rPr>
          <w:rFonts w:ascii="Times New Roman" w:hAnsi="Times New Roman" w:hint="eastAsia"/>
        </w:rPr>
        <w:t>m</w:t>
      </w:r>
    </w:p>
    <w:p w:rsidR="0081485B" w:rsidRDefault="0081485B">
      <w:r>
        <w:rPr>
          <w:rFonts w:hint="eastAsia"/>
        </w:rPr>
        <w:t>平均値の平均自乗誤差は</w:t>
      </w:r>
    </w:p>
    <w:p w:rsidR="0081485B" w:rsidRDefault="0081485B">
      <w:r>
        <w:rPr>
          <w:position w:val="-30"/>
        </w:rPr>
        <w:object w:dxaOrig="5040" w:dyaOrig="760">
          <v:shape id="_x0000_i1049" type="#_x0000_t75" style="width:252pt;height:38pt" o:ole="" fillcolor="window">
            <v:imagedata r:id="rId49" o:title=""/>
          </v:shape>
          <o:OLEObject Type="Embed" ProgID="Equation.3" ShapeID="_x0000_i1049" DrawAspect="Content" ObjectID="_1469115813" r:id="rId50"/>
        </w:object>
      </w:r>
    </w:p>
    <w:p w:rsidR="0081485B" w:rsidRDefault="0081485B">
      <w:r>
        <w:rPr>
          <w:rFonts w:hint="eastAsia"/>
        </w:rPr>
        <w:t>よって格子定数の測定結果は</w:t>
      </w:r>
    </w:p>
    <w:p w:rsidR="0081485B" w:rsidRDefault="0081485B">
      <w:r>
        <w:rPr>
          <w:position w:val="-6"/>
        </w:rPr>
        <w:object w:dxaOrig="1980" w:dyaOrig="279">
          <v:shape id="_x0000_i1050" type="#_x0000_t75" style="width:99pt;height:14pt" o:ole="" fillcolor="window">
            <v:imagedata r:id="rId51" o:title=""/>
          </v:shape>
          <o:OLEObject Type="Embed" ProgID="Equation.3" ShapeID="_x0000_i1050" DrawAspect="Content" ObjectID="_1469115814" r:id="rId52"/>
        </w:object>
      </w:r>
      <w:r>
        <w:rPr>
          <w:rFonts w:hint="eastAsia"/>
        </w:rPr>
        <w:t>μ</w:t>
      </w:r>
      <w:r>
        <w:rPr>
          <w:rFonts w:hint="eastAsia"/>
        </w:rPr>
        <w:t>m</w:t>
      </w:r>
      <w:r>
        <w:rPr>
          <w:rFonts w:hint="eastAsia"/>
        </w:rPr>
        <w:t xml:space="preserve">　となる。</w:t>
      </w:r>
    </w:p>
    <w:p w:rsidR="0081485B" w:rsidRDefault="0081485B"/>
    <w:p w:rsidR="0081485B" w:rsidRDefault="0081485B">
      <w:r>
        <w:rPr>
          <w:rFonts w:hint="eastAsia"/>
        </w:rPr>
        <w:t>次に格子定数の平均値</w:t>
      </w:r>
      <w:r>
        <w:rPr>
          <w:position w:val="-4"/>
        </w:rPr>
        <w:object w:dxaOrig="240" w:dyaOrig="300">
          <v:shape id="_x0000_i1051" type="#_x0000_t75" style="width:12pt;height:15pt" o:ole="" fillcolor="window">
            <v:imagedata r:id="rId38" o:title=""/>
          </v:shape>
          <o:OLEObject Type="Embed" ProgID="Equation.3" ShapeID="_x0000_i1051" DrawAspect="Content" ObjectID="_1469115815" r:id="rId53"/>
        </w:object>
      </w:r>
      <w:r>
        <w:rPr>
          <w:rFonts w:hint="eastAsia"/>
        </w:rPr>
        <w:t>＝</w:t>
      </w:r>
      <w:r>
        <w:rPr>
          <w:rFonts w:ascii="Times New Roman" w:hAnsi="Times New Roman"/>
        </w:rPr>
        <w:t>1.6</w:t>
      </w:r>
      <w:r>
        <w:rPr>
          <w:rFonts w:ascii="Times New Roman" w:hAnsi="Times New Roman" w:hint="eastAsia"/>
        </w:rPr>
        <w:t>640</w:t>
      </w:r>
      <w:r>
        <w:rPr>
          <w:rFonts w:ascii="Times New Roman" w:hAnsi="Times New Roman" w:hint="eastAsia"/>
        </w:rPr>
        <w:t>μ</w:t>
      </w:r>
      <w:r>
        <w:rPr>
          <w:rFonts w:ascii="Times New Roman" w:hAnsi="Times New Roman" w:hint="eastAsia"/>
        </w:rPr>
        <w:t>m</w:t>
      </w:r>
      <w:r>
        <w:rPr>
          <w:rFonts w:hint="eastAsia"/>
        </w:rPr>
        <w:t>を用いて水素スペクトルの波長と波数を求め、それより水素原子のリドベリ定数を算出する。</w:t>
      </w:r>
    </w:p>
    <w:p w:rsidR="0081485B" w:rsidRDefault="0081485B">
      <w:pPr>
        <w:numPr>
          <w:ilvl w:val="12"/>
          <w:numId w:val="0"/>
        </w:numPr>
        <w:rPr>
          <w:rFonts w:hint="eastAsia"/>
        </w:rPr>
      </w:pPr>
      <w:r>
        <w:rPr>
          <w:rFonts w:hint="eastAsia"/>
        </w:rPr>
        <w:t>波数</w:t>
      </w:r>
      <w:r>
        <w:rPr>
          <w:position w:val="-6"/>
        </w:rPr>
        <w:object w:dxaOrig="200" w:dyaOrig="440">
          <v:shape id="_x0000_i1052" type="#_x0000_t75" style="width:10pt;height:22pt" o:ole="" fillcolor="window">
            <v:imagedata r:id="rId54" o:title=""/>
          </v:shape>
          <o:OLEObject Type="Embed" ProgID="Equation.3" ShapeID="_x0000_i1052" DrawAspect="Content" ObjectID="_1469115816" r:id="rId55"/>
        </w:object>
      </w:r>
      <w:r>
        <w:rPr>
          <w:rFonts w:hint="eastAsia"/>
        </w:rPr>
        <w:t>は、波長λの逆数であるから、</w:t>
      </w:r>
      <w:r>
        <w:rPr>
          <w:position w:val="-24"/>
        </w:rPr>
        <w:object w:dxaOrig="620" w:dyaOrig="620">
          <v:shape id="_x0000_i1053" type="#_x0000_t75" style="width:31pt;height:31pt" o:ole="" fillcolor="window">
            <v:imagedata r:id="rId56" o:title=""/>
          </v:shape>
          <o:OLEObject Type="Embed" ProgID="Equation.3" ShapeID="_x0000_i1053" DrawAspect="Content" ObjectID="_1469115817" r:id="rId57"/>
        </w:object>
      </w:r>
      <w:r>
        <w:rPr>
          <w:rFonts w:hint="eastAsia"/>
        </w:rPr>
        <w:t>により求められる。</w:t>
      </w:r>
    </w:p>
    <w:p w:rsidR="0081485B" w:rsidRDefault="0081485B">
      <w:pPr>
        <w:numPr>
          <w:ilvl w:val="12"/>
          <w:numId w:val="0"/>
        </w:numPr>
        <w:rPr>
          <w:rFonts w:hint="eastAsia"/>
        </w:rPr>
      </w:pPr>
      <w:r>
        <w:rPr>
          <w:rFonts w:hint="eastAsia"/>
        </w:rPr>
        <w:t>波数を求めたら、</w:t>
      </w:r>
      <w:r>
        <w:rPr>
          <w:position w:val="-30"/>
        </w:rPr>
        <w:object w:dxaOrig="1840" w:dyaOrig="720">
          <v:shape id="_x0000_i1054" type="#_x0000_t75" style="width:92pt;height:36pt" o:ole="" fillcolor="window">
            <v:imagedata r:id="rId58" o:title=""/>
          </v:shape>
          <o:OLEObject Type="Embed" ProgID="Equation.3" ShapeID="_x0000_i1054" DrawAspect="Content" ObjectID="_1469115818" r:id="rId59"/>
        </w:object>
      </w:r>
      <w:r>
        <w:rPr>
          <w:rFonts w:hint="eastAsia"/>
        </w:rPr>
        <w:t>より水素原子のリドベリ定数を求める。</w:t>
      </w:r>
    </w:p>
    <w:p w:rsidR="0081485B" w:rsidRDefault="0081485B">
      <w:pPr>
        <w:rPr>
          <w:rFonts w:hint="eastAsia"/>
        </w:rPr>
      </w:pPr>
    </w:p>
    <w:p w:rsidR="0081485B" w:rsidRDefault="0081485B">
      <w:r>
        <w:rPr>
          <w:rFonts w:hint="eastAsia"/>
        </w:rPr>
        <w:t>水素原子のエネルギー準位で</w:t>
      </w:r>
      <w:r>
        <w:rPr>
          <w:rFonts w:hint="eastAsia"/>
        </w:rPr>
        <w:t>n</w:t>
      </w:r>
      <w:r>
        <w:rPr>
          <w:rFonts w:hint="eastAsia"/>
        </w:rPr>
        <w:t>＝</w:t>
      </w:r>
      <w:r>
        <w:rPr>
          <w:rFonts w:hint="eastAsia"/>
        </w:rPr>
        <w:t>3,4,5</w:t>
      </w:r>
      <w:r>
        <w:rPr>
          <w:rFonts w:hint="eastAsia"/>
        </w:rPr>
        <w:t>の準位から</w:t>
      </w:r>
      <w:r>
        <w:t>n</w:t>
      </w:r>
      <w:r>
        <w:rPr>
          <w:rFonts w:hint="eastAsia"/>
        </w:rPr>
        <w:t>＝</w:t>
      </w:r>
      <w:r>
        <w:rPr>
          <w:rFonts w:hint="eastAsia"/>
        </w:rPr>
        <w:t>2</w:t>
      </w:r>
      <w:r>
        <w:rPr>
          <w:rFonts w:hint="eastAsia"/>
        </w:rPr>
        <w:t>の準位への遷移の波長はそれぞれ</w:t>
      </w:r>
      <w:r>
        <w:t>656nm</w:t>
      </w:r>
      <w:r>
        <w:rPr>
          <w:rFonts w:hint="eastAsia"/>
        </w:rPr>
        <w:t>、</w:t>
      </w:r>
      <w:r>
        <w:t>486nm</w:t>
      </w:r>
      <w:r>
        <w:rPr>
          <w:rFonts w:hint="eastAsia"/>
        </w:rPr>
        <w:t>、</w:t>
      </w:r>
      <w:r>
        <w:t>434nm</w:t>
      </w:r>
      <w:r>
        <w:rPr>
          <w:rFonts w:hint="eastAsia"/>
        </w:rPr>
        <w:t>となっている。この実験ではｎ≧</w:t>
      </w:r>
      <w:r>
        <w:rPr>
          <w:rFonts w:hint="eastAsia"/>
        </w:rPr>
        <w:t>3</w:t>
      </w:r>
      <w:r>
        <w:rPr>
          <w:rFonts w:hint="eastAsia"/>
        </w:rPr>
        <w:t>の準位から</w:t>
      </w:r>
      <w:r>
        <w:rPr>
          <w:rFonts w:hint="eastAsia"/>
        </w:rPr>
        <w:t>n</w:t>
      </w:r>
      <w:r>
        <w:rPr>
          <w:rFonts w:hint="eastAsia"/>
        </w:rPr>
        <w:t>＝</w:t>
      </w:r>
      <w:r>
        <w:rPr>
          <w:rFonts w:hint="eastAsia"/>
        </w:rPr>
        <w:t>2</w:t>
      </w:r>
      <w:r>
        <w:rPr>
          <w:rFonts w:hint="eastAsia"/>
        </w:rPr>
        <w:t>の準位への遷移にもとづくバルマー系列を観測しているのでｊ</w:t>
      </w:r>
      <w:r>
        <w:rPr>
          <w:rFonts w:hint="eastAsia"/>
        </w:rPr>
        <w:t>= 2</w:t>
      </w:r>
      <w:r>
        <w:rPr>
          <w:rFonts w:hint="eastAsia"/>
        </w:rPr>
        <w:t>、</w:t>
      </w:r>
      <w:r>
        <w:t>i</w:t>
      </w:r>
      <w:r>
        <w:rPr>
          <w:rFonts w:hint="eastAsia"/>
        </w:rPr>
        <w:t>については赤のとき</w:t>
      </w:r>
      <w:r>
        <w:rPr>
          <w:rFonts w:hint="eastAsia"/>
        </w:rPr>
        <w:t>i= 3</w:t>
      </w:r>
      <w:r>
        <w:rPr>
          <w:rFonts w:hint="eastAsia"/>
        </w:rPr>
        <w:t>、青緑のとき</w:t>
      </w:r>
      <w:r>
        <w:t>i</w:t>
      </w:r>
      <w:r>
        <w:rPr>
          <w:rFonts w:hint="eastAsia"/>
        </w:rPr>
        <w:t>= 4</w:t>
      </w:r>
      <w:r>
        <w:rPr>
          <w:rFonts w:hint="eastAsia"/>
        </w:rPr>
        <w:t>、紫のとき</w:t>
      </w:r>
      <w:r>
        <w:t>i</w:t>
      </w:r>
      <w:r>
        <w:rPr>
          <w:rFonts w:hint="eastAsia"/>
        </w:rPr>
        <w:t>= 5</w:t>
      </w:r>
      <w:r>
        <w:rPr>
          <w:rFonts w:hint="eastAsia"/>
        </w:rPr>
        <w:t>を代入する。</w:t>
      </w:r>
    </w:p>
    <w:p w:rsidR="0081485B" w:rsidRDefault="0081485B">
      <w:pPr>
        <w:pStyle w:val="a3"/>
      </w:pPr>
    </w:p>
    <w:p w:rsidR="0081485B" w:rsidRDefault="0081485B">
      <w:r>
        <w:rPr>
          <w:rFonts w:hint="eastAsia"/>
        </w:rPr>
        <w:t>格子定数の平均値</w:t>
      </w:r>
      <w:r>
        <w:rPr>
          <w:position w:val="-4"/>
        </w:rPr>
        <w:object w:dxaOrig="240" w:dyaOrig="300">
          <v:shape id="_x0000_i1055" type="#_x0000_t75" style="width:12pt;height:15pt" o:ole="">
            <v:imagedata r:id="rId38" o:title=""/>
          </v:shape>
          <o:OLEObject Type="Embed" ProgID="Equation.2" ShapeID="_x0000_i1055" DrawAspect="Content" ObjectID="_1469115819" r:id="rId60"/>
        </w:object>
      </w:r>
      <w:r>
        <w:rPr>
          <w:rFonts w:hint="eastAsia"/>
        </w:rPr>
        <w:t>= 1.6640</w:t>
      </w:r>
      <w:r>
        <w:rPr>
          <w:rFonts w:hint="eastAsia"/>
        </w:rPr>
        <w:t>μ</w:t>
      </w:r>
      <w:r>
        <w:rPr>
          <w:rFonts w:hint="eastAsia"/>
        </w:rPr>
        <w:t>m</w:t>
      </w:r>
      <w:r>
        <w:rPr>
          <w:rFonts w:hint="eastAsia"/>
        </w:rPr>
        <w:t>を用いて求めた波長、波数、及び水素原子のリドベリ定数を表</w:t>
      </w:r>
      <w:r>
        <w:rPr>
          <w:rFonts w:hint="eastAsia"/>
        </w:rPr>
        <w:t>3</w:t>
      </w:r>
      <w:r>
        <w:rPr>
          <w:rFonts w:hint="eastAsia"/>
        </w:rPr>
        <w:t>に示す。</w:t>
      </w:r>
    </w:p>
    <w:p w:rsidR="0081485B" w:rsidRDefault="0081485B">
      <w:pPr>
        <w:rPr>
          <w:rFonts w:hint="eastAsia"/>
        </w:rPr>
      </w:pPr>
    </w:p>
    <w:tbl>
      <w:tblPr>
        <w:tblW w:w="0" w:type="auto"/>
        <w:tblLayout w:type="fixed"/>
        <w:tblCellMar>
          <w:left w:w="30" w:type="dxa"/>
          <w:right w:w="30" w:type="dxa"/>
        </w:tblCellMar>
        <w:tblLook w:val="0000" w:firstRow="0" w:lastRow="0" w:firstColumn="0" w:lastColumn="0" w:noHBand="0" w:noVBand="0"/>
      </w:tblPr>
      <w:tblGrid>
        <w:gridCol w:w="854"/>
        <w:gridCol w:w="941"/>
        <w:gridCol w:w="994"/>
        <w:gridCol w:w="993"/>
        <w:gridCol w:w="1133"/>
        <w:gridCol w:w="1671"/>
        <w:gridCol w:w="2414"/>
      </w:tblGrid>
      <w:tr w:rsidR="00444195">
        <w:tblPrEx>
          <w:tblCellMar>
            <w:top w:w="0" w:type="dxa"/>
            <w:bottom w:w="0" w:type="dxa"/>
          </w:tblCellMar>
        </w:tblPrEx>
        <w:trPr>
          <w:trHeight w:val="264"/>
        </w:trPr>
        <w:tc>
          <w:tcPr>
            <w:tcW w:w="854" w:type="dxa"/>
            <w:tcBorders>
              <w:bottom w:val="single" w:sz="4" w:space="0" w:color="auto"/>
            </w:tcBorders>
            <w:vAlign w:val="center"/>
          </w:tcPr>
          <w:p w:rsidR="0081485B" w:rsidRDefault="0081485B">
            <w:pPr>
              <w:autoSpaceDE w:val="0"/>
              <w:autoSpaceDN w:val="0"/>
              <w:adjustRightInd w:val="0"/>
              <w:jc w:val="right"/>
              <w:rPr>
                <w:rFonts w:ascii="ＭＳ 明朝" w:hAnsi="Times New Roman"/>
                <w:color w:val="000000"/>
              </w:rPr>
            </w:pPr>
          </w:p>
        </w:tc>
        <w:tc>
          <w:tcPr>
            <w:tcW w:w="941" w:type="dxa"/>
            <w:tcBorders>
              <w:bottom w:val="single" w:sz="4"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表</w:t>
            </w:r>
            <w:r>
              <w:rPr>
                <w:rFonts w:ascii="ＭＳ 明朝" w:hAnsi="Times New Roman"/>
                <w:color w:val="000000"/>
              </w:rPr>
              <w:t>3</w:t>
            </w:r>
          </w:p>
        </w:tc>
        <w:tc>
          <w:tcPr>
            <w:tcW w:w="4791" w:type="dxa"/>
            <w:gridSpan w:val="4"/>
            <w:tcBorders>
              <w:bottom w:val="single" w:sz="4" w:space="0" w:color="auto"/>
            </w:tcBorders>
            <w:vAlign w:val="center"/>
          </w:tcPr>
          <w:p w:rsidR="0081485B" w:rsidRDefault="0081485B">
            <w:pPr>
              <w:autoSpaceDE w:val="0"/>
              <w:autoSpaceDN w:val="0"/>
              <w:adjustRightInd w:val="0"/>
              <w:rPr>
                <w:rFonts w:ascii="Times New Roman" w:hAnsi="Times New Roman"/>
                <w:color w:val="000000"/>
              </w:rPr>
            </w:pPr>
            <w:r>
              <w:rPr>
                <w:rFonts w:ascii="ＭＳ 明朝" w:hAnsi="Times New Roman" w:hint="eastAsia"/>
                <w:color w:val="000000"/>
              </w:rPr>
              <w:t>水素ランプのスペクトル測定結果</w:t>
            </w:r>
            <w:r>
              <w:rPr>
                <w:rFonts w:ascii="Times New Roman" w:hAnsi="Times New Roman"/>
                <w:color w:val="000000"/>
              </w:rPr>
              <w:t xml:space="preserve">    </w:t>
            </w:r>
            <w:r>
              <w:rPr>
                <w:rFonts w:ascii="ＭＳ 明朝" w:hAnsi="Times New Roman" w:hint="eastAsia"/>
                <w:color w:val="000000"/>
              </w:rPr>
              <w:t>ｍ＝</w:t>
            </w:r>
            <w:r>
              <w:rPr>
                <w:rFonts w:ascii="Times New Roman" w:hAnsi="Times New Roman"/>
                <w:color w:val="000000"/>
              </w:rPr>
              <w:t>1</w:t>
            </w:r>
          </w:p>
        </w:tc>
        <w:tc>
          <w:tcPr>
            <w:tcW w:w="2414" w:type="dxa"/>
            <w:tcBorders>
              <w:bottom w:val="single" w:sz="4" w:space="0" w:color="auto"/>
            </w:tcBorders>
            <w:vAlign w:val="center"/>
          </w:tcPr>
          <w:p w:rsidR="0081485B" w:rsidRDefault="0081485B">
            <w:pPr>
              <w:autoSpaceDE w:val="0"/>
              <w:autoSpaceDN w:val="0"/>
              <w:adjustRightInd w:val="0"/>
              <w:jc w:val="center"/>
              <w:rPr>
                <w:rFonts w:ascii="Times New Roman" w:hAnsi="Times New Roman"/>
                <w:color w:val="000000"/>
              </w:rPr>
            </w:pPr>
          </w:p>
        </w:tc>
      </w:tr>
      <w:tr w:rsidR="0081485B">
        <w:tblPrEx>
          <w:tblCellMar>
            <w:top w:w="0" w:type="dxa"/>
            <w:bottom w:w="0" w:type="dxa"/>
          </w:tblCellMar>
        </w:tblPrEx>
        <w:trPr>
          <w:trHeight w:val="857"/>
        </w:trPr>
        <w:tc>
          <w:tcPr>
            <w:tcW w:w="854"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色</w:t>
            </w:r>
          </w:p>
        </w:tc>
        <w:tc>
          <w:tcPr>
            <w:tcW w:w="941"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度</w:t>
            </w:r>
          </w:p>
        </w:tc>
        <w:tc>
          <w:tcPr>
            <w:tcW w:w="994"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回折角θ</w:t>
            </w:r>
          </w:p>
        </w:tc>
        <w:tc>
          <w:tcPr>
            <w:tcW w:w="993"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Times New Roman" w:hAnsi="Times New Roman"/>
                <w:color w:val="000000"/>
              </w:rPr>
              <w:t>sin</w:t>
            </w:r>
            <w:r>
              <w:rPr>
                <w:rFonts w:ascii="ＭＳ 明朝" w:hAnsi="Times New Roman" w:hint="eastAsia"/>
                <w:color w:val="000000"/>
              </w:rPr>
              <w:t>θ</w:t>
            </w:r>
          </w:p>
        </w:tc>
        <w:tc>
          <w:tcPr>
            <w:tcW w:w="1133"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ＭＳ 明朝" w:hAnsi="Times New Roman" w:hint="eastAsia"/>
                <w:color w:val="000000"/>
              </w:rPr>
              <w:t>波長</w:t>
            </w:r>
            <w:r>
              <w:rPr>
                <w:rFonts w:ascii="Times New Roman" w:hAnsi="Times New Roman"/>
                <w:color w:val="000000"/>
              </w:rPr>
              <w:t xml:space="preserve">(nm)    </w:t>
            </w:r>
          </w:p>
        </w:tc>
        <w:tc>
          <w:tcPr>
            <w:tcW w:w="1671"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ＭＳ 明朝" w:hAnsi="Times New Roman" w:hint="eastAsia"/>
                <w:color w:val="000000"/>
              </w:rPr>
              <w:t>波数</w:t>
            </w:r>
            <w:r>
              <w:t>(</w:t>
            </w:r>
            <w:r>
              <w:rPr>
                <w:position w:val="-4"/>
              </w:rPr>
              <w:object w:dxaOrig="740" w:dyaOrig="300">
                <v:shape id="_x0000_i1056" type="#_x0000_t75" style="width:29.5pt;height:12pt" o:ole="" fillcolor="window">
                  <v:imagedata r:id="rId61" o:title=""/>
                </v:shape>
                <o:OLEObject Type="Embed" ProgID="Equation.3" ShapeID="_x0000_i1056" DrawAspect="Content" ObjectID="_1469115820" r:id="rId62"/>
              </w:object>
            </w:r>
            <w:r>
              <w:t>)</w:t>
            </w:r>
          </w:p>
        </w:tc>
        <w:tc>
          <w:tcPr>
            <w:tcW w:w="2414" w:type="dxa"/>
            <w:tcBorders>
              <w:left w:val="single" w:sz="6" w:space="0" w:color="auto"/>
              <w:bottom w:val="single" w:sz="2" w:space="0" w:color="000000"/>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リドベリ定数</w:t>
            </w:r>
            <w:r>
              <w:t>(</w:t>
            </w:r>
            <w:r>
              <w:rPr>
                <w:position w:val="-4"/>
              </w:rPr>
              <w:object w:dxaOrig="740" w:dyaOrig="300">
                <v:shape id="_x0000_i1057" type="#_x0000_t75" style="width:29.5pt;height:12pt" o:ole="" fillcolor="window">
                  <v:imagedata r:id="rId63" o:title=""/>
                </v:shape>
                <o:OLEObject Type="Embed" ProgID="Equation.3" ShapeID="_x0000_i1057" DrawAspect="Content" ObjectID="_1469115821" r:id="rId64"/>
              </w:object>
            </w:r>
            <w:r>
              <w:t>)</w:t>
            </w:r>
          </w:p>
        </w:tc>
      </w:tr>
      <w:tr w:rsidR="0081485B">
        <w:tblPrEx>
          <w:tblCellMar>
            <w:top w:w="0" w:type="dxa"/>
            <w:bottom w:w="0" w:type="dxa"/>
          </w:tblCellMar>
        </w:tblPrEx>
        <w:trPr>
          <w:trHeight w:val="264"/>
        </w:trPr>
        <w:tc>
          <w:tcPr>
            <w:tcW w:w="85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紫</w:t>
            </w:r>
          </w:p>
        </w:tc>
        <w:tc>
          <w:tcPr>
            <w:tcW w:w="941"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15°08"</w:t>
            </w:r>
          </w:p>
        </w:tc>
        <w:tc>
          <w:tcPr>
            <w:tcW w:w="99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15.133 </w:t>
            </w:r>
          </w:p>
        </w:tc>
        <w:tc>
          <w:tcPr>
            <w:tcW w:w="993"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0.26106 </w:t>
            </w:r>
          </w:p>
        </w:tc>
        <w:tc>
          <w:tcPr>
            <w:tcW w:w="1133"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434.40 </w:t>
            </w:r>
          </w:p>
        </w:tc>
        <w:tc>
          <w:tcPr>
            <w:tcW w:w="1671"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2.3020 </w:t>
            </w:r>
          </w:p>
        </w:tc>
        <w:tc>
          <w:tcPr>
            <w:tcW w:w="241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1.0962 </w:t>
            </w:r>
          </w:p>
        </w:tc>
      </w:tr>
      <w:tr w:rsidR="0081485B">
        <w:tblPrEx>
          <w:tblCellMar>
            <w:top w:w="0" w:type="dxa"/>
            <w:bottom w:w="0" w:type="dxa"/>
          </w:tblCellMar>
        </w:tblPrEx>
        <w:trPr>
          <w:trHeight w:val="264"/>
        </w:trPr>
        <w:tc>
          <w:tcPr>
            <w:tcW w:w="85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青緑</w:t>
            </w:r>
          </w:p>
        </w:tc>
        <w:tc>
          <w:tcPr>
            <w:tcW w:w="941"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16°59"</w:t>
            </w:r>
          </w:p>
        </w:tc>
        <w:tc>
          <w:tcPr>
            <w:tcW w:w="99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16.983 </w:t>
            </w:r>
          </w:p>
        </w:tc>
        <w:tc>
          <w:tcPr>
            <w:tcW w:w="993"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0.29209 </w:t>
            </w:r>
          </w:p>
        </w:tc>
        <w:tc>
          <w:tcPr>
            <w:tcW w:w="1133"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486.04 </w:t>
            </w:r>
          </w:p>
        </w:tc>
        <w:tc>
          <w:tcPr>
            <w:tcW w:w="1671"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2.0575 </w:t>
            </w:r>
          </w:p>
        </w:tc>
        <w:tc>
          <w:tcPr>
            <w:tcW w:w="241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1.0973 </w:t>
            </w:r>
          </w:p>
        </w:tc>
      </w:tr>
      <w:tr w:rsidR="0081485B">
        <w:tblPrEx>
          <w:tblCellMar>
            <w:top w:w="0" w:type="dxa"/>
            <w:bottom w:w="0" w:type="dxa"/>
          </w:tblCellMar>
        </w:tblPrEx>
        <w:trPr>
          <w:trHeight w:val="264"/>
        </w:trPr>
        <w:tc>
          <w:tcPr>
            <w:tcW w:w="85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赤</w:t>
            </w:r>
          </w:p>
        </w:tc>
        <w:tc>
          <w:tcPr>
            <w:tcW w:w="941"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23°15"</w:t>
            </w:r>
          </w:p>
        </w:tc>
        <w:tc>
          <w:tcPr>
            <w:tcW w:w="99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23.250 </w:t>
            </w:r>
          </w:p>
        </w:tc>
        <w:tc>
          <w:tcPr>
            <w:tcW w:w="993"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0.39474 </w:t>
            </w:r>
          </w:p>
        </w:tc>
        <w:tc>
          <w:tcPr>
            <w:tcW w:w="1133"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656.85 </w:t>
            </w:r>
          </w:p>
        </w:tc>
        <w:tc>
          <w:tcPr>
            <w:tcW w:w="1671"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1.5224 </w:t>
            </w:r>
          </w:p>
        </w:tc>
        <w:tc>
          <w:tcPr>
            <w:tcW w:w="2414" w:type="dxa"/>
            <w:tcBorders>
              <w:top w:val="single" w:sz="6" w:space="0" w:color="auto"/>
              <w:left w:val="single" w:sz="6" w:space="0" w:color="auto"/>
              <w:bottom w:val="single" w:sz="6" w:space="0" w:color="auto"/>
              <w:right w:val="single" w:sz="6" w:space="0" w:color="auto"/>
            </w:tcBorders>
            <w:vAlign w:val="center"/>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1.0961 </w:t>
            </w:r>
          </w:p>
        </w:tc>
      </w:tr>
    </w:tbl>
    <w:p w:rsidR="0081485B" w:rsidRDefault="0081485B">
      <w:pPr>
        <w:rPr>
          <w:rFonts w:hint="eastAsia"/>
        </w:rPr>
      </w:pPr>
    </w:p>
    <w:p w:rsidR="0081485B" w:rsidRDefault="0081485B">
      <w:pPr>
        <w:rPr>
          <w:rFonts w:hint="eastAsia"/>
        </w:rPr>
      </w:pPr>
      <w:r>
        <w:rPr>
          <w:rFonts w:hint="eastAsia"/>
        </w:rPr>
        <w:t>水銀ランプの波長と</w:t>
      </w:r>
      <w:r>
        <w:rPr>
          <w:rFonts w:hint="eastAsia"/>
        </w:rPr>
        <w:t>sin</w:t>
      </w:r>
      <w:r>
        <w:rPr>
          <w:rFonts w:hint="eastAsia"/>
        </w:rPr>
        <w:t>θの関係をグラフ化すると下図のようになり、各プロットを線で結ぶとその線の傾きは格子定数の平均値</w:t>
      </w:r>
      <w:r>
        <w:rPr>
          <w:position w:val="-4"/>
        </w:rPr>
        <w:object w:dxaOrig="240" w:dyaOrig="300">
          <v:shape id="_x0000_i1058" type="#_x0000_t75" style="width:12pt;height:15pt" o:ole="">
            <v:imagedata r:id="rId38" o:title=""/>
          </v:shape>
          <o:OLEObject Type="Embed" ProgID="Equation.2" ShapeID="_x0000_i1058" DrawAspect="Content" ObjectID="_1469115822" r:id="rId65"/>
        </w:object>
      </w:r>
      <w:r>
        <w:rPr>
          <w:rFonts w:hint="eastAsia"/>
        </w:rPr>
        <w:t>になる。</w:t>
      </w:r>
    </w:p>
    <w:p w:rsidR="0081485B" w:rsidRDefault="00D72F57">
      <w:pPr>
        <w:rPr>
          <w:rFonts w:hint="eastAsia"/>
        </w:rPr>
      </w:pPr>
      <w:r>
        <w:rPr>
          <w:noProof/>
        </w:rPr>
        <w:drawing>
          <wp:anchor distT="0" distB="0" distL="114300" distR="114300" simplePos="0" relativeHeight="251658240" behindDoc="0" locked="0" layoutInCell="0" allowOverlap="1">
            <wp:simplePos x="0" y="0"/>
            <wp:positionH relativeFrom="column">
              <wp:posOffset>0</wp:posOffset>
            </wp:positionH>
            <wp:positionV relativeFrom="paragraph">
              <wp:posOffset>346710</wp:posOffset>
            </wp:positionV>
            <wp:extent cx="5467350" cy="5067300"/>
            <wp:effectExtent l="0" t="0" r="0" b="0"/>
            <wp:wrapTopAndBottom/>
            <wp:docPr id="3" name="オブジェクト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14:sizeRelH relativeFrom="page">
              <wp14:pctWidth>0</wp14:pctWidth>
            </wp14:sizeRelH>
            <wp14:sizeRelV relativeFrom="page">
              <wp14:pctHeight>0</wp14:pctHeight>
            </wp14:sizeRelV>
          </wp:anchor>
        </w:drawing>
      </w:r>
    </w:p>
    <w:p w:rsidR="0081485B" w:rsidRDefault="0081485B">
      <w:pPr>
        <w:pStyle w:val="a3"/>
        <w:ind w:left="0"/>
        <w:rPr>
          <w:rFonts w:hint="eastAsia"/>
        </w:rPr>
      </w:pPr>
    </w:p>
    <w:p w:rsidR="0081485B" w:rsidRDefault="0081485B">
      <w:pPr>
        <w:pStyle w:val="a3"/>
        <w:ind w:left="0"/>
        <w:rPr>
          <w:rFonts w:hint="eastAsia"/>
        </w:rPr>
      </w:pPr>
      <w:r>
        <w:rPr>
          <w:rFonts w:hint="eastAsia"/>
        </w:rPr>
        <w:t>次に格子定数を求めた要領で水素原子のリドベリ定数</w:t>
      </w:r>
      <w:r>
        <w:rPr>
          <w:position w:val="-10"/>
        </w:rPr>
        <w:object w:dxaOrig="360" w:dyaOrig="340">
          <v:shape id="_x0000_i1059" type="#_x0000_t75" style="width:18pt;height:17pt" o:ole="" fillcolor="window">
            <v:imagedata r:id="rId67" o:title=""/>
          </v:shape>
          <o:OLEObject Type="Embed" ProgID="Equation.3" ShapeID="_x0000_i1059" DrawAspect="Content" ObjectID="_1469115823" r:id="rId68"/>
        </w:object>
      </w:r>
      <w:r>
        <w:rPr>
          <w:rFonts w:hint="eastAsia"/>
        </w:rPr>
        <w:t>の平均値と平均値の平均自乗誤差を求める。</w:t>
      </w:r>
    </w:p>
    <w:p w:rsidR="0081485B" w:rsidRDefault="0081485B">
      <w:pPr>
        <w:pStyle w:val="a3"/>
        <w:ind w:left="0"/>
        <w:rPr>
          <w:rFonts w:hint="eastAsia"/>
        </w:rPr>
      </w:pPr>
      <w:r>
        <w:rPr>
          <w:position w:val="-10"/>
        </w:rPr>
        <w:object w:dxaOrig="360" w:dyaOrig="340">
          <v:shape id="_x0000_i1060" type="#_x0000_t75" style="width:18pt;height:17pt" o:ole="" fillcolor="window">
            <v:imagedata r:id="rId67" o:title=""/>
          </v:shape>
          <o:OLEObject Type="Embed" ProgID="Equation.3" ShapeID="_x0000_i1060" DrawAspect="Content" ObjectID="_1469115824" r:id="rId69"/>
        </w:object>
      </w:r>
      <w:r>
        <w:rPr>
          <w:rFonts w:hint="eastAsia"/>
        </w:rPr>
        <w:t>の平均値を</w:t>
      </w:r>
      <w:r>
        <w:rPr>
          <w:position w:val="-10"/>
        </w:rPr>
        <w:object w:dxaOrig="360" w:dyaOrig="360">
          <v:shape id="_x0000_i1061" type="#_x0000_t75" style="width:18pt;height:18pt" o:ole="" fillcolor="window">
            <v:imagedata r:id="rId70" o:title=""/>
          </v:shape>
          <o:OLEObject Type="Embed" ProgID="Equation.3" ShapeID="_x0000_i1061" DrawAspect="Content" ObjectID="_1469115825" r:id="rId71"/>
        </w:object>
      </w:r>
      <w:r>
        <w:rPr>
          <w:rFonts w:hint="eastAsia"/>
        </w:rPr>
        <w:t>、それぞれのリドベリ定数を</w:t>
      </w:r>
      <w:r>
        <w:rPr>
          <w:position w:val="-10"/>
        </w:rPr>
        <w:object w:dxaOrig="380" w:dyaOrig="320">
          <v:shape id="_x0000_i1062" type="#_x0000_t75" style="width:19pt;height:16pt" o:ole="" fillcolor="window">
            <v:imagedata r:id="rId72" o:title=""/>
          </v:shape>
          <o:OLEObject Type="Embed" ProgID="Equation.3" ShapeID="_x0000_i1062" DrawAspect="Content" ObjectID="_1469115826" r:id="rId73"/>
        </w:object>
      </w:r>
      <w:r>
        <w:rPr>
          <w:rFonts w:hint="eastAsia"/>
        </w:rPr>
        <w:t>として、</w:t>
      </w:r>
      <w:r>
        <w:rPr>
          <w:position w:val="-10"/>
        </w:rPr>
        <w:object w:dxaOrig="1380" w:dyaOrig="360">
          <v:shape id="_x0000_i1063" type="#_x0000_t75" style="width:69pt;height:18pt" o:ole="" fillcolor="window">
            <v:imagedata r:id="rId74" o:title=""/>
          </v:shape>
          <o:OLEObject Type="Embed" ProgID="Equation.3" ShapeID="_x0000_i1063" DrawAspect="Content" ObjectID="_1469115827" r:id="rId75"/>
        </w:object>
      </w:r>
      <w:r>
        <w:rPr>
          <w:rFonts w:hint="eastAsia"/>
        </w:rPr>
        <w:t>と</w:t>
      </w:r>
      <w:r>
        <w:rPr>
          <w:position w:val="-10"/>
        </w:rPr>
        <w:object w:dxaOrig="300" w:dyaOrig="360">
          <v:shape id="_x0000_i1064" type="#_x0000_t75" style="width:15pt;height:18pt" o:ole="" fillcolor="window">
            <v:imagedata r:id="rId76" o:title=""/>
          </v:shape>
          <o:OLEObject Type="Embed" ProgID="Equation.3" ShapeID="_x0000_i1064" DrawAspect="Content" ObjectID="_1469115828" r:id="rId77"/>
        </w:object>
      </w:r>
      <w:r>
        <w:rPr>
          <w:rFonts w:hint="eastAsia"/>
        </w:rPr>
        <w:t>を求めたものを表</w:t>
      </w:r>
      <w:r>
        <w:rPr>
          <w:rFonts w:hint="eastAsia"/>
        </w:rPr>
        <w:t>4</w:t>
      </w:r>
      <w:r>
        <w:rPr>
          <w:rFonts w:hint="eastAsia"/>
        </w:rPr>
        <w:t>に示す。</w:t>
      </w:r>
    </w:p>
    <w:p w:rsidR="0081485B" w:rsidRDefault="0081485B">
      <w:pPr>
        <w:pStyle w:val="a3"/>
        <w:ind w:left="0"/>
        <w:rPr>
          <w:rFonts w:hint="eastAsia"/>
        </w:rPr>
      </w:pPr>
    </w:p>
    <w:tbl>
      <w:tblPr>
        <w:tblW w:w="0" w:type="auto"/>
        <w:tblInd w:w="765" w:type="dxa"/>
        <w:tblLayout w:type="fixed"/>
        <w:tblCellMar>
          <w:left w:w="30" w:type="dxa"/>
          <w:right w:w="30" w:type="dxa"/>
        </w:tblCellMar>
        <w:tblLook w:val="0000" w:firstRow="0" w:lastRow="0" w:firstColumn="0" w:lastColumn="0" w:noHBand="0" w:noVBand="0"/>
      </w:tblPr>
      <w:tblGrid>
        <w:gridCol w:w="758"/>
        <w:gridCol w:w="1447"/>
        <w:gridCol w:w="1785"/>
        <w:gridCol w:w="1785"/>
      </w:tblGrid>
      <w:tr w:rsidR="00444195">
        <w:tblPrEx>
          <w:tblCellMar>
            <w:top w:w="0" w:type="dxa"/>
            <w:bottom w:w="0" w:type="dxa"/>
          </w:tblCellMar>
        </w:tblPrEx>
        <w:trPr>
          <w:trHeight w:val="264"/>
        </w:trPr>
        <w:tc>
          <w:tcPr>
            <w:tcW w:w="758" w:type="dxa"/>
            <w:tcBorders>
              <w:bottom w:val="single" w:sz="4" w:space="0" w:color="auto"/>
            </w:tcBorders>
          </w:tcPr>
          <w:p w:rsidR="0081485B" w:rsidRDefault="0081485B">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w:t>
            </w:r>
            <w:r>
              <w:rPr>
                <w:rFonts w:ascii="ＭＳ Ｐゴシック" w:eastAsia="ＭＳ Ｐゴシック" w:hAnsi="Times New Roman"/>
                <w:color w:val="000000"/>
                <w:sz w:val="22"/>
              </w:rPr>
              <w:t>4</w:t>
            </w:r>
          </w:p>
        </w:tc>
        <w:tc>
          <w:tcPr>
            <w:tcW w:w="5017" w:type="dxa"/>
            <w:gridSpan w:val="3"/>
            <w:tcBorders>
              <w:bottom w:val="single" w:sz="4" w:space="0" w:color="auto"/>
            </w:tcBorders>
          </w:tcPr>
          <w:p w:rsidR="0081485B" w:rsidRDefault="0081485B">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w:t>
            </w:r>
            <w:r>
              <w:rPr>
                <w:rFonts w:ascii="ＭＳ Ｐゴシック" w:eastAsia="ＭＳ Ｐゴシック" w:hAnsi="Times New Roman" w:hint="eastAsia"/>
                <w:color w:val="000000"/>
                <w:sz w:val="22"/>
              </w:rPr>
              <w:t>水素原子のリドベリ定数の計算値</w:t>
            </w:r>
          </w:p>
        </w:tc>
      </w:tr>
      <w:tr w:rsidR="0081485B">
        <w:tblPrEx>
          <w:tblCellMar>
            <w:top w:w="0" w:type="dxa"/>
            <w:bottom w:w="0" w:type="dxa"/>
          </w:tblCellMar>
        </w:tblPrEx>
        <w:trPr>
          <w:trHeight w:val="264"/>
        </w:trPr>
        <w:tc>
          <w:tcPr>
            <w:tcW w:w="758" w:type="dxa"/>
            <w:tcBorders>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Ｐ明朝" w:eastAsia="ＭＳ Ｐ明朝" w:hAnsi="Times New Roman"/>
                <w:color w:val="000000"/>
              </w:rPr>
            </w:pPr>
            <w:r>
              <w:rPr>
                <w:rFonts w:ascii="ＭＳ Ｐ明朝" w:eastAsia="ＭＳ Ｐ明朝" w:hAnsi="Times New Roman"/>
                <w:color w:val="000000"/>
              </w:rPr>
              <w:t>i</w:t>
            </w:r>
          </w:p>
        </w:tc>
        <w:tc>
          <w:tcPr>
            <w:tcW w:w="1447" w:type="dxa"/>
            <w:tcBorders>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Ｐ明朝" w:eastAsia="ＭＳ Ｐ明朝" w:hAnsi="Times New Roman"/>
                <w:color w:val="000000"/>
              </w:rPr>
            </w:pPr>
            <w:r>
              <w:rPr>
                <w:position w:val="-12"/>
              </w:rPr>
              <w:object w:dxaOrig="380" w:dyaOrig="360">
                <v:shape id="_x0000_i1065" type="#_x0000_t75" style="width:19pt;height:18pt" o:ole="" fillcolor="window">
                  <v:imagedata r:id="rId78" o:title=""/>
                </v:shape>
                <o:OLEObject Type="Embed" ProgID="Equation.3" ShapeID="_x0000_i1065" DrawAspect="Content" ObjectID="_1469115829" r:id="rId79"/>
              </w:object>
            </w:r>
            <w:r>
              <w:t xml:space="preserve"> (</w:t>
            </w:r>
            <w:r>
              <w:rPr>
                <w:position w:val="-6"/>
              </w:rPr>
              <w:object w:dxaOrig="720" w:dyaOrig="320">
                <v:shape id="_x0000_i1066" type="#_x0000_t75" style="width:36pt;height:16pt" o:ole="" fillcolor="window">
                  <v:imagedata r:id="rId80" o:title=""/>
                </v:shape>
                <o:OLEObject Type="Embed" ProgID="Equation.3" ShapeID="_x0000_i1066" DrawAspect="Content" ObjectID="_1469115830" r:id="rId81"/>
              </w:object>
            </w:r>
            <w:r>
              <w:t>)</w:t>
            </w:r>
          </w:p>
        </w:tc>
        <w:tc>
          <w:tcPr>
            <w:tcW w:w="1785" w:type="dxa"/>
            <w:tcBorders>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δ</w:t>
            </w:r>
            <w:r>
              <w:rPr>
                <w:rFonts w:ascii="ＭＳ 明朝" w:hAnsi="Times New Roman"/>
                <w:color w:val="000000"/>
                <w:sz w:val="12"/>
              </w:rPr>
              <w:t>i</w:t>
            </w:r>
            <w:r>
              <w:t>(</w:t>
            </w:r>
            <w:r>
              <w:rPr>
                <w:position w:val="-6"/>
              </w:rPr>
              <w:object w:dxaOrig="720" w:dyaOrig="320">
                <v:shape id="_x0000_i1067" type="#_x0000_t75" style="width:36pt;height:16pt" o:ole="" fillcolor="window">
                  <v:imagedata r:id="rId82" o:title=""/>
                </v:shape>
                <o:OLEObject Type="Embed" ProgID="Equation.3" ShapeID="_x0000_i1067" DrawAspect="Content" ObjectID="_1469115831" r:id="rId83"/>
              </w:object>
            </w:r>
            <w:r>
              <w:t>)</w:t>
            </w:r>
          </w:p>
        </w:tc>
        <w:tc>
          <w:tcPr>
            <w:tcW w:w="1785" w:type="dxa"/>
            <w:tcBorders>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color w:val="000000"/>
              </w:rPr>
            </w:pPr>
            <w:r>
              <w:rPr>
                <w:rFonts w:ascii="ＭＳ 明朝" w:hAnsi="Times New Roman" w:hint="eastAsia"/>
                <w:color w:val="000000"/>
              </w:rPr>
              <w:t>δ</w:t>
            </w:r>
            <w:r>
              <w:rPr>
                <w:rFonts w:ascii="ＭＳ 明朝" w:hAnsi="Times New Roman"/>
                <w:color w:val="000000"/>
                <w:sz w:val="12"/>
              </w:rPr>
              <w:t>i</w:t>
            </w:r>
            <w:r>
              <w:rPr>
                <w:color w:val="000000"/>
              </w:rPr>
              <w:t>²</w:t>
            </w:r>
            <w:r>
              <w:t>(</w:t>
            </w:r>
            <w:r>
              <w:rPr>
                <w:position w:val="-6"/>
              </w:rPr>
              <w:object w:dxaOrig="740" w:dyaOrig="320">
                <v:shape id="_x0000_i1068" type="#_x0000_t75" style="width:37pt;height:16pt" o:ole="" fillcolor="window">
                  <v:imagedata r:id="rId84" o:title=""/>
                </v:shape>
                <o:OLEObject Type="Embed" ProgID="Equation.3" ShapeID="_x0000_i1068" DrawAspect="Content" ObjectID="_1469115832" r:id="rId85"/>
              </w:object>
            </w:r>
            <w:r>
              <w:t>)</w:t>
            </w:r>
          </w:p>
        </w:tc>
      </w:tr>
      <w:tr w:rsidR="0081485B">
        <w:tblPrEx>
          <w:tblCellMar>
            <w:top w:w="0" w:type="dxa"/>
            <w:bottom w:w="0" w:type="dxa"/>
          </w:tblCellMar>
        </w:tblPrEx>
        <w:trPr>
          <w:trHeight w:val="264"/>
        </w:trPr>
        <w:tc>
          <w:tcPr>
            <w:tcW w:w="758"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color w:val="000000"/>
              </w:rPr>
            </w:pPr>
            <w:r>
              <w:rPr>
                <w:rFonts w:ascii="ＭＳ 明朝"/>
                <w:color w:val="000000"/>
              </w:rPr>
              <w:t>1</w:t>
            </w:r>
          </w:p>
        </w:tc>
        <w:tc>
          <w:tcPr>
            <w:tcW w:w="1447"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1.0962 </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0.0033</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1</w:t>
            </w:r>
            <w:r>
              <w:rPr>
                <w:rFonts w:ascii="Times New Roman" w:eastAsia="ＭＳ Ｐ明朝" w:hAnsi="Times New Roman" w:hint="eastAsia"/>
                <w:color w:val="000000"/>
              </w:rPr>
              <w:t>.</w:t>
            </w:r>
            <w:r>
              <w:rPr>
                <w:rFonts w:ascii="Times New Roman" w:eastAsia="ＭＳ Ｐ明朝" w:hAnsi="Times New Roman"/>
                <w:color w:val="000000"/>
              </w:rPr>
              <w:t>089</w:t>
            </w:r>
            <w:r>
              <w:rPr>
                <w:rFonts w:ascii="Times New Roman" w:eastAsia="ＭＳ Ｐ明朝" w:hAnsi="Times New Roman" w:hint="eastAsia"/>
                <w:color w:val="000000"/>
              </w:rPr>
              <w:t>0</w:t>
            </w:r>
            <w:r>
              <w:rPr>
                <w:rFonts w:ascii="Times New Roman" w:eastAsia="ＭＳ Ｐ明朝" w:hAnsi="Times New Roman"/>
                <w:color w:val="000000"/>
              </w:rPr>
              <w:t xml:space="preserve"> </w:t>
            </w:r>
          </w:p>
        </w:tc>
      </w:tr>
      <w:tr w:rsidR="0081485B">
        <w:tblPrEx>
          <w:tblCellMar>
            <w:top w:w="0" w:type="dxa"/>
            <w:bottom w:w="0" w:type="dxa"/>
          </w:tblCellMar>
        </w:tblPrEx>
        <w:trPr>
          <w:trHeight w:val="264"/>
        </w:trPr>
        <w:tc>
          <w:tcPr>
            <w:tcW w:w="758"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2</w:t>
            </w:r>
          </w:p>
        </w:tc>
        <w:tc>
          <w:tcPr>
            <w:tcW w:w="1447"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1.0973 </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0.0077</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5</w:t>
            </w:r>
            <w:r>
              <w:rPr>
                <w:rFonts w:ascii="Times New Roman" w:eastAsia="ＭＳ Ｐ明朝" w:hAnsi="Times New Roman" w:hint="eastAsia"/>
                <w:color w:val="000000"/>
              </w:rPr>
              <w:t>.</w:t>
            </w:r>
            <w:r>
              <w:rPr>
                <w:rFonts w:ascii="Times New Roman" w:eastAsia="ＭＳ Ｐ明朝" w:hAnsi="Times New Roman"/>
                <w:color w:val="000000"/>
              </w:rPr>
              <w:t>929</w:t>
            </w:r>
            <w:r>
              <w:rPr>
                <w:rFonts w:ascii="Times New Roman" w:eastAsia="ＭＳ Ｐ明朝" w:hAnsi="Times New Roman" w:hint="eastAsia"/>
                <w:color w:val="000000"/>
              </w:rPr>
              <w:t>0</w:t>
            </w:r>
            <w:r>
              <w:rPr>
                <w:rFonts w:ascii="Times New Roman" w:eastAsia="ＭＳ Ｐ明朝" w:hAnsi="Times New Roman"/>
                <w:color w:val="000000"/>
              </w:rPr>
              <w:t xml:space="preserve"> </w:t>
            </w:r>
          </w:p>
        </w:tc>
      </w:tr>
      <w:tr w:rsidR="0081485B">
        <w:tblPrEx>
          <w:tblCellMar>
            <w:top w:w="0" w:type="dxa"/>
            <w:bottom w:w="0" w:type="dxa"/>
          </w:tblCellMar>
        </w:tblPrEx>
        <w:trPr>
          <w:trHeight w:val="264"/>
        </w:trPr>
        <w:tc>
          <w:tcPr>
            <w:tcW w:w="758"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color w:val="000000"/>
              </w:rPr>
              <w:t>3</w:t>
            </w:r>
          </w:p>
        </w:tc>
        <w:tc>
          <w:tcPr>
            <w:tcW w:w="1447"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1.0961 </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eastAsia="ＭＳ Ｐ明朝" w:hAnsi="Times New Roman"/>
                <w:color w:val="000000"/>
              </w:rPr>
            </w:pPr>
            <w:r>
              <w:rPr>
                <w:rFonts w:ascii="ＭＳ Ｐ明朝" w:eastAsia="ＭＳ Ｐ明朝" w:hAnsi="Times New Roman"/>
                <w:color w:val="000000"/>
              </w:rPr>
              <w:t>-</w:t>
            </w:r>
            <w:r>
              <w:rPr>
                <w:rFonts w:ascii="Times New Roman" w:eastAsia="ＭＳ Ｐ明朝" w:hAnsi="Times New Roman"/>
                <w:color w:val="000000"/>
              </w:rPr>
              <w:t>0.0043</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eastAsia="ＭＳ Ｐ明朝" w:hAnsi="Times New Roman"/>
                <w:color w:val="000000"/>
              </w:rPr>
            </w:pPr>
            <w:r>
              <w:rPr>
                <w:rFonts w:ascii="Times New Roman" w:eastAsia="ＭＳ Ｐ明朝" w:hAnsi="Times New Roman"/>
                <w:color w:val="000000"/>
              </w:rPr>
              <w:t>1</w:t>
            </w:r>
            <w:r>
              <w:rPr>
                <w:rFonts w:ascii="Times New Roman" w:eastAsia="ＭＳ Ｐ明朝" w:hAnsi="Times New Roman" w:hint="eastAsia"/>
                <w:color w:val="000000"/>
              </w:rPr>
              <w:t>.</w:t>
            </w:r>
            <w:r>
              <w:rPr>
                <w:rFonts w:ascii="Times New Roman" w:eastAsia="ＭＳ Ｐ明朝" w:hAnsi="Times New Roman"/>
                <w:color w:val="000000"/>
              </w:rPr>
              <w:t>849</w:t>
            </w:r>
            <w:r>
              <w:rPr>
                <w:rFonts w:ascii="Times New Roman" w:eastAsia="ＭＳ Ｐ明朝" w:hAnsi="Times New Roman" w:hint="eastAsia"/>
                <w:color w:val="000000"/>
              </w:rPr>
              <w:t>0</w:t>
            </w:r>
            <w:r>
              <w:rPr>
                <w:rFonts w:ascii="Times New Roman" w:eastAsia="ＭＳ Ｐ明朝" w:hAnsi="Times New Roman"/>
                <w:color w:val="000000"/>
              </w:rPr>
              <w:t xml:space="preserve"> </w:t>
            </w:r>
          </w:p>
        </w:tc>
      </w:tr>
      <w:tr w:rsidR="0081485B">
        <w:tblPrEx>
          <w:tblCellMar>
            <w:top w:w="0" w:type="dxa"/>
            <w:bottom w:w="0" w:type="dxa"/>
          </w:tblCellMar>
        </w:tblPrEx>
        <w:trPr>
          <w:trHeight w:val="264"/>
        </w:trPr>
        <w:tc>
          <w:tcPr>
            <w:tcW w:w="758"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ＭＳ 明朝" w:hAnsi="Times New Roman"/>
                <w:color w:val="000000"/>
              </w:rPr>
            </w:pPr>
            <w:r>
              <w:rPr>
                <w:rFonts w:ascii="ＭＳ 明朝" w:hAnsi="Times New Roman" w:hint="eastAsia"/>
                <w:color w:val="000000"/>
              </w:rPr>
              <w:t>合計</w:t>
            </w:r>
          </w:p>
        </w:tc>
        <w:tc>
          <w:tcPr>
            <w:tcW w:w="1447"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3.2896 </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 xml:space="preserve">0.00 </w:t>
            </w:r>
          </w:p>
        </w:tc>
        <w:tc>
          <w:tcPr>
            <w:tcW w:w="1785" w:type="dxa"/>
            <w:tcBorders>
              <w:top w:val="single" w:sz="6" w:space="0" w:color="auto"/>
              <w:left w:val="single" w:sz="6" w:space="0" w:color="auto"/>
              <w:bottom w:val="single" w:sz="6" w:space="0" w:color="auto"/>
              <w:right w:val="single" w:sz="6" w:space="0" w:color="auto"/>
            </w:tcBorders>
          </w:tcPr>
          <w:p w:rsidR="0081485B" w:rsidRDefault="0081485B">
            <w:pPr>
              <w:autoSpaceDE w:val="0"/>
              <w:autoSpaceDN w:val="0"/>
              <w:adjustRightInd w:val="0"/>
              <w:jc w:val="center"/>
              <w:rPr>
                <w:rFonts w:ascii="Times New Roman" w:hAnsi="Times New Roman"/>
                <w:color w:val="000000"/>
              </w:rPr>
            </w:pPr>
            <w:r>
              <w:rPr>
                <w:rFonts w:ascii="Times New Roman" w:hAnsi="Times New Roman"/>
                <w:color w:val="000000"/>
              </w:rPr>
              <w:t>8</w:t>
            </w:r>
            <w:r>
              <w:rPr>
                <w:rFonts w:ascii="Times New Roman" w:hAnsi="Times New Roman" w:hint="eastAsia"/>
                <w:color w:val="000000"/>
              </w:rPr>
              <w:t>.</w:t>
            </w:r>
            <w:r>
              <w:rPr>
                <w:rFonts w:ascii="Times New Roman" w:hAnsi="Times New Roman"/>
                <w:color w:val="000000"/>
              </w:rPr>
              <w:t>867</w:t>
            </w:r>
            <w:r>
              <w:rPr>
                <w:rFonts w:ascii="Times New Roman" w:hAnsi="Times New Roman" w:hint="eastAsia"/>
                <w:color w:val="000000"/>
              </w:rPr>
              <w:t>0</w:t>
            </w:r>
            <w:r>
              <w:rPr>
                <w:rFonts w:ascii="Times New Roman" w:hAnsi="Times New Roman"/>
                <w:color w:val="000000"/>
              </w:rPr>
              <w:t xml:space="preserve"> </w:t>
            </w:r>
          </w:p>
        </w:tc>
      </w:tr>
    </w:tbl>
    <w:p w:rsidR="0081485B" w:rsidRDefault="0081485B">
      <w:pPr>
        <w:pStyle w:val="a3"/>
        <w:ind w:left="0"/>
        <w:rPr>
          <w:rFonts w:hint="eastAsia"/>
        </w:rPr>
      </w:pPr>
    </w:p>
    <w:p w:rsidR="0081485B" w:rsidRDefault="0081485B">
      <w:r>
        <w:rPr>
          <w:rFonts w:hint="eastAsia"/>
        </w:rPr>
        <w:t>これより水素原子のリドベリ定数の平均は</w:t>
      </w:r>
      <w:r>
        <w:rPr>
          <w:position w:val="-10"/>
        </w:rPr>
        <w:object w:dxaOrig="360" w:dyaOrig="360">
          <v:shape id="_x0000_i1069" type="#_x0000_t75" style="width:18pt;height:18pt" o:ole="" fillcolor="window">
            <v:imagedata r:id="rId86" o:title=""/>
          </v:shape>
          <o:OLEObject Type="Embed" ProgID="Equation.3" ShapeID="_x0000_i1069" DrawAspect="Content" ObjectID="_1469115833" r:id="rId87"/>
        </w:object>
      </w:r>
      <w:r>
        <w:rPr>
          <w:rFonts w:hint="eastAsia"/>
        </w:rPr>
        <w:t>＝</w:t>
      </w:r>
      <w:r>
        <w:rPr>
          <w:position w:val="-6"/>
        </w:rPr>
        <w:object w:dxaOrig="1540" w:dyaOrig="320">
          <v:shape id="_x0000_i1070" type="#_x0000_t75" style="width:77pt;height:16pt" o:ole="" fillcolor="window">
            <v:imagedata r:id="rId88" o:title=""/>
          </v:shape>
          <o:OLEObject Type="Embed" ProgID="Equation.3" ShapeID="_x0000_i1070" DrawAspect="Content" ObjectID="_1469115834" r:id="rId89"/>
        </w:object>
      </w:r>
    </w:p>
    <w:p w:rsidR="0081485B" w:rsidRDefault="0081485B">
      <w:pPr>
        <w:rPr>
          <w:rFonts w:hint="eastAsia"/>
        </w:rPr>
      </w:pPr>
      <w:r>
        <w:rPr>
          <w:rFonts w:hint="eastAsia"/>
        </w:rPr>
        <w:t>平均値の平均自乗誤差は</w:t>
      </w:r>
      <w:r>
        <w:tab/>
      </w:r>
      <w:r>
        <w:rPr>
          <w:rFonts w:hint="eastAsia"/>
        </w:rPr>
        <w:t xml:space="preserve">　</w:t>
      </w:r>
    </w:p>
    <w:p w:rsidR="0081485B" w:rsidRDefault="0081485B">
      <w:pPr>
        <w:rPr>
          <w:rFonts w:hint="eastAsia"/>
        </w:rPr>
      </w:pPr>
      <w:r>
        <w:rPr>
          <w:position w:val="-30"/>
        </w:rPr>
        <w:object w:dxaOrig="5640" w:dyaOrig="760">
          <v:shape id="_x0000_i1071" type="#_x0000_t75" style="width:282pt;height:38pt" o:ole="" fillcolor="window">
            <v:imagedata r:id="rId90" o:title=""/>
          </v:shape>
          <o:OLEObject Type="Embed" ProgID="Equation.3" ShapeID="_x0000_i1071" DrawAspect="Content" ObjectID="_1469115835" r:id="rId91"/>
        </w:object>
      </w:r>
      <w:r>
        <w:rPr>
          <w:rFonts w:hint="eastAsia"/>
        </w:rPr>
        <w:t xml:space="preserve">　となる。</w:t>
      </w:r>
    </w:p>
    <w:p w:rsidR="0081485B" w:rsidRDefault="0081485B">
      <w:pPr>
        <w:pStyle w:val="a3"/>
        <w:ind w:left="0"/>
      </w:pPr>
      <w:r>
        <w:rPr>
          <w:rFonts w:hint="eastAsia"/>
        </w:rPr>
        <w:t>よって水素原子のリドベリ定数の測定結果は</w:t>
      </w:r>
    </w:p>
    <w:p w:rsidR="0081485B" w:rsidRDefault="0081485B">
      <w:r>
        <w:rPr>
          <w:position w:val="-10"/>
        </w:rPr>
        <w:object w:dxaOrig="2980" w:dyaOrig="360">
          <v:shape id="_x0000_i1072" type="#_x0000_t75" style="width:149pt;height:18pt" o:ole="" fillcolor="window">
            <v:imagedata r:id="rId92" o:title=""/>
          </v:shape>
          <o:OLEObject Type="Embed" ProgID="Equation.3" ShapeID="_x0000_i1072" DrawAspect="Content" ObjectID="_1469115836" r:id="rId93"/>
        </w:object>
      </w:r>
      <w:r>
        <w:rPr>
          <w:rFonts w:hint="eastAsia"/>
        </w:rPr>
        <w:t>となる。</w:t>
      </w:r>
    </w:p>
    <w:p w:rsidR="0081485B" w:rsidRDefault="0081485B">
      <w:pPr>
        <w:rPr>
          <w:rFonts w:hint="eastAsia"/>
        </w:rPr>
      </w:pPr>
    </w:p>
    <w:p w:rsidR="0081485B" w:rsidRDefault="0081485B">
      <w:pPr>
        <w:rPr>
          <w:rFonts w:hint="eastAsia"/>
        </w:rPr>
      </w:pPr>
      <w:r>
        <w:rPr>
          <w:rFonts w:hint="eastAsia"/>
        </w:rPr>
        <w:t>次に、リドベリ定数を求める。</w:t>
      </w:r>
    </w:p>
    <w:p w:rsidR="0081485B" w:rsidRDefault="0081485B">
      <w:r>
        <w:rPr>
          <w:position w:val="-24"/>
        </w:rPr>
        <w:object w:dxaOrig="1160" w:dyaOrig="620">
          <v:shape id="_x0000_i1073" type="#_x0000_t75" style="width:58pt;height:31pt" o:ole="" fillcolor="window">
            <v:imagedata r:id="rId94" o:title=""/>
          </v:shape>
          <o:OLEObject Type="Embed" ProgID="Equation.3" ShapeID="_x0000_i1073" DrawAspect="Content" ObjectID="_1469115837" r:id="rId95"/>
        </w:object>
      </w:r>
      <w:r>
        <w:rPr>
          <w:rFonts w:hint="eastAsia"/>
        </w:rPr>
        <w:t xml:space="preserve">　、　</w:t>
      </w:r>
      <w:r>
        <w:rPr>
          <w:position w:val="-30"/>
        </w:rPr>
        <w:object w:dxaOrig="1340" w:dyaOrig="720">
          <v:shape id="_x0000_i1074" type="#_x0000_t75" style="width:67pt;height:36pt" o:ole="" fillcolor="window">
            <v:imagedata r:id="rId96" o:title=""/>
          </v:shape>
          <o:OLEObject Type="Embed" ProgID="Equation.3" ShapeID="_x0000_i1074" DrawAspect="Content" ObjectID="_1469115838" r:id="rId97"/>
        </w:object>
      </w:r>
      <w:r>
        <w:rPr>
          <w:rFonts w:hint="eastAsia"/>
        </w:rPr>
        <w:t xml:space="preserve">　、　</w:t>
      </w:r>
      <w:r>
        <w:rPr>
          <w:position w:val="-30"/>
        </w:rPr>
        <w:object w:dxaOrig="1320" w:dyaOrig="720">
          <v:shape id="_x0000_i1075" type="#_x0000_t75" style="width:66pt;height:36pt" o:ole="" fillcolor="window">
            <v:imagedata r:id="rId98" o:title=""/>
          </v:shape>
          <o:OLEObject Type="Embed" ProgID="Equation.3" ShapeID="_x0000_i1075" DrawAspect="Content" ObjectID="_1469115839" r:id="rId99"/>
        </w:object>
      </w:r>
      <w:r>
        <w:rPr>
          <w:rFonts w:hint="eastAsia"/>
        </w:rPr>
        <w:t xml:space="preserve">　より</w:t>
      </w:r>
    </w:p>
    <w:p w:rsidR="0081485B" w:rsidRDefault="0081485B">
      <w:pPr>
        <w:rPr>
          <w:rFonts w:hint="eastAsia"/>
        </w:rPr>
      </w:pPr>
      <w:r>
        <w:rPr>
          <w:rFonts w:hint="eastAsia"/>
        </w:rPr>
        <w:t>リドベリ定数と水素のリドベリ定数の関係は、</w:t>
      </w:r>
    </w:p>
    <w:p w:rsidR="0081485B" w:rsidRDefault="0081485B">
      <w:pPr>
        <w:rPr>
          <w:rFonts w:hint="eastAsia"/>
        </w:rPr>
      </w:pPr>
      <w:r>
        <w:rPr>
          <w:position w:val="-10"/>
        </w:rPr>
        <w:object w:dxaOrig="1760" w:dyaOrig="320">
          <v:shape id="_x0000_i1076" type="#_x0000_t75" style="width:88pt;height:16pt" o:ole="" fillcolor="window">
            <v:imagedata r:id="rId100" o:title=""/>
          </v:shape>
          <o:OLEObject Type="Embed" ProgID="Equation.3" ShapeID="_x0000_i1076" DrawAspect="Content" ObjectID="_1469115840" r:id="rId101"/>
        </w:object>
      </w:r>
      <w:r>
        <w:rPr>
          <w:rFonts w:hint="eastAsia"/>
        </w:rPr>
        <w:t>で表される。</w:t>
      </w:r>
    </w:p>
    <w:p w:rsidR="0081485B" w:rsidRDefault="0081485B">
      <w:pPr>
        <w:rPr>
          <w:rFonts w:hint="eastAsia"/>
        </w:rPr>
      </w:pPr>
      <w:r>
        <w:rPr>
          <w:rFonts w:hint="eastAsia"/>
        </w:rPr>
        <w:t>ゆえにリドベリ定数は</w:t>
      </w:r>
    </w:p>
    <w:p w:rsidR="0081485B" w:rsidRDefault="0081485B">
      <w:pPr>
        <w:rPr>
          <w:rFonts w:hint="eastAsia"/>
        </w:rPr>
      </w:pPr>
      <w:r>
        <w:rPr>
          <w:position w:val="-32"/>
        </w:rPr>
        <w:object w:dxaOrig="3540" w:dyaOrig="760">
          <v:shape id="_x0000_i1077" type="#_x0000_t75" style="width:177pt;height:38pt" o:ole="" fillcolor="window">
            <v:imagedata r:id="rId102" o:title=""/>
          </v:shape>
          <o:OLEObject Type="Embed" ProgID="Equation.3" ShapeID="_x0000_i1077" DrawAspect="Content" ObjectID="_1469115841" r:id="rId103"/>
        </w:object>
      </w:r>
    </w:p>
    <w:p w:rsidR="0081485B" w:rsidRDefault="0081485B">
      <w:pPr>
        <w:rPr>
          <w:rFonts w:hint="eastAsia"/>
        </w:rPr>
      </w:pPr>
    </w:p>
    <w:p w:rsidR="0081485B" w:rsidRDefault="0081485B">
      <w:r>
        <w:t xml:space="preserve"> </w:t>
      </w:r>
    </w:p>
    <w:p w:rsidR="0081485B" w:rsidRDefault="0081485B">
      <w:pPr>
        <w:rPr>
          <w:rFonts w:hint="eastAsia"/>
        </w:rPr>
      </w:pPr>
    </w:p>
    <w:p w:rsidR="0081485B" w:rsidRDefault="0081485B">
      <w:pPr>
        <w:rPr>
          <w:rFonts w:hint="eastAsia"/>
          <w:sz w:val="28"/>
        </w:rPr>
      </w:pPr>
    </w:p>
    <w:p w:rsidR="0081485B" w:rsidRDefault="0081485B">
      <w:pPr>
        <w:rPr>
          <w:rFonts w:hint="eastAsia"/>
          <w:sz w:val="28"/>
        </w:rPr>
      </w:pPr>
    </w:p>
    <w:p w:rsidR="0081485B" w:rsidRDefault="0081485B">
      <w:pPr>
        <w:rPr>
          <w:rFonts w:hint="eastAsia"/>
          <w:sz w:val="28"/>
        </w:rPr>
      </w:pPr>
    </w:p>
    <w:p w:rsidR="0081485B" w:rsidRDefault="0081485B">
      <w:pPr>
        <w:rPr>
          <w:rFonts w:hint="eastAsia"/>
          <w:sz w:val="28"/>
        </w:rPr>
      </w:pPr>
      <w:r>
        <w:rPr>
          <w:rFonts w:hint="eastAsia"/>
          <w:sz w:val="28"/>
        </w:rPr>
        <w:lastRenderedPageBreak/>
        <w:t>考察</w:t>
      </w:r>
    </w:p>
    <w:p w:rsidR="0081485B" w:rsidRDefault="0081485B">
      <w:pPr>
        <w:numPr>
          <w:ilvl w:val="0"/>
          <w:numId w:val="3"/>
        </w:numPr>
        <w:rPr>
          <w:rFonts w:hint="eastAsia"/>
        </w:rPr>
      </w:pPr>
      <w:r>
        <w:rPr>
          <w:rFonts w:hint="eastAsia"/>
        </w:rPr>
        <w:t>直視分光器により観測された各光源のスペクトルについて</w:t>
      </w:r>
    </w:p>
    <w:p w:rsidR="0081485B" w:rsidRDefault="0081485B">
      <w:pPr>
        <w:pStyle w:val="a4"/>
        <w:rPr>
          <w:rFonts w:hint="eastAsia"/>
        </w:rPr>
      </w:pPr>
      <w:r>
        <w:rPr>
          <w:rFonts w:hint="eastAsia"/>
        </w:rPr>
        <w:t>・水銀ランプ・水素ランプでは鮮明なスペクトル線が観測されたのに対し、蛍光灯は虹のように連続スペクトルが観測された。これは、水銀ランプ・水素ランプは、水銀原子や、水素原子がいくつかに分離した単色光であるのに対して、蛍光灯から発せられた光には様々な原子が混ざっているためと考えられる。</w:t>
      </w:r>
    </w:p>
    <w:p w:rsidR="0081485B" w:rsidRDefault="0081485B">
      <w:pPr>
        <w:pStyle w:val="a4"/>
        <w:rPr>
          <w:rFonts w:hint="eastAsia"/>
        </w:rPr>
      </w:pPr>
      <w:r>
        <w:rPr>
          <w:rFonts w:hint="eastAsia"/>
        </w:rPr>
        <w:t>・水銀ランプと水素ランプでは線スペクトルが観測されたが、観測された色には違いが見られた。この色の違いは、水銀原子と水素原子の持っているエネルギー準位の違いによるものと考えられる。</w:t>
      </w:r>
    </w:p>
    <w:p w:rsidR="0081485B" w:rsidRDefault="0081485B">
      <w:pPr>
        <w:pStyle w:val="a4"/>
        <w:rPr>
          <w:rFonts w:hint="eastAsia"/>
        </w:rPr>
      </w:pPr>
      <w:r>
        <w:rPr>
          <w:rFonts w:hint="eastAsia"/>
        </w:rPr>
        <w:t>・蛍光灯と水銀ランプのスペクトルを比較すると、ほとんど同じ色（オレンジ、黄緑、紫）が際立っていることがわかった。これは蛍光灯の管内にある水銀が関与していると考えられる。</w:t>
      </w:r>
    </w:p>
    <w:p w:rsidR="0081485B" w:rsidRDefault="0081485B"/>
    <w:p w:rsidR="0081485B" w:rsidRDefault="0081485B">
      <w:pPr>
        <w:rPr>
          <w:rFonts w:hint="eastAsia"/>
        </w:rPr>
      </w:pPr>
      <w:r>
        <w:rPr>
          <w:rFonts w:hint="eastAsia"/>
        </w:rPr>
        <w:t>（</w:t>
      </w:r>
      <w:r>
        <w:rPr>
          <w:rFonts w:hint="eastAsia"/>
        </w:rPr>
        <w:t>2</w:t>
      </w:r>
      <w:r>
        <w:rPr>
          <w:rFonts w:hint="eastAsia"/>
        </w:rPr>
        <w:t>）リドベリ定数の誤差について</w:t>
      </w:r>
    </w:p>
    <w:p w:rsidR="0081485B" w:rsidRDefault="0081485B">
      <w:pPr>
        <w:rPr>
          <w:rFonts w:hint="eastAsia"/>
        </w:rPr>
      </w:pPr>
      <w:r>
        <w:rPr>
          <w:rFonts w:hint="eastAsia"/>
        </w:rPr>
        <w:t>水素原子のリドベリ定数とリドベリ定数の理論値を算出する。</w:t>
      </w:r>
    </w:p>
    <w:p w:rsidR="0081485B" w:rsidRDefault="0081485B">
      <w:r>
        <w:rPr>
          <w:position w:val="-30"/>
        </w:rPr>
        <w:object w:dxaOrig="1340" w:dyaOrig="720">
          <v:shape id="_x0000_i1078" type="#_x0000_t75" style="width:67pt;height:36pt" o:ole="" fillcolor="window">
            <v:imagedata r:id="rId96" o:title=""/>
          </v:shape>
          <o:OLEObject Type="Embed" ProgID="Equation.3" ShapeID="_x0000_i1078" DrawAspect="Content" ObjectID="_1469115842" r:id="rId104"/>
        </w:object>
      </w:r>
      <w:r>
        <w:rPr>
          <w:rFonts w:hint="eastAsia"/>
        </w:rPr>
        <w:t xml:space="preserve">　</w:t>
      </w:r>
      <w:r>
        <w:rPr>
          <w:position w:val="-30"/>
        </w:rPr>
        <w:object w:dxaOrig="1320" w:dyaOrig="720">
          <v:shape id="_x0000_i1079" type="#_x0000_t75" style="width:66pt;height:36pt" o:ole="" fillcolor="window">
            <v:imagedata r:id="rId31" o:title=""/>
          </v:shape>
          <o:OLEObject Type="Embed" ProgID="Equation.3" ShapeID="_x0000_i1079" DrawAspect="Content" ObjectID="_1469115843" r:id="rId105"/>
        </w:object>
      </w:r>
      <w:r>
        <w:rPr>
          <w:rFonts w:hint="eastAsia"/>
        </w:rPr>
        <w:t xml:space="preserve">　に</w:t>
      </w:r>
    </w:p>
    <w:p w:rsidR="0081485B" w:rsidRDefault="0081485B">
      <w:r>
        <w:rPr>
          <w:rFonts w:hint="eastAsia"/>
        </w:rPr>
        <w:t>電子の電荷</w:t>
      </w:r>
      <w:r>
        <w:rPr>
          <w:position w:val="-12"/>
        </w:rPr>
        <w:object w:dxaOrig="2000" w:dyaOrig="380">
          <v:shape id="_x0000_i1080" type="#_x0000_t75" style="width:100pt;height:19pt" o:ole="" fillcolor="window">
            <v:imagedata r:id="rId106" o:title=""/>
          </v:shape>
          <o:OLEObject Type="Embed" ProgID="Equation.3" ShapeID="_x0000_i1080" DrawAspect="Content" ObjectID="_1469115844" r:id="rId107"/>
        </w:object>
      </w:r>
      <w:r>
        <w:rPr>
          <w:rFonts w:hint="eastAsia"/>
        </w:rPr>
        <w:t xml:space="preserve">　真空の誘電率</w:t>
      </w:r>
      <w:r>
        <w:rPr>
          <w:position w:val="-18"/>
        </w:rPr>
        <w:object w:dxaOrig="2380" w:dyaOrig="480">
          <v:shape id="_x0000_i1081" type="#_x0000_t75" style="width:119pt;height:24pt" o:ole="" fillcolor="window">
            <v:imagedata r:id="rId108" o:title=""/>
          </v:shape>
          <o:OLEObject Type="Embed" ProgID="Equation.3" ShapeID="_x0000_i1081" DrawAspect="Content" ObjectID="_1469115845" r:id="rId109"/>
        </w:object>
      </w:r>
    </w:p>
    <w:p w:rsidR="0081485B" w:rsidRDefault="0081485B">
      <w:r>
        <w:rPr>
          <w:rFonts w:hint="eastAsia"/>
        </w:rPr>
        <w:t>プランク定数</w:t>
      </w:r>
      <w:r>
        <w:rPr>
          <w:position w:val="-12"/>
        </w:rPr>
        <w:object w:dxaOrig="2320" w:dyaOrig="380">
          <v:shape id="_x0000_i1082" type="#_x0000_t75" style="width:116pt;height:19pt" o:ole="" fillcolor="window">
            <v:imagedata r:id="rId110" o:title=""/>
          </v:shape>
          <o:OLEObject Type="Embed" ProgID="Equation.3" ShapeID="_x0000_i1082" DrawAspect="Content" ObjectID="_1469115846" r:id="rId111"/>
        </w:object>
      </w:r>
      <w:r>
        <w:rPr>
          <w:rFonts w:hint="eastAsia"/>
        </w:rPr>
        <w:t xml:space="preserve">　真空中の光速度</w:t>
      </w:r>
      <w:r>
        <w:rPr>
          <w:position w:val="-16"/>
        </w:rPr>
        <w:object w:dxaOrig="2360" w:dyaOrig="440">
          <v:shape id="_x0000_i1083" type="#_x0000_t75" style="width:118pt;height:22pt" o:ole="" fillcolor="window">
            <v:imagedata r:id="rId112" o:title=""/>
          </v:shape>
          <o:OLEObject Type="Embed" ProgID="Equation.3" ShapeID="_x0000_i1083" DrawAspect="Content" ObjectID="_1469115847" r:id="rId113"/>
        </w:object>
      </w:r>
    </w:p>
    <w:p w:rsidR="0081485B" w:rsidRDefault="0081485B">
      <w:r>
        <w:rPr>
          <w:rFonts w:hint="eastAsia"/>
        </w:rPr>
        <w:t>電子の質量</w:t>
      </w:r>
      <w:r>
        <w:rPr>
          <w:position w:val="-12"/>
        </w:rPr>
        <w:object w:dxaOrig="2280" w:dyaOrig="380">
          <v:shape id="_x0000_i1084" type="#_x0000_t75" style="width:114pt;height:19pt" o:ole="" fillcolor="window">
            <v:imagedata r:id="rId114" o:title=""/>
          </v:shape>
          <o:OLEObject Type="Embed" ProgID="Equation.3" ShapeID="_x0000_i1084" DrawAspect="Content" ObjectID="_1469115848" r:id="rId115"/>
        </w:object>
      </w:r>
    </w:p>
    <w:p w:rsidR="0081485B" w:rsidRDefault="0081485B">
      <w:r>
        <w:rPr>
          <w:rFonts w:hint="eastAsia"/>
        </w:rPr>
        <w:t>を代入するして求めると</w:t>
      </w:r>
    </w:p>
    <w:p w:rsidR="0081485B" w:rsidRDefault="0081485B">
      <w:pPr>
        <w:rPr>
          <w:rFonts w:hint="eastAsia"/>
        </w:rPr>
      </w:pPr>
      <w:r>
        <w:rPr>
          <w:position w:val="-16"/>
        </w:rPr>
        <w:object w:dxaOrig="2280" w:dyaOrig="440">
          <v:shape id="_x0000_i1085" type="#_x0000_t75" style="width:114pt;height:22pt" o:ole="" fillcolor="window">
            <v:imagedata r:id="rId116" o:title=""/>
          </v:shape>
          <o:OLEObject Type="Embed" ProgID="Equation.3" ShapeID="_x0000_i1085" DrawAspect="Content" ObjectID="_1469115849" r:id="rId117"/>
        </w:object>
      </w:r>
      <w:r>
        <w:rPr>
          <w:rFonts w:hint="eastAsia"/>
        </w:rPr>
        <w:t xml:space="preserve">        </w:t>
      </w:r>
      <w:r>
        <w:rPr>
          <w:position w:val="-16"/>
        </w:rPr>
        <w:object w:dxaOrig="2260" w:dyaOrig="440">
          <v:shape id="_x0000_i1086" type="#_x0000_t75" style="width:113pt;height:22pt" o:ole="" fillcolor="window">
            <v:imagedata r:id="rId118" o:title=""/>
          </v:shape>
          <o:OLEObject Type="Embed" ProgID="Equation.3" ShapeID="_x0000_i1086" DrawAspect="Content" ObjectID="_1469115850" r:id="rId119"/>
        </w:object>
      </w:r>
    </w:p>
    <w:p w:rsidR="0081485B" w:rsidRDefault="0081485B">
      <w:pPr>
        <w:rPr>
          <w:rFonts w:hint="eastAsia"/>
        </w:rPr>
      </w:pPr>
      <w:r>
        <w:rPr>
          <w:rFonts w:hint="eastAsia"/>
        </w:rPr>
        <w:t>ここで実験により求めた測定値</w:t>
      </w:r>
    </w:p>
    <w:p w:rsidR="0081485B" w:rsidRDefault="0081485B">
      <w:pPr>
        <w:rPr>
          <w:rFonts w:hint="eastAsia"/>
        </w:rPr>
      </w:pPr>
      <w:r>
        <w:rPr>
          <w:position w:val="-10"/>
        </w:rPr>
        <w:object w:dxaOrig="2280" w:dyaOrig="360">
          <v:shape id="_x0000_i1087" type="#_x0000_t75" style="width:114pt;height:18pt" o:ole="" fillcolor="window">
            <v:imagedata r:id="rId120" o:title=""/>
          </v:shape>
          <o:OLEObject Type="Embed" ProgID="Equation.3" ShapeID="_x0000_i1087" DrawAspect="Content" ObjectID="_1469115851" r:id="rId121"/>
        </w:object>
      </w:r>
      <w:r>
        <w:rPr>
          <w:rFonts w:hint="eastAsia"/>
        </w:rPr>
        <w:t xml:space="preserve">        </w:t>
      </w:r>
      <w:r>
        <w:rPr>
          <w:position w:val="-10"/>
        </w:rPr>
        <w:object w:dxaOrig="2260" w:dyaOrig="360">
          <v:shape id="_x0000_i1088" type="#_x0000_t75" style="width:113pt;height:18pt" o:ole="" fillcolor="window">
            <v:imagedata r:id="rId122" o:title=""/>
          </v:shape>
          <o:OLEObject Type="Embed" ProgID="Equation.3" ShapeID="_x0000_i1088" DrawAspect="Content" ObjectID="_1469115852" r:id="rId123"/>
        </w:object>
      </w:r>
    </w:p>
    <w:p w:rsidR="0081485B" w:rsidRDefault="0081485B">
      <w:pPr>
        <w:rPr>
          <w:rFonts w:hint="eastAsia"/>
        </w:rPr>
      </w:pPr>
      <w:r>
        <w:rPr>
          <w:rFonts w:hint="eastAsia"/>
        </w:rPr>
        <w:t>と理論値を比較すると水素原子のリドベリ定数では</w:t>
      </w:r>
      <w:r>
        <w:rPr>
          <w:rFonts w:hint="eastAsia"/>
        </w:rPr>
        <w:t>0.0003647%</w:t>
      </w:r>
      <w:r>
        <w:rPr>
          <w:rFonts w:hint="eastAsia"/>
        </w:rPr>
        <w:t>、リドベリ定数では</w:t>
      </w:r>
      <w:r>
        <w:rPr>
          <w:rFonts w:hint="eastAsia"/>
        </w:rPr>
        <w:t>0.0003645%</w:t>
      </w:r>
      <w:r>
        <w:rPr>
          <w:rFonts w:hint="eastAsia"/>
        </w:rPr>
        <w:t>の誤差が生じていた。誤差そのものは非常に小さく、かなり正確な測定結果が得られたと思われる。誤差が生じた理由としては以下のような理由が考えられる。</w:t>
      </w:r>
    </w:p>
    <w:p w:rsidR="0081485B" w:rsidRDefault="0081485B">
      <w:pPr>
        <w:numPr>
          <w:ilvl w:val="0"/>
          <w:numId w:val="2"/>
        </w:numPr>
        <w:rPr>
          <w:rFonts w:hint="eastAsia"/>
        </w:rPr>
      </w:pPr>
      <w:r>
        <w:rPr>
          <w:rFonts w:hint="eastAsia"/>
        </w:rPr>
        <w:t>回折格子を設置した際、その面と望遠鏡の光軸が垂直をなしていなかった。</w:t>
      </w:r>
    </w:p>
    <w:p w:rsidR="0081485B" w:rsidRDefault="0081485B">
      <w:pPr>
        <w:numPr>
          <w:ilvl w:val="0"/>
          <w:numId w:val="2"/>
        </w:numPr>
        <w:rPr>
          <w:rFonts w:hint="eastAsia"/>
        </w:rPr>
      </w:pPr>
      <w:r>
        <w:rPr>
          <w:rFonts w:hint="eastAsia"/>
        </w:rPr>
        <w:t>回折格子を設置する台が、望遠鏡を動かす際に連動しずれが生じた。</w:t>
      </w:r>
    </w:p>
    <w:p w:rsidR="0081485B" w:rsidRDefault="0081485B">
      <w:pPr>
        <w:numPr>
          <w:ilvl w:val="0"/>
          <w:numId w:val="2"/>
        </w:numPr>
        <w:rPr>
          <w:rFonts w:hint="eastAsia"/>
        </w:rPr>
      </w:pPr>
      <w:r>
        <w:rPr>
          <w:rFonts w:hint="eastAsia"/>
        </w:rPr>
        <w:t>観測できたスペクトルの数が少なかったために計算値の精度が低くなった。</w:t>
      </w:r>
    </w:p>
    <w:p w:rsidR="0081485B" w:rsidRDefault="0081485B">
      <w:pPr>
        <w:numPr>
          <w:ilvl w:val="0"/>
          <w:numId w:val="2"/>
        </w:numPr>
        <w:rPr>
          <w:rFonts w:hint="eastAsia"/>
        </w:rPr>
      </w:pPr>
      <w:r>
        <w:rPr>
          <w:rFonts w:hint="eastAsia"/>
        </w:rPr>
        <w:t>回折角を測定するとき副尺を用いるが、主尺と副尺の目盛りが一致するところを読み取るのは曖昧なところがあった。</w:t>
      </w:r>
    </w:p>
    <w:p w:rsidR="0081485B" w:rsidRDefault="0081485B">
      <w:pPr>
        <w:numPr>
          <w:ilvl w:val="0"/>
          <w:numId w:val="2"/>
        </w:numPr>
        <w:rPr>
          <w:rFonts w:hint="eastAsia"/>
        </w:rPr>
      </w:pPr>
      <w:r>
        <w:rPr>
          <w:rFonts w:hint="eastAsia"/>
        </w:rPr>
        <w:t>スペクトルを確認するとき、ライトを消してようやく見えるほど色の薄いものがあり、またライトを消すことでスペクトルを正確にあわせることができなかった。</w:t>
      </w:r>
    </w:p>
    <w:p w:rsidR="0081485B" w:rsidRDefault="0081485B">
      <w:pPr>
        <w:numPr>
          <w:ilvl w:val="0"/>
          <w:numId w:val="2"/>
        </w:numPr>
        <w:rPr>
          <w:rFonts w:hint="eastAsia"/>
        </w:rPr>
      </w:pPr>
      <w:r>
        <w:rPr>
          <w:rFonts w:hint="eastAsia"/>
        </w:rPr>
        <w:t>スペクトルの中に色の似たものが多くあり観察が手間取った。</w:t>
      </w:r>
    </w:p>
    <w:p w:rsidR="0081485B" w:rsidRDefault="0081485B">
      <w:pPr>
        <w:rPr>
          <w:rFonts w:hint="eastAsia"/>
        </w:rPr>
      </w:pPr>
    </w:p>
    <w:p w:rsidR="0081485B" w:rsidRDefault="0081485B">
      <w:pPr>
        <w:rPr>
          <w:rFonts w:hint="eastAsia"/>
        </w:rPr>
      </w:pPr>
      <w:r>
        <w:rPr>
          <w:rFonts w:hint="eastAsia"/>
        </w:rPr>
        <w:t>以上から誤差を少なくするには、精度の高い測定機器を用いたり、より多くのデータを得られる、つまりスペクトルが多く観察できる光源を用いればよいと考えられる。</w:t>
      </w:r>
    </w:p>
    <w:p w:rsidR="0081485B" w:rsidRDefault="0081485B">
      <w:pPr>
        <w:rPr>
          <w:rFonts w:hint="eastAsia"/>
        </w:rPr>
      </w:pPr>
    </w:p>
    <w:p w:rsidR="0081485B" w:rsidRDefault="0081485B">
      <w:pPr>
        <w:rPr>
          <w:rFonts w:hint="eastAsia"/>
        </w:rPr>
      </w:pPr>
    </w:p>
    <w:p w:rsidR="0081485B" w:rsidRDefault="0081485B">
      <w:pPr>
        <w:rPr>
          <w:rFonts w:hint="eastAsia"/>
        </w:rPr>
      </w:pPr>
      <w:r>
        <w:rPr>
          <w:rFonts w:hint="eastAsia"/>
        </w:rPr>
        <w:lastRenderedPageBreak/>
        <w:t>（</w:t>
      </w:r>
      <w:r>
        <w:rPr>
          <w:rFonts w:hint="eastAsia"/>
        </w:rPr>
        <w:t>3</w:t>
      </w:r>
      <w:r>
        <w:rPr>
          <w:rFonts w:hint="eastAsia"/>
        </w:rPr>
        <w:t>）回折格子による回折の原理について</w:t>
      </w:r>
    </w:p>
    <w:p w:rsidR="0081485B" w:rsidRDefault="0081485B">
      <w:pPr>
        <w:rPr>
          <w:rFonts w:hint="eastAsia"/>
        </w:rPr>
      </w:pPr>
      <w:r>
        <w:rPr>
          <w:rFonts w:hint="eastAsia"/>
        </w:rPr>
        <w:t>図</w:t>
      </w:r>
      <w:r>
        <w:rPr>
          <w:rFonts w:hint="eastAsia"/>
        </w:rPr>
        <w:t>3</w:t>
      </w:r>
      <w:r>
        <w:rPr>
          <w:rFonts w:hint="eastAsia"/>
        </w:rPr>
        <w:t>のように平面波が回折格子に対して垂直に入射したとする。光はホイヘンスの原理に従って、溝</w:t>
      </w:r>
      <w:r>
        <w:rPr>
          <w:rFonts w:hint="eastAsia"/>
        </w:rPr>
        <w:t>A,B,C,</w:t>
      </w:r>
      <w:r>
        <w:rPr>
          <w:rFonts w:hint="eastAsia"/>
        </w:rPr>
        <w:t>…などでそれぞれ</w:t>
      </w:r>
      <w:r>
        <w:rPr>
          <w:rFonts w:hint="eastAsia"/>
        </w:rPr>
        <w:t>2</w:t>
      </w:r>
      <w:r>
        <w:rPr>
          <w:rFonts w:hint="eastAsia"/>
        </w:rPr>
        <w:t>次球面波を発生する。このとき隣の溝の球面波と位相が</w:t>
      </w:r>
      <w:r>
        <w:rPr>
          <w:rFonts w:hint="eastAsia"/>
        </w:rPr>
        <w:t>1</w:t>
      </w:r>
      <w:r>
        <w:rPr>
          <w:rFonts w:hint="eastAsia"/>
        </w:rPr>
        <w:t>波長異なる方向にできる平面波が</w:t>
      </w:r>
      <w:r>
        <w:rPr>
          <w:rFonts w:hint="eastAsia"/>
        </w:rPr>
        <w:t>1</w:t>
      </w:r>
      <w:r>
        <w:rPr>
          <w:rFonts w:hint="eastAsia"/>
        </w:rPr>
        <w:t>次回折波であり、</w:t>
      </w:r>
      <w:r>
        <w:rPr>
          <w:rFonts w:hint="eastAsia"/>
        </w:rPr>
        <w:t>2</w:t>
      </w:r>
      <w:r>
        <w:rPr>
          <w:rFonts w:hint="eastAsia"/>
        </w:rPr>
        <w:t>波長異なる方向にできる平面波が</w:t>
      </w:r>
      <w:r>
        <w:rPr>
          <w:rFonts w:hint="eastAsia"/>
        </w:rPr>
        <w:t>2</w:t>
      </w:r>
      <w:r>
        <w:rPr>
          <w:rFonts w:hint="eastAsia"/>
        </w:rPr>
        <w:t>次回折波である。これら回折平面波の進行方向と回折格子の法線方向とのなす角をθとすると、幾何学的関係より</w:t>
      </w:r>
      <w:r>
        <w:rPr>
          <w:position w:val="-6"/>
        </w:rPr>
        <w:object w:dxaOrig="1260" w:dyaOrig="279">
          <v:shape id="_x0000_i1089" type="#_x0000_t75" style="width:63pt;height:14pt" o:ole="" fillcolor="window">
            <v:imagedata r:id="rId124" o:title=""/>
          </v:shape>
          <o:OLEObject Type="Embed" ProgID="Equation.3" ShapeID="_x0000_i1089" DrawAspect="Content" ObjectID="_1469115853" r:id="rId125"/>
        </w:object>
      </w:r>
      <w:r>
        <w:rPr>
          <w:rFonts w:hint="eastAsia"/>
        </w:rPr>
        <w:t>が得られる。即ちこの関係を満たす</w:t>
      </w:r>
      <w:r>
        <w:rPr>
          <w:position w:val="-10"/>
        </w:rPr>
        <w:object w:dxaOrig="940" w:dyaOrig="340">
          <v:shape id="_x0000_i1090" type="#_x0000_t75" style="width:47pt;height:17pt" o:ole="" fillcolor="window">
            <v:imagedata r:id="rId126" o:title=""/>
          </v:shape>
          <o:OLEObject Type="Embed" ProgID="Equation.3" ShapeID="_x0000_i1090" DrawAspect="Content" ObjectID="_1469115854" r:id="rId127"/>
        </w:object>
      </w:r>
      <w:r>
        <w:rPr>
          <w:rFonts w:hint="eastAsia"/>
        </w:rPr>
        <w:t>の方向に、</w:t>
      </w:r>
      <w:r>
        <w:rPr>
          <w:rFonts w:hint="eastAsia"/>
        </w:rPr>
        <w:t>1</w:t>
      </w:r>
      <w:r>
        <w:rPr>
          <w:rFonts w:hint="eastAsia"/>
        </w:rPr>
        <w:t>次、</w:t>
      </w:r>
      <w:r>
        <w:rPr>
          <w:rFonts w:hint="eastAsia"/>
        </w:rPr>
        <w:t>2</w:t>
      </w:r>
      <w:r>
        <w:rPr>
          <w:rFonts w:hint="eastAsia"/>
        </w:rPr>
        <w:t>次、…などの回折波が生じる。</w:t>
      </w: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rPr>
          <w:rFonts w:hint="eastAsia"/>
        </w:rPr>
      </w:pPr>
    </w:p>
    <w:p w:rsidR="0081485B" w:rsidRDefault="0081485B">
      <w:pPr>
        <w:jc w:val="center"/>
        <w:rPr>
          <w:rFonts w:hint="eastAsia"/>
        </w:rPr>
      </w:pPr>
      <w:r>
        <w:rPr>
          <w:rFonts w:hint="eastAsia"/>
        </w:rPr>
        <w:t>図</w:t>
      </w:r>
      <w:r>
        <w:rPr>
          <w:rFonts w:hint="eastAsia"/>
        </w:rPr>
        <w:t>3</w:t>
      </w:r>
      <w:r>
        <w:rPr>
          <w:rFonts w:hint="eastAsia"/>
        </w:rPr>
        <w:tab/>
      </w:r>
      <w:r>
        <w:rPr>
          <w:rFonts w:hint="eastAsia"/>
        </w:rPr>
        <w:t>回折格子による回折の原理</w:t>
      </w:r>
      <w:r>
        <w:rPr>
          <w:rFonts w:hint="eastAsia"/>
        </w:rPr>
        <w:t xml:space="preserve"> </w:t>
      </w:r>
    </w:p>
    <w:p w:rsidR="0081485B" w:rsidRDefault="0081485B">
      <w:pPr>
        <w:rPr>
          <w:rFonts w:hint="eastAsia"/>
        </w:rPr>
      </w:pPr>
    </w:p>
    <w:p w:rsidR="0081485B" w:rsidRDefault="0081485B">
      <w:pPr>
        <w:rPr>
          <w:rFonts w:hint="eastAsia"/>
        </w:rPr>
      </w:pPr>
    </w:p>
    <w:p w:rsidR="0081485B" w:rsidRDefault="0081485B">
      <w:pPr>
        <w:rPr>
          <w:rFonts w:hint="eastAsia"/>
        </w:rPr>
      </w:pPr>
      <w:r>
        <w:rPr>
          <w:rFonts w:hint="eastAsia"/>
        </w:rPr>
        <w:t>（</w:t>
      </w:r>
      <w:r>
        <w:rPr>
          <w:rFonts w:hint="eastAsia"/>
        </w:rPr>
        <w:t>4</w:t>
      </w:r>
      <w:r>
        <w:rPr>
          <w:rFonts w:hint="eastAsia"/>
        </w:rPr>
        <w:t>）格子定数について</w:t>
      </w:r>
    </w:p>
    <w:p w:rsidR="0081485B" w:rsidRDefault="0081485B">
      <w:pPr>
        <w:rPr>
          <w:rFonts w:hint="eastAsia"/>
        </w:rPr>
      </w:pPr>
      <w:r>
        <w:rPr>
          <w:rFonts w:hint="eastAsia"/>
        </w:rPr>
        <w:t>計算によって求めた格子定数</w:t>
      </w:r>
      <w:r>
        <w:t>d</w:t>
      </w:r>
      <w:r>
        <w:rPr>
          <w:rFonts w:hint="eastAsia"/>
        </w:rPr>
        <w:t>の平均値が実験で使用した回折格子の格子定数（理論値）に最も近いと思われる。実験書によるとこの実験で用いる回折格子には</w:t>
      </w:r>
      <w:r>
        <w:rPr>
          <w:rFonts w:hint="eastAsia"/>
        </w:rPr>
        <w:t>1mm</w:t>
      </w:r>
      <w:r>
        <w:rPr>
          <w:rFonts w:hint="eastAsia"/>
        </w:rPr>
        <w:t>あたり約</w:t>
      </w:r>
      <w:r>
        <w:rPr>
          <w:rFonts w:hint="eastAsia"/>
        </w:rPr>
        <w:t>600</w:t>
      </w:r>
      <w:r>
        <w:rPr>
          <w:rFonts w:hint="eastAsia"/>
        </w:rPr>
        <w:t>本の刻線が引いてあるという。</w:t>
      </w:r>
    </w:p>
    <w:p w:rsidR="0081485B" w:rsidRDefault="0081485B">
      <w:pPr>
        <w:rPr>
          <w:rFonts w:hint="eastAsia"/>
        </w:rPr>
      </w:pPr>
      <w:r>
        <w:rPr>
          <w:rFonts w:hint="eastAsia"/>
        </w:rPr>
        <w:t>そこで計算により求めた値と、図</w:t>
      </w:r>
      <w:r>
        <w:rPr>
          <w:rFonts w:hint="eastAsia"/>
        </w:rPr>
        <w:t>1</w:t>
      </w:r>
      <w:r>
        <w:rPr>
          <w:rFonts w:hint="eastAsia"/>
        </w:rPr>
        <w:t>のグラフから求めた値を比較してみた。</w:t>
      </w:r>
    </w:p>
    <w:p w:rsidR="0081485B" w:rsidRDefault="0081485B">
      <w:pPr>
        <w:rPr>
          <w:rFonts w:hint="eastAsia"/>
        </w:rPr>
      </w:pP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4500"/>
        <w:gridCol w:w="1980"/>
      </w:tblGrid>
      <w:tr w:rsidR="0081485B">
        <w:tblPrEx>
          <w:tblCellMar>
            <w:top w:w="0" w:type="dxa"/>
            <w:bottom w:w="0" w:type="dxa"/>
          </w:tblCellMar>
        </w:tblPrEx>
        <w:tc>
          <w:tcPr>
            <w:tcW w:w="4500" w:type="dxa"/>
          </w:tcPr>
          <w:p w:rsidR="0081485B" w:rsidRDefault="0081485B">
            <w:pPr>
              <w:jc w:val="center"/>
            </w:pPr>
            <w:r>
              <w:rPr>
                <w:rFonts w:hint="eastAsia"/>
              </w:rPr>
              <w:t>計算より求めた格子定数</w:t>
            </w:r>
            <w:r>
              <w:t>d</w:t>
            </w:r>
            <w:r>
              <w:rPr>
                <w:rFonts w:hint="eastAsia"/>
              </w:rPr>
              <w:t>の平均値</w:t>
            </w:r>
          </w:p>
        </w:tc>
        <w:tc>
          <w:tcPr>
            <w:tcW w:w="1980" w:type="dxa"/>
          </w:tcPr>
          <w:p w:rsidR="0081485B" w:rsidRDefault="0081485B">
            <w:pPr>
              <w:jc w:val="center"/>
            </w:pPr>
            <w:r>
              <w:t>1.6</w:t>
            </w:r>
            <w:r>
              <w:rPr>
                <w:rFonts w:hint="eastAsia"/>
              </w:rPr>
              <w:t>640</w:t>
            </w:r>
            <w:r>
              <w:rPr>
                <w:rFonts w:hint="eastAsia"/>
              </w:rPr>
              <w:t>μｍ</w:t>
            </w:r>
          </w:p>
        </w:tc>
      </w:tr>
      <w:tr w:rsidR="0081485B">
        <w:tblPrEx>
          <w:tblCellMar>
            <w:top w:w="0" w:type="dxa"/>
            <w:bottom w:w="0" w:type="dxa"/>
          </w:tblCellMar>
        </w:tblPrEx>
        <w:tc>
          <w:tcPr>
            <w:tcW w:w="4500" w:type="dxa"/>
          </w:tcPr>
          <w:p w:rsidR="0081485B" w:rsidRDefault="0081485B">
            <w:pPr>
              <w:jc w:val="center"/>
            </w:pPr>
            <w:r>
              <w:rPr>
                <w:rFonts w:hint="eastAsia"/>
              </w:rPr>
              <w:t>グラフより求めた</w:t>
            </w:r>
            <w:r>
              <w:t>m</w:t>
            </w:r>
            <w:r>
              <w:rPr>
                <w:rFonts w:hint="eastAsia"/>
              </w:rPr>
              <w:t>＝</w:t>
            </w:r>
            <w:r>
              <w:t>1</w:t>
            </w:r>
            <w:r>
              <w:rPr>
                <w:rFonts w:hint="eastAsia"/>
              </w:rPr>
              <w:t>のときの格子定数</w:t>
            </w:r>
          </w:p>
          <w:p w:rsidR="0081485B" w:rsidRDefault="0081485B">
            <w:pPr>
              <w:jc w:val="center"/>
            </w:pPr>
            <w:r>
              <w:t>m=</w:t>
            </w:r>
            <w:r>
              <w:rPr>
                <w:rFonts w:hint="eastAsia"/>
              </w:rPr>
              <w:t>２</w:t>
            </w:r>
          </w:p>
        </w:tc>
        <w:tc>
          <w:tcPr>
            <w:tcW w:w="1980" w:type="dxa"/>
          </w:tcPr>
          <w:p w:rsidR="0081485B" w:rsidRDefault="0081485B">
            <w:pPr>
              <w:jc w:val="center"/>
            </w:pPr>
            <w:r>
              <w:rPr>
                <w:rFonts w:hint="eastAsia"/>
              </w:rPr>
              <w:t>1.6629</w:t>
            </w:r>
            <w:r>
              <w:rPr>
                <w:rFonts w:hint="eastAsia"/>
              </w:rPr>
              <w:t>μｍ</w:t>
            </w:r>
          </w:p>
          <w:p w:rsidR="0081485B" w:rsidRDefault="0081485B">
            <w:pPr>
              <w:jc w:val="center"/>
            </w:pPr>
            <w:r>
              <w:rPr>
                <w:rFonts w:hint="eastAsia"/>
              </w:rPr>
              <w:t>1.6650</w:t>
            </w:r>
            <w:r>
              <w:rPr>
                <w:rFonts w:hint="eastAsia"/>
              </w:rPr>
              <w:t>μｍ</w:t>
            </w:r>
          </w:p>
        </w:tc>
      </w:tr>
    </w:tbl>
    <w:p w:rsidR="0081485B" w:rsidRDefault="0081485B">
      <w:pPr>
        <w:rPr>
          <w:rFonts w:hint="eastAsia"/>
        </w:rPr>
      </w:pPr>
    </w:p>
    <w:p w:rsidR="0081485B" w:rsidRDefault="0081485B">
      <w:pPr>
        <w:rPr>
          <w:rFonts w:hint="eastAsia"/>
        </w:rPr>
      </w:pPr>
      <w:r>
        <w:rPr>
          <w:rFonts w:hint="eastAsia"/>
        </w:rPr>
        <w:t>表より計算値を基準としたときの誤差は</w:t>
      </w:r>
      <w:r>
        <w:rPr>
          <w:rFonts w:hint="eastAsia"/>
        </w:rPr>
        <w:t>m</w:t>
      </w:r>
      <w:r>
        <w:rPr>
          <w:rFonts w:hint="eastAsia"/>
        </w:rPr>
        <w:t>＝</w:t>
      </w:r>
      <w:r>
        <w:rPr>
          <w:rFonts w:hint="eastAsia"/>
        </w:rPr>
        <w:t>1</w:t>
      </w:r>
      <w:r>
        <w:rPr>
          <w:rFonts w:hint="eastAsia"/>
        </w:rPr>
        <w:t>のとき</w:t>
      </w:r>
      <w:r>
        <w:rPr>
          <w:rFonts w:hint="eastAsia"/>
        </w:rPr>
        <w:t>0.0006611%</w:t>
      </w:r>
      <w:r>
        <w:rPr>
          <w:rFonts w:hint="eastAsia"/>
        </w:rPr>
        <w:t>、</w:t>
      </w:r>
      <w:r>
        <w:rPr>
          <w:rFonts w:hint="eastAsia"/>
        </w:rPr>
        <w:t>m</w:t>
      </w:r>
      <w:r>
        <w:rPr>
          <w:rFonts w:hint="eastAsia"/>
        </w:rPr>
        <w:t>＝</w:t>
      </w:r>
      <w:r>
        <w:rPr>
          <w:rFonts w:hint="eastAsia"/>
        </w:rPr>
        <w:t>2</w:t>
      </w:r>
      <w:r>
        <w:rPr>
          <w:rFonts w:hint="eastAsia"/>
        </w:rPr>
        <w:t>のとき</w:t>
      </w:r>
      <w:r>
        <w:rPr>
          <w:rFonts w:hint="eastAsia"/>
        </w:rPr>
        <w:t>0.0006010%</w:t>
      </w:r>
      <w:r>
        <w:rPr>
          <w:rFonts w:hint="eastAsia"/>
        </w:rPr>
        <w:t>と比較的小さいことから格子定数の測定結果、さらにこれから導かれたリドベリ定数の測定結果は信頼性の高い数値であると思われる。</w:t>
      </w:r>
    </w:p>
    <w:p w:rsidR="0081485B" w:rsidRDefault="0081485B">
      <w:pPr>
        <w:ind w:left="1055" w:firstLine="210"/>
        <w:rPr>
          <w:rFonts w:hint="eastAsia"/>
        </w:rPr>
      </w:pPr>
    </w:p>
    <w:p w:rsidR="0081485B" w:rsidRDefault="0081485B">
      <w:pPr>
        <w:rPr>
          <w:rFonts w:hint="eastAsia"/>
        </w:rPr>
      </w:pPr>
    </w:p>
    <w:p w:rsidR="0081485B" w:rsidRDefault="0081485B">
      <w:r>
        <w:rPr>
          <w:rFonts w:hint="eastAsia"/>
        </w:rPr>
        <w:t>格子定数</w:t>
      </w:r>
      <w:r>
        <w:t>d</w:t>
      </w:r>
      <w:r>
        <w:rPr>
          <w:rFonts w:hint="eastAsia"/>
        </w:rPr>
        <w:t>を求めるときに、</w:t>
      </w:r>
      <w:r>
        <w:rPr>
          <w:position w:val="-6"/>
        </w:rPr>
        <w:object w:dxaOrig="1260" w:dyaOrig="279">
          <v:shape id="_x0000_i1091" type="#_x0000_t75" style="width:63pt;height:14pt" o:ole="" fillcolor="window">
            <v:imagedata r:id="rId124" o:title=""/>
          </v:shape>
          <o:OLEObject Type="Embed" ProgID="Equation.3" ShapeID="_x0000_i1091" DrawAspect="Content" ObjectID="_1469115855" r:id="rId128"/>
        </w:object>
      </w:r>
      <w:r>
        <w:rPr>
          <w:rFonts w:hint="eastAsia"/>
        </w:rPr>
        <w:t>という回折角の式を用いた。</w:t>
      </w:r>
    </w:p>
    <w:p w:rsidR="0081485B" w:rsidRDefault="0081485B">
      <w:pPr>
        <w:rPr>
          <w:rFonts w:hint="eastAsia"/>
        </w:rPr>
      </w:pPr>
      <w:r>
        <w:rPr>
          <w:rFonts w:hint="eastAsia"/>
        </w:rPr>
        <w:t>これを変形すると、</w:t>
      </w:r>
      <w:r>
        <w:rPr>
          <w:position w:val="-24"/>
        </w:rPr>
        <w:object w:dxaOrig="1120" w:dyaOrig="620">
          <v:shape id="_x0000_i1092" type="#_x0000_t75" style="width:56pt;height:31pt" o:ole="" fillcolor="window">
            <v:imagedata r:id="rId129" o:title=""/>
          </v:shape>
          <o:OLEObject Type="Embed" ProgID="Equation.3" ShapeID="_x0000_i1092" DrawAspect="Content" ObjectID="_1469115856" r:id="rId130"/>
        </w:object>
      </w:r>
      <w:r>
        <w:rPr>
          <w:rFonts w:hint="eastAsia"/>
        </w:rPr>
        <w:t>という式が得られる。</w:t>
      </w:r>
    </w:p>
    <w:p w:rsidR="0081485B" w:rsidRDefault="0081485B">
      <w:pPr>
        <w:rPr>
          <w:rFonts w:hint="eastAsia"/>
        </w:rPr>
      </w:pPr>
      <w:r>
        <w:rPr>
          <w:rFonts w:hint="eastAsia"/>
        </w:rPr>
        <w:t>ここで、</w:t>
      </w:r>
      <w:r>
        <w:t>m</w:t>
      </w:r>
      <w:r>
        <w:rPr>
          <w:rFonts w:hint="eastAsia"/>
        </w:rPr>
        <w:t>＝</w:t>
      </w:r>
      <w:r>
        <w:t>1</w:t>
      </w:r>
      <w:r>
        <w:rPr>
          <w:rFonts w:hint="eastAsia"/>
        </w:rPr>
        <w:t>のとき上式は、</w:t>
      </w:r>
      <w:r>
        <w:rPr>
          <w:position w:val="-24"/>
        </w:rPr>
        <w:object w:dxaOrig="960" w:dyaOrig="620">
          <v:shape id="_x0000_i1093" type="#_x0000_t75" style="width:48pt;height:31pt" o:ole="" fillcolor="window">
            <v:imagedata r:id="rId131" o:title=""/>
          </v:shape>
          <o:OLEObject Type="Embed" ProgID="Equation.3" ShapeID="_x0000_i1093" DrawAspect="Content" ObjectID="_1469115857" r:id="rId132"/>
        </w:object>
      </w:r>
      <w:r>
        <w:rPr>
          <w:rFonts w:hint="eastAsia"/>
        </w:rPr>
        <w:t>となる。</w:t>
      </w:r>
    </w:p>
    <w:p w:rsidR="0081485B" w:rsidRDefault="0081485B">
      <w:pPr>
        <w:rPr>
          <w:rFonts w:hint="eastAsia"/>
        </w:rPr>
      </w:pPr>
      <w:r>
        <w:rPr>
          <w:rFonts w:hint="eastAsia"/>
        </w:rPr>
        <w:t>次数が</w:t>
      </w:r>
      <w:r>
        <w:rPr>
          <w:rFonts w:hint="eastAsia"/>
        </w:rPr>
        <w:t>1</w:t>
      </w:r>
      <w:r>
        <w:rPr>
          <w:rFonts w:hint="eastAsia"/>
        </w:rPr>
        <w:t>のとき、</w:t>
      </w:r>
      <w:r>
        <w:rPr>
          <w:rFonts w:hint="eastAsia"/>
        </w:rPr>
        <w:t>0</w:t>
      </w:r>
      <w:r>
        <w:rPr>
          <w:rFonts w:hint="eastAsia"/>
        </w:rPr>
        <w:t>≦</w:t>
      </w:r>
      <w:r>
        <w:t>sin</w:t>
      </w:r>
      <w:r>
        <w:rPr>
          <w:rFonts w:hint="eastAsia"/>
        </w:rPr>
        <w:t>θ≦</w:t>
      </w:r>
      <w:r>
        <w:rPr>
          <w:rFonts w:hint="eastAsia"/>
        </w:rPr>
        <w:t>1</w:t>
      </w:r>
      <w:r>
        <w:rPr>
          <w:rFonts w:hint="eastAsia"/>
        </w:rPr>
        <w:t>であることを考えれば、必ずλ≦</w:t>
      </w:r>
      <w:r>
        <w:rPr>
          <w:rFonts w:hint="eastAsia"/>
        </w:rPr>
        <w:t xml:space="preserve"> d</w:t>
      </w:r>
      <w:r>
        <w:rPr>
          <w:rFonts w:hint="eastAsia"/>
        </w:rPr>
        <w:t>でなければならないことがわかる。もしλ≧</w:t>
      </w:r>
      <w:r>
        <w:rPr>
          <w:rFonts w:hint="eastAsia"/>
        </w:rPr>
        <w:t xml:space="preserve"> d</w:t>
      </w:r>
      <w:r>
        <w:rPr>
          <w:rFonts w:hint="eastAsia"/>
        </w:rPr>
        <w:t>であれば、光同士の光路差が波長の整数倍にならなくなってしまう。そのため、互いに強め合うことができずはっきりとしたスペクトルは得られないと考えられる。</w:t>
      </w:r>
    </w:p>
    <w:p w:rsidR="0081485B" w:rsidRDefault="0081485B">
      <w:pPr>
        <w:rPr>
          <w:rFonts w:hint="eastAsia"/>
        </w:rPr>
      </w:pPr>
    </w:p>
    <w:p w:rsidR="0081485B" w:rsidRDefault="0081485B">
      <w:pPr>
        <w:rPr>
          <w:rFonts w:hint="eastAsia"/>
        </w:rPr>
      </w:pPr>
      <w:r>
        <w:rPr>
          <w:rFonts w:hint="eastAsia"/>
        </w:rPr>
        <w:t>（</w:t>
      </w:r>
      <w:r>
        <w:rPr>
          <w:rFonts w:hint="eastAsia"/>
        </w:rPr>
        <w:t>5</w:t>
      </w:r>
      <w:r>
        <w:rPr>
          <w:rFonts w:hint="eastAsia"/>
        </w:rPr>
        <w:t>）分光について</w:t>
      </w:r>
    </w:p>
    <w:p w:rsidR="0081485B" w:rsidRDefault="0081485B">
      <w:pPr>
        <w:rPr>
          <w:rFonts w:hint="eastAsia"/>
        </w:rPr>
      </w:pPr>
      <w:r>
        <w:rPr>
          <w:rFonts w:hint="eastAsia"/>
        </w:rPr>
        <w:t>光は、回折か屈折によるいずれかの方法で、スペクトル成分に分けることができる｡回折現象も屈折現象もともに波長が関係しているが、その関係の仕方は逆になっている｡つまり、波長が大きくなるにつれて光の回折は大きくなるが、屈折は小さくなる｡回折を利用するときは回折格子を使い、屈折を利用するときはプリズムを用いる。プリズムは光の強さが大きい点で有利であり、回折格子は分解能が大きい点で有利である｡</w:t>
      </w:r>
    </w:p>
    <w:p w:rsidR="0081485B" w:rsidRDefault="0081485B">
      <w:pPr>
        <w:rPr>
          <w:rFonts w:hint="eastAsia"/>
        </w:rPr>
      </w:pPr>
    </w:p>
    <w:p w:rsidR="0081485B" w:rsidRDefault="0081485B">
      <w:pPr>
        <w:rPr>
          <w:rFonts w:hint="eastAsia"/>
          <w:sz w:val="28"/>
        </w:rPr>
      </w:pPr>
    </w:p>
    <w:p w:rsidR="0081485B" w:rsidRDefault="0081485B">
      <w:pPr>
        <w:rPr>
          <w:rFonts w:hint="eastAsia"/>
          <w:sz w:val="28"/>
        </w:rPr>
      </w:pPr>
      <w:r>
        <w:rPr>
          <w:rFonts w:hint="eastAsia"/>
          <w:sz w:val="28"/>
        </w:rPr>
        <w:t>感想</w:t>
      </w:r>
    </w:p>
    <w:p w:rsidR="0081485B" w:rsidRDefault="0081485B">
      <w:pPr>
        <w:rPr>
          <w:rFonts w:hint="eastAsia"/>
        </w:rPr>
      </w:pPr>
      <w:r>
        <w:rPr>
          <w:rFonts w:hint="eastAsia"/>
        </w:rPr>
        <w:t>実験装置の使用方法に手間取り、スムーズに実験が行えなかった。本音を言わせてもらうと、最初から分光計のネジを調整しておいてもらいたかった。スペクトルを観察している時、色が薄く見にくいものがあったり、似たような色のスペクトルが多々あり、測定にかなり時間がかかった。波長、格子定数、リドベリ定数ともに誤差が少なく信頼度の高い値を求めることができ、実験としては満足のいく結果に終わったと思う。また、原子のエネルギー準位がとびとびであるということが改めて確認できた。</w:t>
      </w:r>
    </w:p>
    <w:p w:rsidR="0081485B" w:rsidRDefault="0081485B">
      <w:pPr>
        <w:rPr>
          <w:rFonts w:hint="eastAsia"/>
        </w:rPr>
      </w:pPr>
    </w:p>
    <w:p w:rsidR="0081485B" w:rsidRDefault="0081485B">
      <w:pPr>
        <w:rPr>
          <w:rFonts w:hint="eastAsia"/>
          <w:sz w:val="28"/>
        </w:rPr>
      </w:pPr>
    </w:p>
    <w:p w:rsidR="0081485B" w:rsidRDefault="0081485B">
      <w:pPr>
        <w:rPr>
          <w:rFonts w:hint="eastAsia"/>
          <w:sz w:val="28"/>
        </w:rPr>
      </w:pPr>
      <w:r>
        <w:rPr>
          <w:rFonts w:hint="eastAsia"/>
          <w:sz w:val="28"/>
        </w:rPr>
        <w:t>参考文献</w:t>
      </w:r>
    </w:p>
    <w:p w:rsidR="0081485B" w:rsidRDefault="0081485B">
      <w:pPr>
        <w:rPr>
          <w:rFonts w:hint="eastAsia"/>
          <w:sz w:val="28"/>
        </w:rPr>
      </w:pPr>
      <w:r>
        <w:rPr>
          <w:rFonts w:hint="eastAsia"/>
        </w:rPr>
        <w:t>・光と電波：好村</w:t>
      </w:r>
      <w:r>
        <w:rPr>
          <w:rFonts w:hint="eastAsia"/>
        </w:rPr>
        <w:t xml:space="preserve"> </w:t>
      </w:r>
      <w:r>
        <w:rPr>
          <w:rFonts w:hint="eastAsia"/>
        </w:rPr>
        <w:t>滋洋著、培風館</w:t>
      </w:r>
    </w:p>
    <w:p w:rsidR="0081485B" w:rsidRDefault="0081485B">
      <w:pPr>
        <w:rPr>
          <w:rFonts w:hint="eastAsia"/>
        </w:rPr>
      </w:pPr>
      <w:r>
        <w:rPr>
          <w:rFonts w:hint="eastAsia"/>
        </w:rPr>
        <w:t>・実験書</w:t>
      </w:r>
    </w:p>
    <w:p w:rsidR="0081485B" w:rsidRDefault="0081485B">
      <w:pPr>
        <w:rPr>
          <w:rFonts w:hint="eastAsia"/>
        </w:rPr>
      </w:pPr>
    </w:p>
    <w:p w:rsidR="0081485B" w:rsidRDefault="0081485B">
      <w:pPr>
        <w:rPr>
          <w:rFonts w:hint="eastAsia"/>
          <w:color w:val="FF0000"/>
        </w:rPr>
      </w:pPr>
      <w:r>
        <w:rPr>
          <w:rFonts w:hint="eastAsia"/>
          <w:color w:val="FF0000"/>
        </w:rPr>
        <w:t>TA</w:t>
      </w:r>
      <w:r>
        <w:rPr>
          <w:rFonts w:hint="eastAsia"/>
          <w:color w:val="FF0000"/>
        </w:rPr>
        <w:t>（近藤）からのコメント：きれいにまとまっています。</w:t>
      </w:r>
    </w:p>
    <w:sectPr w:rsidR="0081485B">
      <w:pgSz w:w="11906" w:h="16838" w:code="9"/>
      <w:pgMar w:top="1701" w:right="1701" w:bottom="1701" w:left="1701" w:header="851" w:footer="992" w:gutter="0"/>
      <w:cols w:space="425"/>
      <w:docGrid w:type="lines" w:linePitch="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A1CC9"/>
    <w:multiLevelType w:val="singleLevel"/>
    <w:tmpl w:val="0412709E"/>
    <w:lvl w:ilvl="0">
      <w:start w:val="1"/>
      <w:numFmt w:val="bullet"/>
      <w:lvlText w:val="・"/>
      <w:lvlJc w:val="left"/>
      <w:pPr>
        <w:tabs>
          <w:tab w:val="num" w:pos="210"/>
        </w:tabs>
        <w:ind w:left="210" w:hanging="210"/>
      </w:pPr>
      <w:rPr>
        <w:rFonts w:ascii="ＭＳ 明朝" w:eastAsia="ＭＳ 明朝" w:hAnsi="Century" w:hint="eastAsia"/>
      </w:rPr>
    </w:lvl>
  </w:abstractNum>
  <w:abstractNum w:abstractNumId="1">
    <w:nsid w:val="62384532"/>
    <w:multiLevelType w:val="singleLevel"/>
    <w:tmpl w:val="8BD86C3C"/>
    <w:lvl w:ilvl="0">
      <w:start w:val="1"/>
      <w:numFmt w:val="decimal"/>
      <w:lvlText w:val="（%1）"/>
      <w:lvlJc w:val="left"/>
      <w:pPr>
        <w:tabs>
          <w:tab w:val="num" w:pos="540"/>
        </w:tabs>
        <w:ind w:left="540" w:hanging="540"/>
      </w:pPr>
      <w:rPr>
        <w:rFonts w:hint="eastAsia"/>
      </w:rPr>
    </w:lvl>
  </w:abstractNum>
  <w:abstractNum w:abstractNumId="2">
    <w:nsid w:val="6C3B611D"/>
    <w:multiLevelType w:val="singleLevel"/>
    <w:tmpl w:val="A6D6F936"/>
    <w:lvl w:ilvl="0">
      <w:start w:val="1"/>
      <w:numFmt w:val="decimal"/>
      <w:lvlText w:val="（%1）"/>
      <w:lvlJc w:val="left"/>
      <w:pPr>
        <w:tabs>
          <w:tab w:val="num" w:pos="540"/>
        </w:tabs>
        <w:ind w:left="540" w:hanging="54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95"/>
    <w:rsid w:val="00444195"/>
    <w:rsid w:val="0081485B"/>
    <w:rsid w:val="00D72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DE0C4305-488A-4B75-83FB-17678DE7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adjustRightInd w:val="0"/>
      <w:spacing w:line="360" w:lineRule="atLeast"/>
      <w:ind w:left="851"/>
      <w:textAlignment w:val="baseline"/>
    </w:pPr>
    <w:rPr>
      <w:kern w:val="0"/>
    </w:rPr>
  </w:style>
  <w:style w:type="paragraph" w:styleId="a4">
    <w:name w:val="Body Text Indent"/>
    <w:basedOn w:val="a"/>
    <w:pPr>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28.wmf"/><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oleObject" Target="embeddings/oleObject39.bin"/><Relationship Id="rId102" Type="http://schemas.openxmlformats.org/officeDocument/2006/relationships/image" Target="media/image46.wmf"/><Relationship Id="rId123" Type="http://schemas.openxmlformats.org/officeDocument/2006/relationships/oleObject" Target="embeddings/oleObject62.bin"/><Relationship Id="rId128" Type="http://schemas.openxmlformats.org/officeDocument/2006/relationships/oleObject" Target="embeddings/oleObject65.bin"/><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7.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chart" Target="charts/chart1.xml"/><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5.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image" Target="media/image45.wmf"/><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openxmlformats.org/officeDocument/2006/relationships/image" Target="media/image53.wmf"/><Relationship Id="rId126" Type="http://schemas.openxmlformats.org/officeDocument/2006/relationships/image" Target="media/image57.wmf"/><Relationship Id="rId13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oleObject" Target="embeddings/oleObject6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image" Target="media/image29.wmf"/><Relationship Id="rId103" Type="http://schemas.openxmlformats.org/officeDocument/2006/relationships/oleObject" Target="embeddings/oleObject51.bin"/><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image" Target="media/image58.wmf"/><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30.bin"/><Relationship Id="rId70" Type="http://schemas.openxmlformats.org/officeDocument/2006/relationships/image" Target="media/image30.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9.wmf"/><Relationship Id="rId91" Type="http://schemas.openxmlformats.org/officeDocument/2006/relationships/oleObject" Target="embeddings/oleObject45.bin"/><Relationship Id="rId96" Type="http://schemas.openxmlformats.org/officeDocument/2006/relationships/image" Target="media/image43.wmf"/><Relationship Id="rId111" Type="http://schemas.openxmlformats.org/officeDocument/2006/relationships/oleObject" Target="embeddings/oleObject56.bin"/><Relationship Id="rId132" Type="http://schemas.openxmlformats.org/officeDocument/2006/relationships/oleObject" Target="embeddings/oleObject6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7.bin"/><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60.bin"/><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0.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30" Type="http://schemas.openxmlformats.org/officeDocument/2006/relationships/oleObject" Target="embeddings/oleObject6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image" Target="media/image54.wmf"/><Relationship Id="rId125" Type="http://schemas.openxmlformats.org/officeDocument/2006/relationships/oleObject" Target="embeddings/oleObject63.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chart" Target="charts/chart2.xml"/><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8.bin"/><Relationship Id="rId131" Type="http://schemas.openxmlformats.org/officeDocument/2006/relationships/image" Target="media/image59.wmf"/><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image" Target="media/image8.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図</a:t>
            </a:r>
            <a:r>
              <a:rPr lang="en-US" altLang="ja-JP"/>
              <a:t>1 sin</a:t>
            </a:r>
            <a:r>
              <a:rPr lang="el-GR" altLang="ja-JP"/>
              <a:t>θ</a:t>
            </a:r>
            <a:r>
              <a:rPr lang="ja-JP" altLang="en-US"/>
              <a:t>と波長</a:t>
            </a:r>
            <a:r>
              <a:rPr lang="el-GR" altLang="ja-JP"/>
              <a:t>λ</a:t>
            </a:r>
            <a:r>
              <a:rPr lang="ja-JP" altLang="en-US"/>
              <a:t>の関係</a:t>
            </a:r>
            <a:r>
              <a:rPr lang="en-US" altLang="ja-JP"/>
              <a:t>(</a:t>
            </a:r>
            <a:r>
              <a:rPr lang="ja-JP" altLang="en-US"/>
              <a:t>水銀ランプ）</a:t>
            </a:r>
          </a:p>
        </c:rich>
      </c:tx>
      <c:layout>
        <c:manualLayout>
          <c:xMode val="edge"/>
          <c:yMode val="edge"/>
          <c:x val="0.24449877750611246"/>
          <c:y val="0.87817258883248728"/>
        </c:manualLayout>
      </c:layout>
      <c:overlay val="0"/>
      <c:spPr>
        <a:noFill/>
        <a:ln w="25392">
          <a:noFill/>
        </a:ln>
      </c:spPr>
    </c:title>
    <c:autoTitleDeleted val="0"/>
    <c:plotArea>
      <c:layout>
        <c:manualLayout>
          <c:layoutTarget val="inner"/>
          <c:xMode val="edge"/>
          <c:yMode val="edge"/>
          <c:x val="0.18826405867970661"/>
          <c:y val="4.3147208121827409E-2"/>
          <c:w val="0.76039119804400979"/>
          <c:h val="0.68781725888324874"/>
        </c:manualLayout>
      </c:layout>
      <c:scatterChart>
        <c:scatterStyle val="lineMarker"/>
        <c:varyColors val="0"/>
        <c:ser>
          <c:idx val="0"/>
          <c:order val="0"/>
          <c:spPr>
            <a:ln w="12696">
              <a:solidFill>
                <a:srgbClr val="000080"/>
              </a:solidFill>
              <a:prstDash val="solid"/>
            </a:ln>
          </c:spPr>
          <c:marker>
            <c:symbol val="diamond"/>
            <c:size val="4"/>
            <c:spPr>
              <a:solidFill>
                <a:srgbClr val="000080"/>
              </a:solidFill>
              <a:ln>
                <a:solidFill>
                  <a:srgbClr val="000080"/>
                </a:solidFill>
                <a:prstDash val="solid"/>
              </a:ln>
            </c:spPr>
          </c:marker>
          <c:dPt>
            <c:idx val="6"/>
            <c:bubble3D val="0"/>
            <c:spPr>
              <a:ln w="19044">
                <a:noFill/>
              </a:ln>
            </c:spPr>
          </c:dPt>
          <c:dPt>
            <c:idx val="7"/>
            <c:bubble3D val="0"/>
            <c:spPr>
              <a:ln w="19044">
                <a:noFill/>
              </a:ln>
            </c:spPr>
          </c:dPt>
          <c:dPt>
            <c:idx val="8"/>
            <c:marker>
              <c:symbol val="diamond"/>
              <c:size val="2"/>
            </c:marker>
            <c:bubble3D val="0"/>
            <c:spPr>
              <a:ln w="3174">
                <a:solidFill>
                  <a:srgbClr val="FF0000"/>
                </a:solidFill>
                <a:prstDash val="solid"/>
              </a:ln>
            </c:spPr>
          </c:dPt>
          <c:dPt>
            <c:idx val="10"/>
            <c:bubble3D val="0"/>
            <c:spPr>
              <a:ln w="19044">
                <a:noFill/>
              </a:ln>
            </c:spPr>
          </c:dPt>
          <c:xVal>
            <c:numRef>
              <c:f>'Hg-lamp'!$D$20:$D$31</c:f>
              <c:numCache>
                <c:formatCode>General</c:formatCode>
                <c:ptCount val="12"/>
                <c:pt idx="0">
                  <c:v>0</c:v>
                </c:pt>
                <c:pt idx="1">
                  <c:v>0.24362</c:v>
                </c:pt>
                <c:pt idx="2">
                  <c:v>0.26135000000000003</c:v>
                </c:pt>
                <c:pt idx="3">
                  <c:v>0.32776</c:v>
                </c:pt>
                <c:pt idx="4">
                  <c:v>0.34583999999999998</c:v>
                </c:pt>
                <c:pt idx="5">
                  <c:v>0.34856999999999999</c:v>
                </c:pt>
                <c:pt idx="6">
                  <c:v>0.48608000000000001</c:v>
                </c:pt>
                <c:pt idx="7">
                  <c:v>0.52373000000000003</c:v>
                </c:pt>
                <c:pt idx="8">
                  <c:v>0.65671999999999997</c:v>
                </c:pt>
                <c:pt idx="9">
                  <c:v>0.69403000000000004</c:v>
                </c:pt>
                <c:pt idx="10">
                  <c:v>0.69716999999999996</c:v>
                </c:pt>
                <c:pt idx="11">
                  <c:v>0</c:v>
                </c:pt>
              </c:numCache>
            </c:numRef>
          </c:xVal>
          <c:yVal>
            <c:numRef>
              <c:f>'Hg-lamp'!$E$20:$E$31</c:f>
              <c:numCache>
                <c:formatCode>0.00_ </c:formatCode>
                <c:ptCount val="12"/>
                <c:pt idx="0" formatCode="General">
                  <c:v>0</c:v>
                </c:pt>
                <c:pt idx="1">
                  <c:v>406.03333333333336</c:v>
                </c:pt>
                <c:pt idx="2">
                  <c:v>435.58333333333337</c:v>
                </c:pt>
                <c:pt idx="3">
                  <c:v>546.26666666666665</c:v>
                </c:pt>
                <c:pt idx="4">
                  <c:v>576.39999999999986</c:v>
                </c:pt>
                <c:pt idx="5">
                  <c:v>580.95000000000005</c:v>
                </c:pt>
                <c:pt idx="6">
                  <c:v>405.06666666666666</c:v>
                </c:pt>
                <c:pt idx="7">
                  <c:v>436.44166666666666</c:v>
                </c:pt>
                <c:pt idx="8">
                  <c:v>547.26666666666665</c:v>
                </c:pt>
                <c:pt idx="9">
                  <c:v>578.35833333333335</c:v>
                </c:pt>
                <c:pt idx="10">
                  <c:v>580.97499999999991</c:v>
                </c:pt>
                <c:pt idx="11" formatCode="General">
                  <c:v>0</c:v>
                </c:pt>
              </c:numCache>
            </c:numRef>
          </c:yVal>
          <c:smooth val="0"/>
        </c:ser>
        <c:dLbls>
          <c:showLegendKey val="0"/>
          <c:showVal val="0"/>
          <c:showCatName val="0"/>
          <c:showSerName val="0"/>
          <c:showPercent val="0"/>
          <c:showBubbleSize val="0"/>
        </c:dLbls>
        <c:axId val="365090600"/>
        <c:axId val="365090992"/>
      </c:scatterChart>
      <c:valAx>
        <c:axId val="365090600"/>
        <c:scaling>
          <c:orientation val="minMax"/>
        </c:scaling>
        <c:delete val="0"/>
        <c:axPos val="b"/>
        <c:majorGridlines>
          <c:spPr>
            <a:ln w="3174">
              <a:solidFill>
                <a:srgbClr val="000000"/>
              </a:solidFill>
              <a:prstDash val="solid"/>
            </a:ln>
          </c:spPr>
        </c:majorGridlines>
        <c:title>
          <c:tx>
            <c:rich>
              <a:bodyPr/>
              <a:lstStyle/>
              <a:p>
                <a:pPr>
                  <a:defRPr sz="1200" b="0" i="0" u="none" strike="noStrike" baseline="0">
                    <a:solidFill>
                      <a:srgbClr val="000000"/>
                    </a:solidFill>
                    <a:latin typeface="ＭＳ Ｐゴシック"/>
                    <a:ea typeface="ＭＳ Ｐゴシック"/>
                    <a:cs typeface="ＭＳ Ｐゴシック"/>
                  </a:defRPr>
                </a:pPr>
                <a:r>
                  <a:rPr lang="en-US" altLang="ja-JP"/>
                  <a:t>sin</a:t>
                </a:r>
                <a:r>
                  <a:rPr lang="el-GR" altLang="ja-JP"/>
                  <a:t>θ</a:t>
                </a:r>
              </a:p>
            </c:rich>
          </c:tx>
          <c:layout>
            <c:manualLayout>
              <c:xMode val="edge"/>
              <c:yMode val="edge"/>
              <c:x val="0.51833740831295838"/>
              <c:y val="0.81218274111675126"/>
            </c:manualLayout>
          </c:layout>
          <c:overlay val="0"/>
          <c:spPr>
            <a:noFill/>
            <a:ln w="25392">
              <a:noFill/>
            </a:ln>
          </c:spPr>
        </c:title>
        <c:numFmt formatCode="General" sourceLinked="1"/>
        <c:majorTickMark val="in"/>
        <c:minorTickMark val="none"/>
        <c:tickLblPos val="nextTo"/>
        <c:spPr>
          <a:ln w="3174">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65090992"/>
        <c:crosses val="autoZero"/>
        <c:crossBetween val="midCat"/>
      </c:valAx>
      <c:valAx>
        <c:axId val="365090992"/>
        <c:scaling>
          <c:orientation val="minMax"/>
          <c:max val="600"/>
        </c:scaling>
        <c:delete val="0"/>
        <c:axPos val="l"/>
        <c:majorGridlines>
          <c:spPr>
            <a:ln w="3174">
              <a:solidFill>
                <a:srgbClr val="000000"/>
              </a:solidFill>
              <a:prstDash val="solid"/>
            </a:ln>
          </c:spPr>
        </c:majorGridlines>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波長</a:t>
                </a:r>
                <a:r>
                  <a:rPr lang="el-GR" altLang="ja-JP"/>
                  <a:t>λ(</a:t>
                </a:r>
                <a:r>
                  <a:rPr lang="en-US" altLang="ja-JP"/>
                  <a:t>nm)</a:t>
                </a:r>
              </a:p>
            </c:rich>
          </c:tx>
          <c:layout>
            <c:manualLayout>
              <c:xMode val="edge"/>
              <c:yMode val="edge"/>
              <c:x val="2.4449877750611249E-2"/>
              <c:y val="0.27918781725888325"/>
            </c:manualLayout>
          </c:layout>
          <c:overlay val="0"/>
          <c:spPr>
            <a:noFill/>
            <a:ln w="25392">
              <a:noFill/>
            </a:ln>
          </c:spPr>
        </c:title>
        <c:numFmt formatCode="0_ " sourceLinked="0"/>
        <c:majorTickMark val="in"/>
        <c:minorTickMark val="none"/>
        <c:tickLblPos val="nextTo"/>
        <c:spPr>
          <a:ln w="3174">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65090600"/>
        <c:crosses val="autoZero"/>
        <c:crossBetween val="midCat"/>
      </c:valAx>
      <c:spPr>
        <a:solidFill>
          <a:srgbClr val="FFFFFF"/>
        </a:solidFill>
        <a:ln w="12696">
          <a:solidFill>
            <a:srgbClr val="80808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59" b="0" i="0" u="none" strike="noStrike" baseline="0">
                <a:solidFill>
                  <a:srgbClr val="000000"/>
                </a:solidFill>
                <a:latin typeface="ＭＳ Ｐゴシック"/>
                <a:ea typeface="ＭＳ Ｐゴシック"/>
                <a:cs typeface="ＭＳ Ｐゴシック"/>
              </a:defRPr>
            </a:pPr>
            <a:r>
              <a:rPr lang="ja-JP" altLang="en-US"/>
              <a:t>図</a:t>
            </a:r>
            <a:r>
              <a:rPr lang="en-US" altLang="ja-JP"/>
              <a:t>2 sin</a:t>
            </a:r>
            <a:r>
              <a:rPr lang="el-GR" altLang="ja-JP"/>
              <a:t>θ</a:t>
            </a:r>
            <a:r>
              <a:rPr lang="ja-JP" altLang="en-US"/>
              <a:t>と波長</a:t>
            </a:r>
            <a:r>
              <a:rPr lang="el-GR" altLang="ja-JP"/>
              <a:t>λ</a:t>
            </a:r>
            <a:r>
              <a:rPr lang="ja-JP" altLang="en-US"/>
              <a:t>の関係（水素ランプ）</a:t>
            </a:r>
          </a:p>
        </c:rich>
      </c:tx>
      <c:layout>
        <c:manualLayout>
          <c:xMode val="edge"/>
          <c:yMode val="edge"/>
          <c:x val="0.25617977528089886"/>
          <c:y val="0.9129213483146067"/>
        </c:manualLayout>
      </c:layout>
      <c:overlay val="0"/>
      <c:spPr>
        <a:noFill/>
        <a:ln w="30890">
          <a:noFill/>
        </a:ln>
      </c:spPr>
    </c:title>
    <c:autoTitleDeleted val="0"/>
    <c:plotArea>
      <c:layout>
        <c:manualLayout>
          <c:layoutTarget val="inner"/>
          <c:xMode val="edge"/>
          <c:yMode val="edge"/>
          <c:x val="0.16404494382022472"/>
          <c:y val="7.3033707865168537E-2"/>
          <c:w val="0.77977528089887638"/>
          <c:h val="0.651685393258427"/>
        </c:manualLayout>
      </c:layout>
      <c:scatterChart>
        <c:scatterStyle val="lineMarker"/>
        <c:varyColors val="0"/>
        <c:ser>
          <c:idx val="0"/>
          <c:order val="0"/>
          <c:spPr>
            <a:ln w="15445">
              <a:solidFill>
                <a:srgbClr val="000080"/>
              </a:solidFill>
              <a:prstDash val="solid"/>
            </a:ln>
          </c:spPr>
          <c:marker>
            <c:symbol val="diamond"/>
            <c:size val="6"/>
            <c:spPr>
              <a:solidFill>
                <a:srgbClr val="000080"/>
              </a:solidFill>
              <a:ln>
                <a:solidFill>
                  <a:srgbClr val="000080"/>
                </a:solidFill>
                <a:prstDash val="solid"/>
              </a:ln>
            </c:spPr>
          </c:marker>
          <c:xVal>
            <c:numRef>
              <c:f>'H-lamp'!$D$4:$D$7</c:f>
              <c:numCache>
                <c:formatCode>0.00000_);[Red]\(0.00000\)</c:formatCode>
                <c:ptCount val="4"/>
                <c:pt idx="0">
                  <c:v>0.26106000000000001</c:v>
                </c:pt>
                <c:pt idx="1">
                  <c:v>0.29209000000000002</c:v>
                </c:pt>
                <c:pt idx="2">
                  <c:v>0.39473999999999998</c:v>
                </c:pt>
                <c:pt idx="3" formatCode="General">
                  <c:v>0</c:v>
                </c:pt>
              </c:numCache>
            </c:numRef>
          </c:xVal>
          <c:yVal>
            <c:numRef>
              <c:f>'H-lamp'!$E$4:$E$7</c:f>
              <c:numCache>
                <c:formatCode>0.00_ </c:formatCode>
                <c:ptCount val="4"/>
                <c:pt idx="0">
                  <c:v>434.40384</c:v>
                </c:pt>
                <c:pt idx="1">
                  <c:v>486.03775999999999</c:v>
                </c:pt>
                <c:pt idx="2">
                  <c:v>656.84735999999998</c:v>
                </c:pt>
                <c:pt idx="3" formatCode="0_ ">
                  <c:v>0</c:v>
                </c:pt>
              </c:numCache>
            </c:numRef>
          </c:yVal>
          <c:smooth val="0"/>
        </c:ser>
        <c:dLbls>
          <c:showLegendKey val="0"/>
          <c:showVal val="0"/>
          <c:showCatName val="0"/>
          <c:showSerName val="0"/>
          <c:showPercent val="0"/>
          <c:showBubbleSize val="0"/>
        </c:dLbls>
        <c:axId val="365090208"/>
        <c:axId val="365088248"/>
      </c:scatterChart>
      <c:valAx>
        <c:axId val="365090208"/>
        <c:scaling>
          <c:orientation val="minMax"/>
          <c:min val="0"/>
        </c:scaling>
        <c:delete val="0"/>
        <c:axPos val="b"/>
        <c:majorGridlines>
          <c:spPr>
            <a:ln w="3861">
              <a:solidFill>
                <a:srgbClr val="000000"/>
              </a:solidFill>
              <a:prstDash val="solid"/>
            </a:ln>
          </c:spPr>
        </c:majorGridlines>
        <c:title>
          <c:tx>
            <c:rich>
              <a:bodyPr/>
              <a:lstStyle/>
              <a:p>
                <a:pPr>
                  <a:defRPr sz="1459" b="0" i="0" u="none" strike="noStrike" baseline="0">
                    <a:solidFill>
                      <a:srgbClr val="000000"/>
                    </a:solidFill>
                    <a:latin typeface="ＭＳ Ｐゴシック"/>
                    <a:ea typeface="ＭＳ Ｐゴシック"/>
                    <a:cs typeface="ＭＳ Ｐゴシック"/>
                  </a:defRPr>
                </a:pPr>
                <a:r>
                  <a:rPr lang="en-US" altLang="ja-JP"/>
                  <a:t>sin</a:t>
                </a:r>
                <a:r>
                  <a:rPr lang="el-GR" altLang="ja-JP"/>
                  <a:t>θ</a:t>
                </a:r>
              </a:p>
            </c:rich>
          </c:tx>
          <c:layout>
            <c:manualLayout>
              <c:xMode val="edge"/>
              <c:yMode val="edge"/>
              <c:x val="0.50786516853932584"/>
              <c:y val="0.8146067415730337"/>
            </c:manualLayout>
          </c:layout>
          <c:overlay val="0"/>
          <c:spPr>
            <a:noFill/>
            <a:ln w="30890">
              <a:noFill/>
            </a:ln>
          </c:spPr>
        </c:title>
        <c:numFmt formatCode="General" sourceLinked="0"/>
        <c:majorTickMark val="in"/>
        <c:minorTickMark val="none"/>
        <c:tickLblPos val="nextTo"/>
        <c:spPr>
          <a:ln w="3861">
            <a:solidFill>
              <a:srgbClr val="000000"/>
            </a:solidFill>
            <a:prstDash val="solid"/>
          </a:ln>
        </c:spPr>
        <c:txPr>
          <a:bodyPr rot="0" vert="horz"/>
          <a:lstStyle/>
          <a:p>
            <a:pPr>
              <a:defRPr sz="1459" b="0" i="0" u="none" strike="noStrike" baseline="0">
                <a:solidFill>
                  <a:srgbClr val="000000"/>
                </a:solidFill>
                <a:latin typeface="ＭＳ Ｐゴシック"/>
                <a:ea typeface="ＭＳ Ｐゴシック"/>
                <a:cs typeface="ＭＳ Ｐゴシック"/>
              </a:defRPr>
            </a:pPr>
            <a:endParaRPr lang="ja-JP"/>
          </a:p>
        </c:txPr>
        <c:crossAx val="365088248"/>
        <c:crosses val="autoZero"/>
        <c:crossBetween val="midCat"/>
      </c:valAx>
      <c:valAx>
        <c:axId val="365088248"/>
        <c:scaling>
          <c:orientation val="minMax"/>
          <c:max val="700"/>
        </c:scaling>
        <c:delete val="0"/>
        <c:axPos val="l"/>
        <c:majorGridlines>
          <c:spPr>
            <a:ln w="3861">
              <a:solidFill>
                <a:srgbClr val="000000"/>
              </a:solidFill>
              <a:prstDash val="solid"/>
            </a:ln>
          </c:spPr>
        </c:majorGridlines>
        <c:title>
          <c:tx>
            <c:rich>
              <a:bodyPr/>
              <a:lstStyle/>
              <a:p>
                <a:pPr>
                  <a:defRPr sz="1459" b="0" i="0" u="none" strike="noStrike" baseline="0">
                    <a:solidFill>
                      <a:srgbClr val="000000"/>
                    </a:solidFill>
                    <a:latin typeface="ＭＳ Ｐゴシック"/>
                    <a:ea typeface="ＭＳ Ｐゴシック"/>
                    <a:cs typeface="ＭＳ Ｐゴシック"/>
                  </a:defRPr>
                </a:pPr>
                <a:r>
                  <a:rPr lang="ja-JP" altLang="en-US"/>
                  <a:t>波長</a:t>
                </a:r>
                <a:r>
                  <a:rPr lang="el-GR" altLang="ja-JP"/>
                  <a:t>λ</a:t>
                </a:r>
                <a:r>
                  <a:rPr lang="ja-JP" altLang="el-GR"/>
                  <a:t>（</a:t>
                </a:r>
                <a:r>
                  <a:rPr lang="en-US" altLang="ja-JP"/>
                  <a:t>nm</a:t>
                </a:r>
                <a:r>
                  <a:rPr lang="ja-JP" altLang="en-US"/>
                  <a:t>）</a:t>
                </a:r>
              </a:p>
            </c:rich>
          </c:tx>
          <c:layout>
            <c:manualLayout>
              <c:xMode val="edge"/>
              <c:yMode val="edge"/>
              <c:x val="1.3483146067415731E-2"/>
              <c:y val="0.27247191011235955"/>
            </c:manualLayout>
          </c:layout>
          <c:overlay val="0"/>
          <c:spPr>
            <a:noFill/>
            <a:ln w="30890">
              <a:noFill/>
            </a:ln>
          </c:spPr>
        </c:title>
        <c:numFmt formatCode="0_ " sourceLinked="0"/>
        <c:majorTickMark val="in"/>
        <c:minorTickMark val="none"/>
        <c:tickLblPos val="nextTo"/>
        <c:spPr>
          <a:ln w="3861">
            <a:solidFill>
              <a:srgbClr val="000000"/>
            </a:solidFill>
            <a:prstDash val="solid"/>
          </a:ln>
        </c:spPr>
        <c:txPr>
          <a:bodyPr rot="0" vert="horz"/>
          <a:lstStyle/>
          <a:p>
            <a:pPr>
              <a:defRPr sz="1459" b="0" i="0" u="none" strike="noStrike" baseline="0">
                <a:solidFill>
                  <a:srgbClr val="000000"/>
                </a:solidFill>
                <a:latin typeface="ＭＳ Ｐゴシック"/>
                <a:ea typeface="ＭＳ Ｐゴシック"/>
                <a:cs typeface="ＭＳ Ｐゴシック"/>
              </a:defRPr>
            </a:pPr>
            <a:endParaRPr lang="ja-JP"/>
          </a:p>
        </c:txPr>
        <c:crossAx val="365090208"/>
        <c:crosses val="autoZero"/>
        <c:crossBetween val="midCat"/>
      </c:valAx>
      <c:spPr>
        <a:noFill/>
        <a:ln w="15445">
          <a:solidFill>
            <a:srgbClr val="808080"/>
          </a:solidFill>
          <a:prstDash val="solid"/>
        </a:ln>
      </c:spPr>
    </c:plotArea>
    <c:plotVisOnly val="1"/>
    <c:dispBlanksAs val="gap"/>
    <c:showDLblsOverMax val="0"/>
  </c:chart>
  <c:spPr>
    <a:solidFill>
      <a:srgbClr val="FFFFFF"/>
    </a:solidFill>
    <a:ln w="3861">
      <a:solidFill>
        <a:srgbClr val="000000"/>
      </a:solidFill>
      <a:prstDash val="solid"/>
    </a:ln>
  </c:spPr>
  <c:txPr>
    <a:bodyPr/>
    <a:lstStyle/>
    <a:p>
      <a:pPr>
        <a:defRPr sz="1459"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1054</Words>
  <Characters>6014</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Kazzy</dc:creator>
  <cp:keywords/>
  <cp:lastModifiedBy>桜庭玉藻</cp:lastModifiedBy>
  <cp:revision>2</cp:revision>
  <cp:lastPrinted>2001-05-02T06:50:00Z</cp:lastPrinted>
  <dcterms:created xsi:type="dcterms:W3CDTF">2014-08-09T09:57:00Z</dcterms:created>
  <dcterms:modified xsi:type="dcterms:W3CDTF">2014-08-09T09:57:00Z</dcterms:modified>
</cp:coreProperties>
</file>