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Rapport budgétaire annuel - Synthèse financière</w:t>
      </w:r>
    </w:p>
    <w:p>
      <w:r>
        <w:t>Ce rapport présente la synthèse de l'exécution budgétaire de l'exercice écoulé. Le budget</w:t>
        <w:br/>
        <w:t>total alloué a été exécuté à hauteur de 87 pourcent, avec des écarts notables sur les</w:t>
        <w:br/>
        <w:t>postes liés aux équipements scientifiques et aux missions de terrain.</w:t>
      </w:r>
    </w:p>
    <w:p>
      <w:r>
        <w:t>Les dépenses de fonctionnement représentent la part la plus importante du budget, suivies</w:t>
        <w:br/>
        <w:t>par les investissements en matériel de laboratoire. Une attention particulière a été portée</w:t>
        <w:br/>
        <w:t>à la maîtrise des coûts liés aux déplacements professionnels, en cohérence avec les</w:t>
        <w:br/>
        <w:t>directives de rationalisation budgétaire.</w:t>
      </w:r>
    </w:p>
    <w:p>
      <w:r>
        <w:t>Le service financier recommande une meilleure anticipation des besoins en investissement</w:t>
        <w:br/>
        <w:t>pour l'exercice suivant, ainsi qu'un suivi trimestriel plus rigoureux de l'exécution</w:t>
        <w:br/>
        <w:t>budgétaire par les responsables de service. Un tableau de bord financier actualisé sera mis</w:t>
        <w:br/>
        <w:t>à disposition des directions dès le mois prochain.</w:t>
      </w:r>
    </w:p>
    <w:p>
      <w:r>
        <w:t>La prochaine réunion du comité budgétaire est prévue afin de valider les orientations</w:t>
        <w:br/>
        <w:t>financières pour l'année à venir.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