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Times New Roman" w:cs="Times New Roman" w:eastAsia="Times New Roman" w:hAnsi="Times New Roman"/>
          <w:b w:val="1"/>
          <w:sz w:val="28"/>
          <w:szCs w:val="28"/>
        </w:rPr>
      </w:pPr>
      <w:r w:rsidDel="00000000" w:rsidR="00000000" w:rsidRPr="00000000">
        <w:rPr>
          <w:rFonts w:ascii="Times New Roman" w:cs="Times New Roman" w:eastAsia="Times New Roman" w:hAnsi="Times New Roman"/>
          <w:b w:val="1"/>
          <w:sz w:val="28"/>
          <w:szCs w:val="28"/>
          <w:rtl w:val="0"/>
        </w:rPr>
        <w:t xml:space="preserve">Homework 2</w:t>
      </w:r>
    </w:p>
    <w:p w:rsidR="00000000" w:rsidDel="00000000" w:rsidP="00000000" w:rsidRDefault="00000000" w:rsidRPr="00000000" w14:paraId="00000002">
      <w:pPr>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Due 10/28/2024</w:t>
      </w:r>
    </w:p>
    <w:p w:rsidR="00000000" w:rsidDel="00000000" w:rsidP="00000000" w:rsidRDefault="00000000" w:rsidRPr="00000000" w14:paraId="00000003">
      <w:pPr>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4">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Part 1. Reflections on Homework 1 (10 points)</w:t>
      </w:r>
    </w:p>
    <w:p w:rsidR="00000000" w:rsidDel="00000000" w:rsidP="00000000" w:rsidRDefault="00000000" w:rsidRPr="00000000" w14:paraId="00000005">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highlight w:val="white"/>
          <w:rtl w:val="0"/>
        </w:rPr>
        <w:t xml:space="preserve">I learned the importance of profiling to dive further into the dataset and get an overview of data and initial idea how we can solve problems from a given dataset and determine important preprocessing steps. I learned the importance of checking and handling missing values carefully, as even a small amount of missing data in critical columns, like location, affected the spatial analysis of crime patterns. Creating the dashboard was challenging but rewarding, as it helped me understand the importance of interactive tools for exploring complex datasets.</w:t>
      </w:r>
      <w:r w:rsidDel="00000000" w:rsidR="00000000" w:rsidRPr="00000000">
        <w:rPr>
          <w:rtl w:val="0"/>
        </w:rPr>
      </w:r>
    </w:p>
    <w:p w:rsidR="00000000" w:rsidDel="00000000" w:rsidP="00000000" w:rsidRDefault="00000000" w:rsidRPr="00000000" w14:paraId="00000006">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30"/>
          <w:szCs w:val="30"/>
          <w:rtl w:val="0"/>
        </w:rPr>
        <w:t xml:space="preserve">Part 2. Create a model card (30 points)</w:t>
      </w:r>
      <w:r w:rsidDel="00000000" w:rsidR="00000000" w:rsidRPr="00000000">
        <w:rPr>
          <w:rtl w:val="0"/>
        </w:rPr>
      </w:r>
    </w:p>
    <w:p w:rsidR="00000000" w:rsidDel="00000000" w:rsidP="00000000" w:rsidRDefault="00000000" w:rsidRPr="00000000" w14:paraId="00000008">
      <w:pPr>
        <w:rPr/>
      </w:pPr>
      <w:r w:rsidDel="00000000" w:rsidR="00000000" w:rsidRPr="00000000">
        <w:rPr>
          <w:rtl w:val="0"/>
        </w:rPr>
        <w:t xml:space="preserve">Model Card</w:t>
      </w:r>
    </w:p>
    <w:tbl>
      <w:tblPr>
        <w:tblStyle w:val="Table1"/>
        <w:tblW w:w="9990.0" w:type="dxa"/>
        <w:jc w:val="left"/>
        <w:tblInd w:w="-1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190"/>
        <w:gridCol w:w="1560"/>
        <w:gridCol w:w="1560"/>
        <w:gridCol w:w="1560"/>
        <w:gridCol w:w="1560"/>
        <w:gridCol w:w="1560"/>
        <w:tblGridChange w:id="0">
          <w:tblGrid>
            <w:gridCol w:w="2190"/>
            <w:gridCol w:w="1560"/>
            <w:gridCol w:w="1560"/>
            <w:gridCol w:w="1560"/>
            <w:gridCol w:w="1560"/>
            <w:gridCol w:w="1560"/>
          </w:tblGrid>
        </w:tblGridChange>
      </w:tblGrid>
      <w:tr>
        <w:trPr>
          <w:cantSplit w:val="0"/>
          <w:tblHeader w:val="0"/>
        </w:trPr>
        <w:tc>
          <w:tcPr>
            <w:shd w:fill="a4c2f4" w:val="clear"/>
            <w:tcMar>
              <w:top w:w="100.0" w:type="dxa"/>
              <w:left w:w="100.0" w:type="dxa"/>
              <w:bottom w:w="100.0" w:type="dxa"/>
              <w:right w:w="100.0" w:type="dxa"/>
            </w:tcMar>
          </w:tcPr>
          <w:p w:rsidR="00000000" w:rsidDel="00000000" w:rsidP="00000000" w:rsidRDefault="00000000" w:rsidRPr="00000000" w14:paraId="00000009">
            <w:pPr>
              <w:widowControl w:val="0"/>
              <w:spacing w:line="240" w:lineRule="auto"/>
              <w:rPr>
                <w:b w:val="1"/>
              </w:rPr>
            </w:pPr>
            <w:r w:rsidDel="00000000" w:rsidR="00000000" w:rsidRPr="00000000">
              <w:rPr>
                <w:b w:val="1"/>
                <w:rtl w:val="0"/>
              </w:rPr>
              <w:t xml:space="preserve">Property</w:t>
            </w:r>
          </w:p>
        </w:tc>
        <w:tc>
          <w:tcPr>
            <w:shd w:fill="a4c2f4" w:val="clear"/>
            <w:tcMar>
              <w:top w:w="100.0" w:type="dxa"/>
              <w:left w:w="100.0" w:type="dxa"/>
              <w:bottom w:w="100.0" w:type="dxa"/>
              <w:right w:w="100.0" w:type="dxa"/>
            </w:tcMar>
          </w:tcPr>
          <w:p w:rsidR="00000000" w:rsidDel="00000000" w:rsidP="00000000" w:rsidRDefault="00000000" w:rsidRPr="00000000" w14:paraId="0000000A">
            <w:pPr>
              <w:widowControl w:val="0"/>
              <w:spacing w:line="240" w:lineRule="auto"/>
              <w:rPr>
                <w:b w:val="1"/>
              </w:rPr>
            </w:pPr>
            <w:r w:rsidDel="00000000" w:rsidR="00000000" w:rsidRPr="00000000">
              <w:rPr>
                <w:b w:val="1"/>
                <w:rtl w:val="0"/>
              </w:rPr>
              <w:t xml:space="preserve">Decision Tree</w:t>
            </w:r>
          </w:p>
        </w:tc>
        <w:tc>
          <w:tcPr>
            <w:shd w:fill="a4c2f4" w:val="clear"/>
            <w:tcMar>
              <w:top w:w="100.0" w:type="dxa"/>
              <w:left w:w="100.0" w:type="dxa"/>
              <w:bottom w:w="100.0" w:type="dxa"/>
              <w:right w:w="100.0" w:type="dxa"/>
            </w:tcMar>
          </w:tcPr>
          <w:p w:rsidR="00000000" w:rsidDel="00000000" w:rsidP="00000000" w:rsidRDefault="00000000" w:rsidRPr="00000000" w14:paraId="0000000B">
            <w:pPr>
              <w:widowControl w:val="0"/>
              <w:spacing w:line="240" w:lineRule="auto"/>
              <w:rPr>
                <w:b w:val="1"/>
              </w:rPr>
            </w:pPr>
            <w:r w:rsidDel="00000000" w:rsidR="00000000" w:rsidRPr="00000000">
              <w:rPr>
                <w:b w:val="1"/>
                <w:rtl w:val="0"/>
              </w:rPr>
              <w:t xml:space="preserve">Naive Bayes</w:t>
            </w:r>
          </w:p>
        </w:tc>
        <w:tc>
          <w:tcPr>
            <w:shd w:fill="a4c2f4" w:val="clear"/>
            <w:tcMar>
              <w:top w:w="100.0" w:type="dxa"/>
              <w:left w:w="100.0" w:type="dxa"/>
              <w:bottom w:w="100.0" w:type="dxa"/>
              <w:right w:w="100.0" w:type="dxa"/>
            </w:tcMar>
          </w:tcPr>
          <w:p w:rsidR="00000000" w:rsidDel="00000000" w:rsidP="00000000" w:rsidRDefault="00000000" w:rsidRPr="00000000" w14:paraId="0000000C">
            <w:pPr>
              <w:widowControl w:val="0"/>
              <w:spacing w:line="240" w:lineRule="auto"/>
              <w:rPr>
                <w:b w:val="1"/>
              </w:rPr>
            </w:pPr>
            <w:r w:rsidDel="00000000" w:rsidR="00000000" w:rsidRPr="00000000">
              <w:rPr>
                <w:b w:val="1"/>
                <w:rtl w:val="0"/>
              </w:rPr>
              <w:t xml:space="preserve">K-Nearest Neighbour</w:t>
            </w:r>
          </w:p>
        </w:tc>
        <w:tc>
          <w:tcPr>
            <w:shd w:fill="a4c2f4" w:val="clear"/>
            <w:tcMar>
              <w:top w:w="100.0" w:type="dxa"/>
              <w:left w:w="100.0" w:type="dxa"/>
              <w:bottom w:w="100.0" w:type="dxa"/>
              <w:right w:w="100.0" w:type="dxa"/>
            </w:tcMar>
          </w:tcPr>
          <w:p w:rsidR="00000000" w:rsidDel="00000000" w:rsidP="00000000" w:rsidRDefault="00000000" w:rsidRPr="00000000" w14:paraId="0000000D">
            <w:pPr>
              <w:widowControl w:val="0"/>
              <w:spacing w:line="240" w:lineRule="auto"/>
              <w:rPr>
                <w:b w:val="1"/>
              </w:rPr>
            </w:pPr>
            <w:r w:rsidDel="00000000" w:rsidR="00000000" w:rsidRPr="00000000">
              <w:rPr>
                <w:b w:val="1"/>
                <w:rtl w:val="0"/>
              </w:rPr>
              <w:t xml:space="preserve">Logistic Regression</w:t>
            </w:r>
          </w:p>
        </w:tc>
        <w:tc>
          <w:tcPr>
            <w:shd w:fill="a4c2f4" w:val="clear"/>
            <w:tcMar>
              <w:top w:w="100.0" w:type="dxa"/>
              <w:left w:w="100.0" w:type="dxa"/>
              <w:bottom w:w="100.0" w:type="dxa"/>
              <w:right w:w="100.0" w:type="dxa"/>
            </w:tcMar>
          </w:tcPr>
          <w:p w:rsidR="00000000" w:rsidDel="00000000" w:rsidP="00000000" w:rsidRDefault="00000000" w:rsidRPr="00000000" w14:paraId="0000000E">
            <w:pPr>
              <w:widowControl w:val="0"/>
              <w:spacing w:line="240" w:lineRule="auto"/>
              <w:rPr>
                <w:b w:val="1"/>
              </w:rPr>
            </w:pPr>
            <w:r w:rsidDel="00000000" w:rsidR="00000000" w:rsidRPr="00000000">
              <w:rPr>
                <w:b w:val="1"/>
                <w:rtl w:val="0"/>
              </w:rPr>
              <w:t xml:space="preserve">Support Vector Machine (SVM)</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0F">
            <w:pPr>
              <w:widowControl w:val="0"/>
              <w:spacing w:line="240" w:lineRule="auto"/>
              <w:rPr/>
            </w:pPr>
            <w:r w:rsidDel="00000000" w:rsidR="00000000" w:rsidRPr="00000000">
              <w:rPr>
                <w:rtl w:val="0"/>
              </w:rPr>
              <w:t xml:space="preserve">1. Parametric/Non-parametric</w:t>
            </w:r>
          </w:p>
        </w:tc>
        <w:tc>
          <w:tcPr>
            <w:shd w:fill="auto" w:val="clear"/>
            <w:tcMar>
              <w:top w:w="100.0" w:type="dxa"/>
              <w:left w:w="100.0" w:type="dxa"/>
              <w:bottom w:w="100.0" w:type="dxa"/>
              <w:right w:w="100.0" w:type="dxa"/>
            </w:tcMar>
          </w:tcPr>
          <w:p w:rsidR="00000000" w:rsidDel="00000000" w:rsidP="00000000" w:rsidRDefault="00000000" w:rsidRPr="00000000" w14:paraId="00000010">
            <w:pPr>
              <w:widowControl w:val="0"/>
              <w:spacing w:line="240" w:lineRule="auto"/>
              <w:rPr/>
            </w:pPr>
            <w:r w:rsidDel="00000000" w:rsidR="00000000" w:rsidRPr="00000000">
              <w:rPr>
                <w:rtl w:val="0"/>
              </w:rPr>
              <w:t xml:space="preserve">Non-parametric</w:t>
            </w:r>
          </w:p>
        </w:tc>
        <w:tc>
          <w:tcPr>
            <w:shd w:fill="auto" w:val="clear"/>
            <w:tcMar>
              <w:top w:w="100.0" w:type="dxa"/>
              <w:left w:w="100.0" w:type="dxa"/>
              <w:bottom w:w="100.0" w:type="dxa"/>
              <w:right w:w="100.0" w:type="dxa"/>
            </w:tcMar>
          </w:tcPr>
          <w:p w:rsidR="00000000" w:rsidDel="00000000" w:rsidP="00000000" w:rsidRDefault="00000000" w:rsidRPr="00000000" w14:paraId="00000011">
            <w:pPr>
              <w:widowControl w:val="0"/>
              <w:spacing w:line="240" w:lineRule="auto"/>
              <w:rPr/>
            </w:pPr>
            <w:r w:rsidDel="00000000" w:rsidR="00000000" w:rsidRPr="00000000">
              <w:rPr>
                <w:rtl w:val="0"/>
              </w:rPr>
              <w:t xml:space="preserve">Parametric</w:t>
            </w:r>
          </w:p>
        </w:tc>
        <w:tc>
          <w:tcPr>
            <w:shd w:fill="auto" w:val="clear"/>
            <w:tcMar>
              <w:top w:w="100.0" w:type="dxa"/>
              <w:left w:w="100.0" w:type="dxa"/>
              <w:bottom w:w="100.0" w:type="dxa"/>
              <w:right w:w="100.0" w:type="dxa"/>
            </w:tcMar>
          </w:tcPr>
          <w:p w:rsidR="00000000" w:rsidDel="00000000" w:rsidP="00000000" w:rsidRDefault="00000000" w:rsidRPr="00000000" w14:paraId="00000012">
            <w:pPr>
              <w:widowControl w:val="0"/>
              <w:spacing w:line="240" w:lineRule="auto"/>
              <w:rPr/>
            </w:pPr>
            <w:r w:rsidDel="00000000" w:rsidR="00000000" w:rsidRPr="00000000">
              <w:rPr>
                <w:rtl w:val="0"/>
              </w:rPr>
              <w:t xml:space="preserve">Non-parametric</w:t>
            </w:r>
          </w:p>
        </w:tc>
        <w:tc>
          <w:tcPr>
            <w:shd w:fill="auto" w:val="clear"/>
            <w:tcMar>
              <w:top w:w="100.0" w:type="dxa"/>
              <w:left w:w="100.0" w:type="dxa"/>
              <w:bottom w:w="100.0" w:type="dxa"/>
              <w:right w:w="100.0" w:type="dxa"/>
            </w:tcMar>
          </w:tcPr>
          <w:p w:rsidR="00000000" w:rsidDel="00000000" w:rsidP="00000000" w:rsidRDefault="00000000" w:rsidRPr="00000000" w14:paraId="00000013">
            <w:pPr>
              <w:widowControl w:val="0"/>
              <w:spacing w:line="240" w:lineRule="auto"/>
              <w:rPr/>
            </w:pPr>
            <w:r w:rsidDel="00000000" w:rsidR="00000000" w:rsidRPr="00000000">
              <w:rPr>
                <w:rtl w:val="0"/>
              </w:rPr>
              <w:t xml:space="preserve">Parametric</w:t>
            </w:r>
          </w:p>
        </w:tc>
        <w:tc>
          <w:tcPr>
            <w:shd w:fill="auto" w:val="clear"/>
            <w:tcMar>
              <w:top w:w="100.0" w:type="dxa"/>
              <w:left w:w="100.0" w:type="dxa"/>
              <w:bottom w:w="100.0" w:type="dxa"/>
              <w:right w:w="100.0" w:type="dxa"/>
            </w:tcMar>
          </w:tcPr>
          <w:p w:rsidR="00000000" w:rsidDel="00000000" w:rsidP="00000000" w:rsidRDefault="00000000" w:rsidRPr="00000000" w14:paraId="00000014">
            <w:pPr>
              <w:widowControl w:val="0"/>
              <w:spacing w:line="240" w:lineRule="auto"/>
              <w:rPr/>
            </w:pPr>
            <w:r w:rsidDel="00000000" w:rsidR="00000000" w:rsidRPr="00000000">
              <w:rPr>
                <w:rtl w:val="0"/>
              </w:rPr>
              <w:t xml:space="preserve">Both</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5">
            <w:pPr>
              <w:widowControl w:val="0"/>
              <w:spacing w:line="240" w:lineRule="auto"/>
              <w:rPr/>
            </w:pPr>
            <w:r w:rsidDel="00000000" w:rsidR="00000000" w:rsidRPr="00000000">
              <w:rPr>
                <w:rtl w:val="0"/>
              </w:rPr>
              <w:t xml:space="preserve">2. Input</w:t>
            </w:r>
          </w:p>
        </w:tc>
        <w:tc>
          <w:tcPr>
            <w:shd w:fill="auto" w:val="clear"/>
            <w:tcMar>
              <w:top w:w="100.0" w:type="dxa"/>
              <w:left w:w="100.0" w:type="dxa"/>
              <w:bottom w:w="100.0" w:type="dxa"/>
              <w:right w:w="100.0" w:type="dxa"/>
            </w:tcMar>
          </w:tcPr>
          <w:p w:rsidR="00000000" w:rsidDel="00000000" w:rsidP="00000000" w:rsidRDefault="00000000" w:rsidRPr="00000000" w14:paraId="00000016">
            <w:pPr>
              <w:widowControl w:val="0"/>
              <w:spacing w:line="240" w:lineRule="auto"/>
              <w:rPr/>
            </w:pPr>
            <w:r w:rsidDel="00000000" w:rsidR="00000000" w:rsidRPr="00000000">
              <w:rPr>
                <w:rtl w:val="0"/>
              </w:rPr>
              <w:t xml:space="preserve">Both</w:t>
            </w:r>
          </w:p>
        </w:tc>
        <w:tc>
          <w:tcPr>
            <w:shd w:fill="auto" w:val="clear"/>
            <w:tcMar>
              <w:top w:w="100.0" w:type="dxa"/>
              <w:left w:w="100.0" w:type="dxa"/>
              <w:bottom w:w="100.0" w:type="dxa"/>
              <w:right w:w="100.0" w:type="dxa"/>
            </w:tcMar>
          </w:tcPr>
          <w:p w:rsidR="00000000" w:rsidDel="00000000" w:rsidP="00000000" w:rsidRDefault="00000000" w:rsidRPr="00000000" w14:paraId="00000017">
            <w:pPr>
              <w:widowControl w:val="0"/>
              <w:spacing w:line="240" w:lineRule="auto"/>
              <w:rPr/>
            </w:pPr>
            <w:r w:rsidDel="00000000" w:rsidR="00000000" w:rsidRPr="00000000">
              <w:rPr>
                <w:rtl w:val="0"/>
              </w:rPr>
              <w:t xml:space="preserve">Discrete</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spacing w:line="240" w:lineRule="auto"/>
              <w:rPr/>
            </w:pPr>
            <w:r w:rsidDel="00000000" w:rsidR="00000000" w:rsidRPr="00000000">
              <w:rPr>
                <w:rtl w:val="0"/>
              </w:rPr>
              <w:t xml:space="preserve">Both</w:t>
            </w:r>
          </w:p>
        </w:tc>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rPr/>
            </w:pPr>
            <w:r w:rsidDel="00000000" w:rsidR="00000000" w:rsidRPr="00000000">
              <w:rPr>
                <w:rtl w:val="0"/>
              </w:rPr>
              <w:t xml:space="preserve">Continuous</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spacing w:line="240" w:lineRule="auto"/>
              <w:rPr/>
            </w:pPr>
            <w:r w:rsidDel="00000000" w:rsidR="00000000" w:rsidRPr="00000000">
              <w:rPr>
                <w:rtl w:val="0"/>
              </w:rPr>
              <w:t xml:space="preserve">Both</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rPr/>
            </w:pPr>
            <w:r w:rsidDel="00000000" w:rsidR="00000000" w:rsidRPr="00000000">
              <w:rPr>
                <w:rtl w:val="0"/>
              </w:rPr>
              <w:t xml:space="preserve">3. Output</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spacing w:line="240" w:lineRule="auto"/>
              <w:rPr/>
            </w:pPr>
            <w:r w:rsidDel="00000000" w:rsidR="00000000" w:rsidRPr="00000000">
              <w:rPr>
                <w:rtl w:val="0"/>
              </w:rPr>
              <w:t xml:space="preserve">Discrete</w:t>
            </w:r>
          </w:p>
        </w:tc>
        <w:tc>
          <w:tcPr>
            <w:shd w:fill="auto" w:val="clear"/>
            <w:tcMar>
              <w:top w:w="100.0" w:type="dxa"/>
              <w:left w:w="100.0" w:type="dxa"/>
              <w:bottom w:w="100.0" w:type="dxa"/>
              <w:right w:w="100.0" w:type="dxa"/>
            </w:tcMar>
          </w:tcPr>
          <w:p w:rsidR="00000000" w:rsidDel="00000000" w:rsidP="00000000" w:rsidRDefault="00000000" w:rsidRPr="00000000" w14:paraId="0000001D">
            <w:pPr>
              <w:widowControl w:val="0"/>
              <w:spacing w:line="240" w:lineRule="auto"/>
              <w:rPr/>
            </w:pPr>
            <w:r w:rsidDel="00000000" w:rsidR="00000000" w:rsidRPr="00000000">
              <w:rPr>
                <w:rtl w:val="0"/>
              </w:rPr>
              <w:t xml:space="preserve">Discrete</w:t>
            </w:r>
          </w:p>
        </w:tc>
        <w:tc>
          <w:tcPr>
            <w:shd w:fill="auto" w:val="clear"/>
            <w:tcMar>
              <w:top w:w="100.0" w:type="dxa"/>
              <w:left w:w="100.0" w:type="dxa"/>
              <w:bottom w:w="100.0" w:type="dxa"/>
              <w:right w:w="100.0" w:type="dxa"/>
            </w:tcMar>
          </w:tcPr>
          <w:p w:rsidR="00000000" w:rsidDel="00000000" w:rsidP="00000000" w:rsidRDefault="00000000" w:rsidRPr="00000000" w14:paraId="0000001E">
            <w:pPr>
              <w:widowControl w:val="0"/>
              <w:spacing w:line="240" w:lineRule="auto"/>
              <w:rPr/>
            </w:pPr>
            <w:r w:rsidDel="00000000" w:rsidR="00000000" w:rsidRPr="00000000">
              <w:rPr>
                <w:rtl w:val="0"/>
              </w:rPr>
              <w:t xml:space="preserve">Discrete</w:t>
            </w:r>
          </w:p>
        </w:tc>
        <w:tc>
          <w:tcPr>
            <w:shd w:fill="auto" w:val="clear"/>
            <w:tcMar>
              <w:top w:w="100.0" w:type="dxa"/>
              <w:left w:w="100.0" w:type="dxa"/>
              <w:bottom w:w="100.0" w:type="dxa"/>
              <w:right w:w="100.0" w:type="dxa"/>
            </w:tcMar>
          </w:tcPr>
          <w:p w:rsidR="00000000" w:rsidDel="00000000" w:rsidP="00000000" w:rsidRDefault="00000000" w:rsidRPr="00000000" w14:paraId="0000001F">
            <w:pPr>
              <w:widowControl w:val="0"/>
              <w:spacing w:line="240" w:lineRule="auto"/>
              <w:rPr/>
            </w:pPr>
            <w:r w:rsidDel="00000000" w:rsidR="00000000" w:rsidRPr="00000000">
              <w:rPr>
                <w:rtl w:val="0"/>
              </w:rPr>
              <w:t xml:space="preserve">Discrete</w:t>
            </w:r>
          </w:p>
        </w:tc>
        <w:tc>
          <w:tcPr>
            <w:shd w:fill="auto" w:val="clear"/>
            <w:tcMar>
              <w:top w:w="100.0" w:type="dxa"/>
              <w:left w:w="100.0" w:type="dxa"/>
              <w:bottom w:w="100.0" w:type="dxa"/>
              <w:right w:w="100.0" w:type="dxa"/>
            </w:tcMar>
          </w:tcPr>
          <w:p w:rsidR="00000000" w:rsidDel="00000000" w:rsidP="00000000" w:rsidRDefault="00000000" w:rsidRPr="00000000" w14:paraId="00000020">
            <w:pPr>
              <w:widowControl w:val="0"/>
              <w:spacing w:line="240" w:lineRule="auto"/>
              <w:rPr/>
            </w:pPr>
            <w:r w:rsidDel="00000000" w:rsidR="00000000" w:rsidRPr="00000000">
              <w:rPr>
                <w:rtl w:val="0"/>
              </w:rPr>
              <w:t xml:space="preserve">Discrete</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1">
            <w:pPr>
              <w:widowControl w:val="0"/>
              <w:spacing w:line="240" w:lineRule="auto"/>
              <w:rPr/>
            </w:pPr>
            <w:r w:rsidDel="00000000" w:rsidR="00000000" w:rsidRPr="00000000">
              <w:rPr>
                <w:rtl w:val="0"/>
              </w:rPr>
              <w:t xml:space="preserve">4. Handle Missing Value</w:t>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rPr/>
            </w:pPr>
            <w:r w:rsidDel="00000000" w:rsidR="00000000" w:rsidRPr="00000000">
              <w:rPr>
                <w:rtl w:val="0"/>
              </w:rPr>
              <w:t xml:space="preserve">No</w:t>
            </w:r>
          </w:p>
        </w:tc>
        <w:tc>
          <w:tcPr>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rPr/>
            </w:pPr>
            <w:r w:rsidDel="00000000" w:rsidR="00000000" w:rsidRPr="00000000">
              <w:rPr>
                <w:rtl w:val="0"/>
              </w:rPr>
              <w:t xml:space="preserve">No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27">
            <w:pPr>
              <w:widowControl w:val="0"/>
              <w:spacing w:line="240" w:lineRule="auto"/>
              <w:rPr/>
            </w:pPr>
            <w:r w:rsidDel="00000000" w:rsidR="00000000" w:rsidRPr="00000000">
              <w:rPr>
                <w:rtl w:val="0"/>
              </w:rPr>
              <w:t xml:space="preserve">5. Model Representation</w:t>
            </w:r>
          </w:p>
        </w:tc>
        <w:tc>
          <w:tcPr>
            <w:shd w:fill="auto" w:val="clear"/>
            <w:tcMar>
              <w:top w:w="100.0" w:type="dxa"/>
              <w:left w:w="100.0" w:type="dxa"/>
              <w:bottom w:w="100.0" w:type="dxa"/>
              <w:right w:w="100.0" w:type="dxa"/>
            </w:tcMar>
          </w:tcPr>
          <w:p w:rsidR="00000000" w:rsidDel="00000000" w:rsidP="00000000" w:rsidRDefault="00000000" w:rsidRPr="00000000" w14:paraId="00000028">
            <w:pPr>
              <w:widowControl w:val="0"/>
              <w:spacing w:line="240" w:lineRule="auto"/>
              <w:rPr/>
            </w:pPr>
            <w:r w:rsidDel="00000000" w:rsidR="00000000" w:rsidRPr="00000000">
              <w:rPr>
                <w:rtl w:val="0"/>
              </w:rPr>
              <w:t xml:space="preserve">Tree structure</w:t>
            </w:r>
          </w:p>
        </w:tc>
        <w:tc>
          <w:tcPr>
            <w:shd w:fill="auto" w:val="clear"/>
            <w:tcMar>
              <w:top w:w="100.0" w:type="dxa"/>
              <w:left w:w="100.0" w:type="dxa"/>
              <w:bottom w:w="100.0" w:type="dxa"/>
              <w:right w:w="100.0" w:type="dxa"/>
            </w:tcMar>
          </w:tcPr>
          <w:p w:rsidR="00000000" w:rsidDel="00000000" w:rsidP="00000000" w:rsidRDefault="00000000" w:rsidRPr="00000000" w14:paraId="00000029">
            <w:pPr>
              <w:widowControl w:val="0"/>
              <w:spacing w:line="240" w:lineRule="auto"/>
              <w:rPr/>
            </w:pPr>
            <w:r w:rsidDel="00000000" w:rsidR="00000000" w:rsidRPr="00000000">
              <w:rPr>
                <w:rtl w:val="0"/>
              </w:rPr>
              <w:t xml:space="preserve">Probabilistic</w:t>
            </w:r>
          </w:p>
        </w:tc>
        <w:tc>
          <w:tcPr>
            <w:shd w:fill="auto" w:val="clear"/>
            <w:tcMar>
              <w:top w:w="100.0" w:type="dxa"/>
              <w:left w:w="100.0" w:type="dxa"/>
              <w:bottom w:w="100.0" w:type="dxa"/>
              <w:right w:w="100.0" w:type="dxa"/>
            </w:tcMar>
          </w:tcPr>
          <w:p w:rsidR="00000000" w:rsidDel="00000000" w:rsidP="00000000" w:rsidRDefault="00000000" w:rsidRPr="00000000" w14:paraId="0000002A">
            <w:pPr>
              <w:widowControl w:val="0"/>
              <w:spacing w:line="240" w:lineRule="auto"/>
              <w:rPr/>
            </w:pPr>
            <w:r w:rsidDel="00000000" w:rsidR="00000000" w:rsidRPr="00000000">
              <w:rPr>
                <w:rtl w:val="0"/>
              </w:rPr>
              <w:t xml:space="preserve">Distance-based</w:t>
            </w:r>
          </w:p>
        </w:tc>
        <w:tc>
          <w:tcPr>
            <w:shd w:fill="auto" w:val="clear"/>
            <w:tcMar>
              <w:top w:w="100.0" w:type="dxa"/>
              <w:left w:w="100.0" w:type="dxa"/>
              <w:bottom w:w="100.0" w:type="dxa"/>
              <w:right w:w="100.0" w:type="dxa"/>
            </w:tcMar>
          </w:tcPr>
          <w:p w:rsidR="00000000" w:rsidDel="00000000" w:rsidP="00000000" w:rsidRDefault="00000000" w:rsidRPr="00000000" w14:paraId="0000002B">
            <w:pPr>
              <w:widowControl w:val="0"/>
              <w:spacing w:line="240" w:lineRule="auto"/>
              <w:rPr/>
            </w:pPr>
            <w:r w:rsidDel="00000000" w:rsidR="00000000" w:rsidRPr="00000000">
              <w:rPr>
                <w:rtl w:val="0"/>
              </w:rPr>
              <w:t xml:space="preserve">Linear equation</w:t>
            </w:r>
          </w:p>
        </w:tc>
        <w:tc>
          <w:tcPr>
            <w:shd w:fill="auto" w:val="clear"/>
            <w:tcMar>
              <w:top w:w="100.0" w:type="dxa"/>
              <w:left w:w="100.0" w:type="dxa"/>
              <w:bottom w:w="100.0" w:type="dxa"/>
              <w:right w:w="100.0" w:type="dxa"/>
            </w:tcMar>
          </w:tcPr>
          <w:p w:rsidR="00000000" w:rsidDel="00000000" w:rsidP="00000000" w:rsidRDefault="00000000" w:rsidRPr="00000000" w14:paraId="0000002C">
            <w:pPr>
              <w:widowControl w:val="0"/>
              <w:spacing w:line="276" w:lineRule="auto"/>
              <w:rPr/>
            </w:pPr>
            <w:r w:rsidDel="00000000" w:rsidR="00000000" w:rsidRPr="00000000">
              <w:rPr>
                <w:rtl w:val="0"/>
              </w:rPr>
            </w:r>
          </w:p>
          <w:tbl>
            <w:tblPr>
              <w:tblStyle w:val="Table2"/>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02D">
                  <w:pPr>
                    <w:widowControl w:val="0"/>
                    <w:spacing w:line="240" w:lineRule="auto"/>
                    <w:rPr/>
                  </w:pPr>
                  <w:r w:rsidDel="00000000" w:rsidR="00000000" w:rsidRPr="00000000">
                    <w:rPr>
                      <w:rtl w:val="0"/>
                    </w:rPr>
                  </w:r>
                </w:p>
              </w:tc>
            </w:tr>
          </w:tbl>
          <w:p w:rsidR="00000000" w:rsidDel="00000000" w:rsidP="00000000" w:rsidRDefault="00000000" w:rsidRPr="00000000" w14:paraId="0000002E">
            <w:pPr>
              <w:widowControl w:val="0"/>
              <w:spacing w:line="276" w:lineRule="auto"/>
              <w:rPr/>
            </w:pPr>
            <w:r w:rsidDel="00000000" w:rsidR="00000000" w:rsidRPr="00000000">
              <w:rPr>
                <w:rtl w:val="0"/>
              </w:rPr>
            </w:r>
          </w:p>
          <w:tbl>
            <w:tblPr>
              <w:tblStyle w:val="Table3"/>
              <w:tblW w:w="1210.0" w:type="dxa"/>
              <w:jc w:val="left"/>
              <w:tblLayout w:type="fixed"/>
              <w:tblLook w:val="0400"/>
            </w:tblPr>
            <w:tblGrid>
              <w:gridCol w:w="1210"/>
              <w:tblGridChange w:id="0">
                <w:tblGrid>
                  <w:gridCol w:w="1210"/>
                </w:tblGrid>
              </w:tblGridChange>
            </w:tblGrid>
            <w:tr>
              <w:trPr>
                <w:cantSplit w:val="0"/>
                <w:tblHeader w:val="0"/>
              </w:trPr>
              <w:tc>
                <w:tcPr>
                  <w:vAlign w:val="center"/>
                </w:tcPr>
                <w:p w:rsidR="00000000" w:rsidDel="00000000" w:rsidP="00000000" w:rsidRDefault="00000000" w:rsidRPr="00000000" w14:paraId="0000002F">
                  <w:pPr>
                    <w:widowControl w:val="0"/>
                    <w:spacing w:line="240" w:lineRule="auto"/>
                    <w:rPr/>
                  </w:pPr>
                  <w:r w:rsidDel="00000000" w:rsidR="00000000" w:rsidRPr="00000000">
                    <w:rPr>
                      <w:rtl w:val="0"/>
                    </w:rPr>
                    <w:t xml:space="preserve">Hyper-plane</w:t>
                  </w:r>
                </w:p>
              </w:tc>
            </w:tr>
          </w:tbl>
          <w:p w:rsidR="00000000" w:rsidDel="00000000" w:rsidP="00000000" w:rsidRDefault="00000000" w:rsidRPr="00000000" w14:paraId="0000003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31">
            <w:pPr>
              <w:widowControl w:val="0"/>
              <w:spacing w:line="240" w:lineRule="auto"/>
              <w:rPr/>
            </w:pPr>
            <w:r w:rsidDel="00000000" w:rsidR="00000000" w:rsidRPr="00000000">
              <w:rPr>
                <w:rtl w:val="0"/>
              </w:rPr>
              <w:t xml:space="preserve">6. Model Parameters</w:t>
            </w:r>
          </w:p>
        </w:tc>
        <w:tc>
          <w:tcPr>
            <w:shd w:fill="auto" w:val="clear"/>
            <w:tcMar>
              <w:top w:w="100.0" w:type="dxa"/>
              <w:left w:w="100.0" w:type="dxa"/>
              <w:bottom w:w="100.0" w:type="dxa"/>
              <w:right w:w="100.0" w:type="dxa"/>
            </w:tcMar>
          </w:tcPr>
          <w:p w:rsidR="00000000" w:rsidDel="00000000" w:rsidP="00000000" w:rsidRDefault="00000000" w:rsidRPr="00000000" w14:paraId="00000032">
            <w:pPr>
              <w:widowControl w:val="0"/>
              <w:spacing w:line="240" w:lineRule="auto"/>
              <w:rPr/>
            </w:pPr>
            <w:r w:rsidDel="00000000" w:rsidR="00000000" w:rsidRPr="00000000">
              <w:rPr>
                <w:rtl w:val="0"/>
              </w:rPr>
              <w:t xml:space="preserve">Tree depth, splitting criteria</w:t>
            </w:r>
          </w:p>
        </w:tc>
        <w:tc>
          <w:tcPr>
            <w:shd w:fill="auto" w:val="clear"/>
            <w:tcMar>
              <w:top w:w="100.0" w:type="dxa"/>
              <w:left w:w="100.0" w:type="dxa"/>
              <w:bottom w:w="100.0" w:type="dxa"/>
              <w:right w:w="100.0" w:type="dxa"/>
            </w:tcMar>
          </w:tcPr>
          <w:p w:rsidR="00000000" w:rsidDel="00000000" w:rsidP="00000000" w:rsidRDefault="00000000" w:rsidRPr="00000000" w14:paraId="00000033">
            <w:pPr>
              <w:widowControl w:val="0"/>
              <w:spacing w:line="240" w:lineRule="auto"/>
              <w:rPr/>
            </w:pPr>
            <w:r w:rsidDel="00000000" w:rsidR="00000000" w:rsidRPr="00000000">
              <w:rPr>
                <w:rtl w:val="0"/>
              </w:rPr>
              <w:t xml:space="preserve">X</w:t>
            </w:r>
          </w:p>
        </w:tc>
        <w:tc>
          <w:tcPr>
            <w:shd w:fill="auto" w:val="clear"/>
            <w:tcMar>
              <w:top w:w="100.0" w:type="dxa"/>
              <w:left w:w="100.0" w:type="dxa"/>
              <w:bottom w:w="100.0" w:type="dxa"/>
              <w:right w:w="100.0" w:type="dxa"/>
            </w:tcMar>
          </w:tcPr>
          <w:p w:rsidR="00000000" w:rsidDel="00000000" w:rsidP="00000000" w:rsidRDefault="00000000" w:rsidRPr="00000000" w14:paraId="00000034">
            <w:pPr>
              <w:widowControl w:val="0"/>
              <w:spacing w:line="240" w:lineRule="auto"/>
              <w:rPr/>
            </w:pPr>
            <w:r w:rsidDel="00000000" w:rsidR="00000000" w:rsidRPr="00000000">
              <w:rPr>
                <w:rtl w:val="0"/>
              </w:rPr>
              <w:t xml:space="preserve">K-value</w:t>
            </w:r>
          </w:p>
        </w:tc>
        <w:tc>
          <w:tcPr>
            <w:shd w:fill="auto" w:val="clear"/>
            <w:tcMar>
              <w:top w:w="100.0" w:type="dxa"/>
              <w:left w:w="100.0" w:type="dxa"/>
              <w:bottom w:w="100.0" w:type="dxa"/>
              <w:right w:w="100.0" w:type="dxa"/>
            </w:tcMar>
          </w:tcPr>
          <w:p w:rsidR="00000000" w:rsidDel="00000000" w:rsidP="00000000" w:rsidRDefault="00000000" w:rsidRPr="00000000" w14:paraId="00000035">
            <w:pPr>
              <w:widowControl w:val="0"/>
              <w:spacing w:line="240" w:lineRule="auto"/>
              <w:rPr/>
            </w:pPr>
            <w:r w:rsidDel="00000000" w:rsidR="00000000" w:rsidRPr="00000000">
              <w:rPr>
                <w:rtl w:val="0"/>
              </w:rPr>
              <w:t xml:space="preserve">Coefficients</w:t>
            </w:r>
          </w:p>
        </w:tc>
        <w:tc>
          <w:tcPr>
            <w:shd w:fill="auto" w:val="clear"/>
            <w:tcMar>
              <w:top w:w="100.0" w:type="dxa"/>
              <w:left w:w="100.0" w:type="dxa"/>
              <w:bottom w:w="100.0" w:type="dxa"/>
              <w:right w:w="100.0" w:type="dxa"/>
            </w:tcMar>
          </w:tcPr>
          <w:p w:rsidR="00000000" w:rsidDel="00000000" w:rsidP="00000000" w:rsidRDefault="00000000" w:rsidRPr="00000000" w14:paraId="00000036">
            <w:pPr>
              <w:widowControl w:val="0"/>
              <w:spacing w:line="240" w:lineRule="auto"/>
              <w:rPr/>
            </w:pPr>
            <w:r w:rsidDel="00000000" w:rsidR="00000000" w:rsidRPr="00000000">
              <w:rPr>
                <w:rtl w:val="0"/>
              </w:rPr>
              <w:t xml:space="preserve">Kernel, C</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37">
            <w:pPr>
              <w:widowControl w:val="0"/>
              <w:spacing w:line="240" w:lineRule="auto"/>
              <w:rPr/>
            </w:pPr>
            <w:r w:rsidDel="00000000" w:rsidR="00000000" w:rsidRPr="00000000">
              <w:rPr>
                <w:rtl w:val="0"/>
              </w:rPr>
              <w:t xml:space="preserve">7. Make the Model More Complex</w:t>
            </w:r>
          </w:p>
        </w:tc>
        <w:tc>
          <w:tcPr>
            <w:shd w:fill="auto" w:val="clear"/>
            <w:tcMar>
              <w:top w:w="100.0" w:type="dxa"/>
              <w:left w:w="100.0" w:type="dxa"/>
              <w:bottom w:w="100.0" w:type="dxa"/>
              <w:right w:w="100.0" w:type="dxa"/>
            </w:tcMar>
          </w:tcPr>
          <w:p w:rsidR="00000000" w:rsidDel="00000000" w:rsidP="00000000" w:rsidRDefault="00000000" w:rsidRPr="00000000" w14:paraId="00000038">
            <w:pPr>
              <w:widowControl w:val="0"/>
              <w:spacing w:line="240" w:lineRule="auto"/>
              <w:rPr/>
            </w:pPr>
            <w:r w:rsidDel="00000000" w:rsidR="00000000" w:rsidRPr="00000000">
              <w:rPr>
                <w:rtl w:val="0"/>
              </w:rPr>
              <w:t xml:space="preserve">Increase tree depth</w:t>
            </w:r>
          </w:p>
        </w:tc>
        <w:tc>
          <w:tcPr>
            <w:shd w:fill="auto" w:val="clear"/>
            <w:tcMar>
              <w:top w:w="100.0" w:type="dxa"/>
              <w:left w:w="100.0" w:type="dxa"/>
              <w:bottom w:w="100.0" w:type="dxa"/>
              <w:right w:w="100.0" w:type="dxa"/>
            </w:tcMar>
          </w:tcPr>
          <w:p w:rsidR="00000000" w:rsidDel="00000000" w:rsidP="00000000" w:rsidRDefault="00000000" w:rsidRPr="00000000" w14:paraId="00000039">
            <w:pPr>
              <w:widowControl w:val="0"/>
              <w:spacing w:line="240" w:lineRule="auto"/>
              <w:rPr/>
            </w:pPr>
            <w:r w:rsidDel="00000000" w:rsidR="00000000" w:rsidRPr="00000000">
              <w:rPr>
                <w:rtl w:val="0"/>
              </w:rPr>
              <w:t xml:space="preserve">X</w:t>
            </w:r>
          </w:p>
        </w:tc>
        <w:tc>
          <w:tcPr>
            <w:shd w:fill="auto" w:val="clear"/>
            <w:tcMar>
              <w:top w:w="100.0" w:type="dxa"/>
              <w:left w:w="100.0" w:type="dxa"/>
              <w:bottom w:w="100.0" w:type="dxa"/>
              <w:right w:w="100.0" w:type="dxa"/>
            </w:tcMar>
          </w:tcPr>
          <w:p w:rsidR="00000000" w:rsidDel="00000000" w:rsidP="00000000" w:rsidRDefault="00000000" w:rsidRPr="00000000" w14:paraId="0000003A">
            <w:pPr>
              <w:widowControl w:val="0"/>
              <w:spacing w:line="240" w:lineRule="auto"/>
              <w:rPr/>
            </w:pPr>
            <w:r w:rsidDel="00000000" w:rsidR="00000000" w:rsidRPr="00000000">
              <w:rPr>
                <w:rtl w:val="0"/>
              </w:rPr>
              <w:t xml:space="preserve">Increase K</w:t>
            </w:r>
          </w:p>
        </w:tc>
        <w:tc>
          <w:tcPr>
            <w:shd w:fill="auto" w:val="clear"/>
            <w:tcMar>
              <w:top w:w="100.0" w:type="dxa"/>
              <w:left w:w="100.0" w:type="dxa"/>
              <w:bottom w:w="100.0" w:type="dxa"/>
              <w:right w:w="100.0" w:type="dxa"/>
            </w:tcMar>
          </w:tcPr>
          <w:p w:rsidR="00000000" w:rsidDel="00000000" w:rsidP="00000000" w:rsidRDefault="00000000" w:rsidRPr="00000000" w14:paraId="0000003B">
            <w:pPr>
              <w:widowControl w:val="0"/>
              <w:spacing w:line="240" w:lineRule="auto"/>
              <w:rPr/>
            </w:pPr>
            <w:r w:rsidDel="00000000" w:rsidR="00000000" w:rsidRPr="00000000">
              <w:rPr>
                <w:rtl w:val="0"/>
              </w:rPr>
              <w:t xml:space="preserve">Add polynomial features</w:t>
            </w:r>
          </w:p>
        </w:tc>
        <w:tc>
          <w:tcPr>
            <w:shd w:fill="auto" w:val="clear"/>
            <w:tcMar>
              <w:top w:w="100.0" w:type="dxa"/>
              <w:left w:w="100.0" w:type="dxa"/>
              <w:bottom w:w="100.0" w:type="dxa"/>
              <w:right w:w="100.0" w:type="dxa"/>
            </w:tcMar>
          </w:tcPr>
          <w:p w:rsidR="00000000" w:rsidDel="00000000" w:rsidP="00000000" w:rsidRDefault="00000000" w:rsidRPr="00000000" w14:paraId="0000003C">
            <w:pPr>
              <w:widowControl w:val="0"/>
              <w:spacing w:line="240" w:lineRule="auto"/>
              <w:rPr/>
            </w:pPr>
            <w:r w:rsidDel="00000000" w:rsidR="00000000" w:rsidRPr="00000000">
              <w:rPr>
                <w:rtl w:val="0"/>
              </w:rPr>
              <w:t xml:space="preserve">Use more complex kernel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3D">
            <w:pPr>
              <w:widowControl w:val="0"/>
              <w:spacing w:line="240" w:lineRule="auto"/>
              <w:rPr/>
            </w:pPr>
            <w:r w:rsidDel="00000000" w:rsidR="00000000" w:rsidRPr="00000000">
              <w:rPr>
                <w:rtl w:val="0"/>
              </w:rPr>
              <w:t xml:space="preserve">8. Make the Model less Complex</w:t>
            </w:r>
          </w:p>
        </w:tc>
        <w:tc>
          <w:tcPr>
            <w:shd w:fill="auto" w:val="clear"/>
            <w:tcMar>
              <w:top w:w="100.0" w:type="dxa"/>
              <w:left w:w="100.0" w:type="dxa"/>
              <w:bottom w:w="100.0" w:type="dxa"/>
              <w:right w:w="100.0" w:type="dxa"/>
            </w:tcMar>
          </w:tcPr>
          <w:p w:rsidR="00000000" w:rsidDel="00000000" w:rsidP="00000000" w:rsidRDefault="00000000" w:rsidRPr="00000000" w14:paraId="0000003E">
            <w:pPr>
              <w:widowControl w:val="0"/>
              <w:spacing w:line="240" w:lineRule="auto"/>
              <w:rPr/>
            </w:pPr>
            <w:r w:rsidDel="00000000" w:rsidR="00000000" w:rsidRPr="00000000">
              <w:rPr>
                <w:rtl w:val="0"/>
              </w:rPr>
              <w:t xml:space="preserve">Prune tree</w:t>
            </w:r>
          </w:p>
        </w:tc>
        <w:tc>
          <w:tcPr>
            <w:shd w:fill="auto" w:val="clear"/>
            <w:tcMar>
              <w:top w:w="100.0" w:type="dxa"/>
              <w:left w:w="100.0" w:type="dxa"/>
              <w:bottom w:w="100.0" w:type="dxa"/>
              <w:right w:w="100.0" w:type="dxa"/>
            </w:tcMar>
          </w:tcPr>
          <w:p w:rsidR="00000000" w:rsidDel="00000000" w:rsidP="00000000" w:rsidRDefault="00000000" w:rsidRPr="00000000" w14:paraId="0000003F">
            <w:pPr>
              <w:widowControl w:val="0"/>
              <w:spacing w:line="240" w:lineRule="auto"/>
              <w:rPr/>
            </w:pPr>
            <w:r w:rsidDel="00000000" w:rsidR="00000000" w:rsidRPr="00000000">
              <w:rPr>
                <w:rtl w:val="0"/>
              </w:rPr>
              <w:t xml:space="preserve">X</w:t>
            </w:r>
          </w:p>
        </w:tc>
        <w:tc>
          <w:tcPr>
            <w:shd w:fill="auto" w:val="clear"/>
            <w:tcMar>
              <w:top w:w="100.0" w:type="dxa"/>
              <w:left w:w="100.0" w:type="dxa"/>
              <w:bottom w:w="100.0" w:type="dxa"/>
              <w:right w:w="100.0" w:type="dxa"/>
            </w:tcMar>
          </w:tcPr>
          <w:p w:rsidR="00000000" w:rsidDel="00000000" w:rsidP="00000000" w:rsidRDefault="00000000" w:rsidRPr="00000000" w14:paraId="00000040">
            <w:pPr>
              <w:widowControl w:val="0"/>
              <w:spacing w:line="240" w:lineRule="auto"/>
              <w:rPr/>
            </w:pPr>
            <w:r w:rsidDel="00000000" w:rsidR="00000000" w:rsidRPr="00000000">
              <w:rPr>
                <w:rtl w:val="0"/>
              </w:rPr>
              <w:t xml:space="preserve">Reduce K</w:t>
            </w:r>
          </w:p>
        </w:tc>
        <w:tc>
          <w:tcPr>
            <w:shd w:fill="auto" w:val="clear"/>
            <w:tcMar>
              <w:top w:w="100.0" w:type="dxa"/>
              <w:left w:w="100.0" w:type="dxa"/>
              <w:bottom w:w="100.0" w:type="dxa"/>
              <w:right w:w="100.0" w:type="dxa"/>
            </w:tcMar>
          </w:tcPr>
          <w:p w:rsidR="00000000" w:rsidDel="00000000" w:rsidP="00000000" w:rsidRDefault="00000000" w:rsidRPr="00000000" w14:paraId="00000041">
            <w:pPr>
              <w:widowControl w:val="0"/>
              <w:spacing w:line="240" w:lineRule="auto"/>
              <w:rPr/>
            </w:pPr>
            <w:r w:rsidDel="00000000" w:rsidR="00000000" w:rsidRPr="00000000">
              <w:rPr>
                <w:rtl w:val="0"/>
              </w:rPr>
              <w:t xml:space="preserve">Regularization (L1, L2)</w:t>
            </w:r>
          </w:p>
        </w:tc>
        <w:tc>
          <w:tcPr>
            <w:shd w:fill="auto" w:val="clear"/>
            <w:tcMar>
              <w:top w:w="100.0" w:type="dxa"/>
              <w:left w:w="100.0" w:type="dxa"/>
              <w:bottom w:w="100.0" w:type="dxa"/>
              <w:right w:w="100.0" w:type="dxa"/>
            </w:tcMar>
          </w:tcPr>
          <w:p w:rsidR="00000000" w:rsidDel="00000000" w:rsidP="00000000" w:rsidRDefault="00000000" w:rsidRPr="00000000" w14:paraId="00000042">
            <w:pPr>
              <w:widowControl w:val="0"/>
              <w:spacing w:line="240" w:lineRule="auto"/>
              <w:rPr/>
            </w:pPr>
            <w:r w:rsidDel="00000000" w:rsidR="00000000" w:rsidRPr="00000000">
              <w:rPr>
                <w:rtl w:val="0"/>
              </w:rPr>
              <w:t xml:space="preserve">Linear kernel</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43">
            <w:pPr>
              <w:widowControl w:val="0"/>
              <w:spacing w:line="240" w:lineRule="auto"/>
              <w:rPr/>
            </w:pPr>
            <w:r w:rsidDel="00000000" w:rsidR="00000000" w:rsidRPr="00000000">
              <w:rPr>
                <w:rtl w:val="0"/>
              </w:rPr>
              <w:t xml:space="preserve">9. Interpretability/Transparency</w:t>
            </w:r>
          </w:p>
        </w:tc>
        <w:tc>
          <w:tcPr>
            <w:shd w:fill="auto" w:val="clear"/>
            <w:tcMar>
              <w:top w:w="100.0" w:type="dxa"/>
              <w:left w:w="100.0" w:type="dxa"/>
              <w:bottom w:w="100.0" w:type="dxa"/>
              <w:right w:w="100.0" w:type="dxa"/>
            </w:tcMar>
          </w:tcPr>
          <w:p w:rsidR="00000000" w:rsidDel="00000000" w:rsidP="00000000" w:rsidRDefault="00000000" w:rsidRPr="00000000" w14:paraId="00000044">
            <w:pPr>
              <w:widowControl w:val="0"/>
              <w:spacing w:line="240" w:lineRule="auto"/>
              <w:rPr/>
            </w:pPr>
            <w:r w:rsidDel="00000000" w:rsidR="00000000" w:rsidRPr="00000000">
              <w:rPr>
                <w:rtl w:val="0"/>
              </w:rPr>
              <w:t xml:space="preserve">High</w:t>
            </w:r>
          </w:p>
        </w:tc>
        <w:tc>
          <w:tcPr>
            <w:shd w:fill="auto" w:val="clear"/>
            <w:tcMar>
              <w:top w:w="100.0" w:type="dxa"/>
              <w:left w:w="100.0" w:type="dxa"/>
              <w:bottom w:w="100.0" w:type="dxa"/>
              <w:right w:w="100.0" w:type="dxa"/>
            </w:tcMar>
          </w:tcPr>
          <w:p w:rsidR="00000000" w:rsidDel="00000000" w:rsidP="00000000" w:rsidRDefault="00000000" w:rsidRPr="00000000" w14:paraId="00000045">
            <w:pPr>
              <w:widowControl w:val="0"/>
              <w:spacing w:line="240" w:lineRule="auto"/>
              <w:rPr/>
            </w:pPr>
            <w:r w:rsidDel="00000000" w:rsidR="00000000" w:rsidRPr="00000000">
              <w:rPr>
                <w:rtl w:val="0"/>
              </w:rPr>
              <w:t xml:space="preserve">Moderate</w:t>
            </w:r>
          </w:p>
        </w:tc>
        <w:tc>
          <w:tcPr>
            <w:shd w:fill="auto" w:val="clear"/>
            <w:tcMar>
              <w:top w:w="100.0" w:type="dxa"/>
              <w:left w:w="100.0" w:type="dxa"/>
              <w:bottom w:w="100.0" w:type="dxa"/>
              <w:right w:w="100.0" w:type="dxa"/>
            </w:tcMar>
          </w:tcPr>
          <w:p w:rsidR="00000000" w:rsidDel="00000000" w:rsidP="00000000" w:rsidRDefault="00000000" w:rsidRPr="00000000" w14:paraId="00000046">
            <w:pPr>
              <w:widowControl w:val="0"/>
              <w:spacing w:line="240" w:lineRule="auto"/>
              <w:rPr/>
            </w:pPr>
            <w:r w:rsidDel="00000000" w:rsidR="00000000" w:rsidRPr="00000000">
              <w:rPr>
                <w:rtl w:val="0"/>
              </w:rPr>
              <w:t xml:space="preserve">Moderate</w:t>
            </w:r>
          </w:p>
        </w:tc>
        <w:tc>
          <w:tcPr>
            <w:shd w:fill="auto" w:val="clear"/>
            <w:tcMar>
              <w:top w:w="100.0" w:type="dxa"/>
              <w:left w:w="100.0" w:type="dxa"/>
              <w:bottom w:w="100.0" w:type="dxa"/>
              <w:right w:w="100.0" w:type="dxa"/>
            </w:tcMar>
          </w:tcPr>
          <w:p w:rsidR="00000000" w:rsidDel="00000000" w:rsidP="00000000" w:rsidRDefault="00000000" w:rsidRPr="00000000" w14:paraId="00000047">
            <w:pPr>
              <w:widowControl w:val="0"/>
              <w:spacing w:line="276" w:lineRule="auto"/>
              <w:rPr/>
            </w:pPr>
            <w:r w:rsidDel="00000000" w:rsidR="00000000" w:rsidRPr="00000000">
              <w:rPr>
                <w:rtl w:val="0"/>
              </w:rPr>
              <w:t xml:space="preserve">HIgh</w:t>
            </w:r>
          </w:p>
          <w:tbl>
            <w:tblPr>
              <w:tblStyle w:val="Table4"/>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048">
                  <w:pPr>
                    <w:widowControl w:val="0"/>
                    <w:spacing w:line="240" w:lineRule="auto"/>
                    <w:rPr/>
                  </w:pPr>
                  <w:r w:rsidDel="00000000" w:rsidR="00000000" w:rsidRPr="00000000">
                    <w:rPr>
                      <w:rtl w:val="0"/>
                    </w:rPr>
                  </w:r>
                </w:p>
              </w:tc>
            </w:tr>
          </w:tbl>
          <w:p w:rsidR="00000000" w:rsidDel="00000000" w:rsidP="00000000" w:rsidRDefault="00000000" w:rsidRPr="00000000" w14:paraId="00000049">
            <w:pPr>
              <w:widowControl w:val="0"/>
              <w:spacing w:line="276" w:lineRule="auto"/>
              <w:rPr/>
            </w:pPr>
            <w:r w:rsidDel="00000000" w:rsidR="00000000" w:rsidRPr="00000000">
              <w:rPr>
                <w:rtl w:val="0"/>
              </w:rPr>
            </w:r>
          </w:p>
          <w:tbl>
            <w:tblPr>
              <w:tblStyle w:val="Table5"/>
              <w:tblW w:w="570.0" w:type="dxa"/>
              <w:jc w:val="left"/>
              <w:tblLayout w:type="fixed"/>
              <w:tblLook w:val="0400"/>
            </w:tblPr>
            <w:tblGrid>
              <w:gridCol w:w="570"/>
              <w:tblGridChange w:id="0">
                <w:tblGrid>
                  <w:gridCol w:w="570"/>
                </w:tblGrid>
              </w:tblGridChange>
            </w:tblGrid>
            <w:tr>
              <w:trPr>
                <w:cantSplit w:val="0"/>
                <w:tblHeader w:val="0"/>
              </w:trPr>
              <w:tc>
                <w:tcPr>
                  <w:vAlign w:val="center"/>
                </w:tcPr>
                <w:p w:rsidR="00000000" w:rsidDel="00000000" w:rsidP="00000000" w:rsidRDefault="00000000" w:rsidRPr="00000000" w14:paraId="0000004A">
                  <w:pPr>
                    <w:widowControl w:val="0"/>
                    <w:spacing w:line="240" w:lineRule="auto"/>
                    <w:rPr/>
                  </w:pPr>
                  <w:r w:rsidDel="00000000" w:rsidR="00000000" w:rsidRPr="00000000">
                    <w:rPr>
                      <w:rtl w:val="0"/>
                    </w:rPr>
                  </w:r>
                </w:p>
              </w:tc>
            </w:tr>
          </w:tbl>
          <w:p w:rsidR="00000000" w:rsidDel="00000000" w:rsidP="00000000" w:rsidRDefault="00000000" w:rsidRPr="00000000" w14:paraId="000000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tcPr>
          <w:p w:rsidR="00000000" w:rsidDel="00000000" w:rsidP="00000000" w:rsidRDefault="00000000" w:rsidRPr="00000000" w14:paraId="0000004C">
            <w:pPr>
              <w:widowControl w:val="0"/>
              <w:spacing w:line="240" w:lineRule="auto"/>
              <w:rPr/>
            </w:pPr>
            <w:r w:rsidDel="00000000" w:rsidR="00000000" w:rsidRPr="00000000">
              <w:rPr>
                <w:rtl w:val="0"/>
              </w:rPr>
              <w:t xml:space="preserve">Moderate to low</w:t>
            </w:r>
          </w:p>
        </w:tc>
      </w:tr>
    </w:tbl>
    <w:p w:rsidR="00000000" w:rsidDel="00000000" w:rsidP="00000000" w:rsidRDefault="00000000" w:rsidRPr="00000000" w14:paraId="0000004D">
      <w:pPr>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jc w:val="left"/>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04F">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Part 3. Wine-Tasting Machine</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1.</w:t>
      </w:r>
    </w:p>
    <w:p w:rsidR="00000000" w:rsidDel="00000000" w:rsidP="00000000" w:rsidRDefault="00000000" w:rsidRPr="00000000" w14:paraId="00000051">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2705100"/>
            <wp:effectExtent b="0" l="0" r="0" t="0"/>
            <wp:docPr id="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7051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2895600"/>
            <wp:effectExtent b="0" l="0" r="0" t="0"/>
            <wp:docPr id="5"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28956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2171700"/>
            <wp:effectExtent b="0" l="0" r="0" t="0"/>
            <wp:docPr id="6"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594360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2070100"/>
            <wp:effectExtent b="0" l="0" r="0" t="0"/>
            <wp:docPr id="9" name="image9.png"/>
            <a:graphic>
              <a:graphicData uri="http://schemas.openxmlformats.org/drawingml/2006/picture">
                <pic:pic>
                  <pic:nvPicPr>
                    <pic:cNvPr id="0" name="image9.png"/>
                    <pic:cNvPicPr preferRelativeResize="0"/>
                  </pic:nvPicPr>
                  <pic:blipFill>
                    <a:blip r:embed="rId10"/>
                    <a:srcRect b="0" l="0" r="0" t="0"/>
                    <a:stretch>
                      <a:fillRect/>
                    </a:stretch>
                  </pic:blipFill>
                  <pic:spPr>
                    <a:xfrm>
                      <a:off x="0" y="0"/>
                      <a:ext cx="5943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1816100"/>
            <wp:effectExtent b="0" l="0" r="0" t="0"/>
            <wp:docPr id="7"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5943600" cy="18161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4889500"/>
            <wp:effectExtent b="0" l="0" r="0" t="0"/>
            <wp:docPr id="11"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94360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4864100"/>
            <wp:effectExtent b="0" l="0" r="0" t="0"/>
            <wp:docPr id="8" name="image6.png"/>
            <a:graphic>
              <a:graphicData uri="http://schemas.openxmlformats.org/drawingml/2006/picture">
                <pic:pic>
                  <pic:nvPicPr>
                    <pic:cNvPr id="0" name="image6.png"/>
                    <pic:cNvPicPr preferRelativeResize="0"/>
                  </pic:nvPicPr>
                  <pic:blipFill>
                    <a:blip r:embed="rId13"/>
                    <a:srcRect b="0" l="0" r="0" t="0"/>
                    <a:stretch>
                      <a:fillRect/>
                    </a:stretch>
                  </pic:blipFill>
                  <pic:spPr>
                    <a:xfrm>
                      <a:off x="0" y="0"/>
                      <a:ext cx="594360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3949700"/>
            <wp:effectExtent b="0" l="0" r="0" t="0"/>
            <wp:docPr id="2" name="image11.png"/>
            <a:graphic>
              <a:graphicData uri="http://schemas.openxmlformats.org/drawingml/2006/picture">
                <pic:pic>
                  <pic:nvPicPr>
                    <pic:cNvPr id="0" name="image11.png"/>
                    <pic:cNvPicPr preferRelativeResize="0"/>
                  </pic:nvPicPr>
                  <pic:blipFill>
                    <a:blip r:embed="rId14"/>
                    <a:srcRect b="0" l="0" r="0" t="0"/>
                    <a:stretch>
                      <a:fillRect/>
                    </a:stretch>
                  </pic:blipFill>
                  <pic:spPr>
                    <a:xfrm>
                      <a:off x="0" y="0"/>
                      <a:ext cx="5943600" cy="3949700"/>
                    </a:xfrm>
                    <a:prstGeom prst="rect"/>
                    <a:ln/>
                  </pic:spPr>
                </pic:pic>
              </a:graphicData>
            </a:graphic>
          </wp:inline>
        </w:drawing>
      </w:r>
      <w:r w:rsidDel="00000000" w:rsidR="00000000" w:rsidRPr="00000000">
        <w:rPr>
          <w:rtl w:val="0"/>
        </w:rPr>
      </w:r>
    </w:p>
    <w:p w:rsidR="00000000" w:rsidDel="00000000" w:rsidP="00000000" w:rsidRDefault="00000000" w:rsidRPr="00000000" w14:paraId="00000059">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3149600"/>
            <wp:effectExtent b="0" l="0" r="0" t="0"/>
            <wp:docPr id="10" name="image8.png"/>
            <a:graphic>
              <a:graphicData uri="http://schemas.openxmlformats.org/drawingml/2006/picture">
                <pic:pic>
                  <pic:nvPicPr>
                    <pic:cNvPr id="0" name="image8.png"/>
                    <pic:cNvPicPr preferRelativeResize="0"/>
                  </pic:nvPicPr>
                  <pic:blipFill>
                    <a:blip r:embed="rId15"/>
                    <a:srcRect b="0" l="0" r="0" t="0"/>
                    <a:stretch>
                      <a:fillRect/>
                    </a:stretch>
                  </pic:blipFill>
                  <pic:spPr>
                    <a:xfrm>
                      <a:off x="0" y="0"/>
                      <a:ext cx="5943600" cy="3149600"/>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Pr>
        <w:drawing>
          <wp:inline distB="114300" distT="114300" distL="114300" distR="114300">
            <wp:extent cx="5943600" cy="2946400"/>
            <wp:effectExtent b="0" l="0" r="0" t="0"/>
            <wp:docPr id="3" name="image7.png"/>
            <a:graphic>
              <a:graphicData uri="http://schemas.openxmlformats.org/drawingml/2006/picture">
                <pic:pic>
                  <pic:nvPicPr>
                    <pic:cNvPr id="0" name="image7.png"/>
                    <pic:cNvPicPr preferRelativeResize="0"/>
                  </pic:nvPicPr>
                  <pic:blipFill>
                    <a:blip r:embed="rId16"/>
                    <a:srcRect b="0" l="0" r="0" t="0"/>
                    <a:stretch>
                      <a:fillRect/>
                    </a:stretch>
                  </pic:blipFill>
                  <pic:spPr>
                    <a:xfrm>
                      <a:off x="0" y="0"/>
                      <a:ext cx="5943600" cy="2946400"/>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jc w:val="left"/>
        <w:rPr>
          <w:rFonts w:ascii="Times New Roman" w:cs="Times New Roman" w:eastAsia="Times New Roman" w:hAnsi="Times New Roman"/>
          <w:sz w:val="30"/>
          <w:szCs w:val="30"/>
        </w:rPr>
      </w:pPr>
      <w:r w:rsidDel="00000000" w:rsidR="00000000" w:rsidRPr="00000000">
        <w:rPr>
          <w:rFonts w:ascii="Times New Roman" w:cs="Times New Roman" w:eastAsia="Times New Roman" w:hAnsi="Times New Roman"/>
          <w:sz w:val="30"/>
          <w:szCs w:val="30"/>
          <w:rtl w:val="0"/>
        </w:rPr>
        <w:t xml:space="preserve">2. </w:t>
      </w:r>
      <w:r w:rsidDel="00000000" w:rsidR="00000000" w:rsidRPr="00000000">
        <w:rPr>
          <w:rtl w:val="0"/>
        </w:rPr>
      </w:r>
    </w:p>
    <w:tbl>
      <w:tblPr>
        <w:tblStyle w:val="Table6"/>
        <w:tblW w:w="9300.0" w:type="dxa"/>
        <w:jc w:val="left"/>
        <w:tblInd w:w="-37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1065"/>
        <w:gridCol w:w="1395"/>
        <w:gridCol w:w="1110"/>
        <w:gridCol w:w="1170"/>
        <w:gridCol w:w="855"/>
        <w:gridCol w:w="1275"/>
        <w:gridCol w:w="1155"/>
        <w:tblGridChange w:id="0">
          <w:tblGrid>
            <w:gridCol w:w="1275"/>
            <w:gridCol w:w="1065"/>
            <w:gridCol w:w="1395"/>
            <w:gridCol w:w="1110"/>
            <w:gridCol w:w="1170"/>
            <w:gridCol w:w="855"/>
            <w:gridCol w:w="1275"/>
            <w:gridCol w:w="1155"/>
          </w:tblGrid>
        </w:tblGridChange>
      </w:tblGrid>
      <w:tr>
        <w:trPr>
          <w:cantSplit w:val="0"/>
          <w:trHeight w:val="641.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Baseline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Logistic Regression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Naive Bayes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Decision Tree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SVM-Linear</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SVM-RBF </w:t>
            </w:r>
          </w:p>
          <w:p w:rsidR="00000000" w:rsidDel="00000000" w:rsidP="00000000" w:rsidRDefault="00000000" w:rsidRPr="00000000" w14:paraId="00000063">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Random Forest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AUC</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0.500</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0.8799019697944429</w:t>
            </w:r>
          </w:p>
          <w:p w:rsidR="00000000" w:rsidDel="00000000" w:rsidP="00000000" w:rsidRDefault="00000000" w:rsidRPr="00000000" w14:paraId="00000068">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0.8954078975584352</w:t>
            </w:r>
          </w:p>
          <w:p w:rsidR="00000000" w:rsidDel="00000000" w:rsidP="00000000" w:rsidRDefault="00000000" w:rsidRPr="00000000" w14:paraId="0000006A">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0.7546388199614007</w:t>
            </w:r>
          </w:p>
          <w:p w:rsidR="00000000" w:rsidDel="00000000" w:rsidP="00000000" w:rsidRDefault="00000000" w:rsidRPr="00000000" w14:paraId="0000006C">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0.8814885274025059</w:t>
            </w:r>
          </w:p>
          <w:p w:rsidR="00000000" w:rsidDel="00000000" w:rsidP="00000000" w:rsidRDefault="00000000" w:rsidRPr="00000000" w14:paraId="0000006E">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0.8689201360169102</w:t>
            </w:r>
          </w:p>
          <w:p w:rsidR="00000000" w:rsidDel="00000000" w:rsidP="00000000" w:rsidRDefault="00000000" w:rsidRPr="00000000" w14:paraId="00000070">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0.8894087553227339</w:t>
            </w:r>
          </w:p>
          <w:p w:rsidR="00000000" w:rsidDel="00000000" w:rsidP="00000000" w:rsidRDefault="00000000" w:rsidRPr="00000000" w14:paraId="00000072">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Accuracy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0.528887</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0"/>
                <w:szCs w:val="20"/>
                <w:highlight w:val="white"/>
                <w:rtl w:val="0"/>
              </w:rPr>
              <w:t xml:space="preserve">0.7847852389594676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0.8216273442226255</w:t>
            </w:r>
          </w:p>
          <w:p w:rsidR="00000000" w:rsidDel="00000000" w:rsidP="00000000" w:rsidRDefault="00000000" w:rsidRPr="00000000" w14:paraId="00000077">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0.7532667876588022</w:t>
            </w:r>
          </w:p>
          <w:p w:rsidR="00000000" w:rsidDel="00000000" w:rsidP="00000000" w:rsidRDefault="00000000" w:rsidRPr="00000000" w14:paraId="00000079">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0.7918632788868724</w:t>
            </w:r>
          </w:p>
          <w:p w:rsidR="00000000" w:rsidDel="00000000" w:rsidP="00000000" w:rsidRDefault="00000000" w:rsidRPr="00000000" w14:paraId="0000007B">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0.5358439201451907</w:t>
            </w:r>
          </w:p>
          <w:p w:rsidR="00000000" w:rsidDel="00000000" w:rsidP="00000000" w:rsidRDefault="00000000" w:rsidRPr="00000000" w14:paraId="0000007D">
            <w:pPr>
              <w:widowControl w:val="0"/>
              <w:spacing w:line="240" w:lineRule="auto"/>
              <w:rPr>
                <w:rFonts w:ascii="Times New Roman" w:cs="Times New Roman" w:eastAsia="Times New Roman" w:hAnsi="Times New Roman"/>
                <w:sz w:val="24"/>
                <w:szCs w:val="24"/>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0.8039927404718693</w:t>
            </w:r>
          </w:p>
          <w:p w:rsidR="00000000" w:rsidDel="00000000" w:rsidP="00000000" w:rsidRDefault="00000000" w:rsidRPr="00000000" w14:paraId="0000007F">
            <w:pPr>
              <w:widowControl w:val="0"/>
              <w:spacing w:line="240" w:lineRule="auto"/>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80">
      <w:pPr>
        <w:ind w:left="0"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1">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 Plot the ROC curve of the Random Forest classifier from the Python package, and paste a screenshot of your ROC curve here (10 points)</w:t>
      </w:r>
    </w:p>
    <w:p w:rsidR="00000000" w:rsidDel="00000000" w:rsidP="00000000" w:rsidRDefault="00000000" w:rsidRPr="00000000" w14:paraId="00000082">
      <w:pPr>
        <w:ind w:left="72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43600" cy="4368800"/>
            <wp:effectExtent b="0" l="0" r="0" t="0"/>
            <wp:docPr id="1"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943600" cy="43688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 Using the best model obtained above in Q2 (according to AUC), running the model on </w:t>
      </w:r>
      <w:r w:rsidDel="00000000" w:rsidR="00000000" w:rsidRPr="00000000">
        <w:rPr>
          <w:rFonts w:ascii="Times New Roman" w:cs="Times New Roman" w:eastAsia="Times New Roman" w:hAnsi="Times New Roman"/>
          <w:b w:val="1"/>
          <w:color w:val="0000ff"/>
          <w:sz w:val="24"/>
          <w:szCs w:val="24"/>
          <w:rtl w:val="0"/>
        </w:rPr>
        <w:t xml:space="preserve">white-wine.csv,</w:t>
      </w:r>
      <w:r w:rsidDel="00000000" w:rsidR="00000000" w:rsidRPr="00000000">
        <w:rPr>
          <w:rFonts w:ascii="Times New Roman" w:cs="Times New Roman" w:eastAsia="Times New Roman" w:hAnsi="Times New Roman"/>
          <w:sz w:val="24"/>
          <w:szCs w:val="24"/>
          <w:rtl w:val="0"/>
        </w:rPr>
        <w:t xml:space="preserve"> and reporting the AUC score, comment on the performance. (5 points)</w:t>
      </w:r>
    </w:p>
    <w:p w:rsidR="00000000" w:rsidDel="00000000" w:rsidP="00000000" w:rsidRDefault="00000000" w:rsidRPr="00000000" w14:paraId="00000084">
      <w:pPr>
        <w:ind w:left="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4"/>
          <w:szCs w:val="24"/>
          <w:rtl w:val="0"/>
        </w:rPr>
        <w:tab/>
      </w:r>
      <w:r w:rsidDel="00000000" w:rsidR="00000000" w:rsidRPr="00000000">
        <w:rPr>
          <w:rFonts w:ascii="Times New Roman" w:cs="Times New Roman" w:eastAsia="Times New Roman" w:hAnsi="Times New Roman"/>
          <w:sz w:val="20"/>
          <w:szCs w:val="20"/>
          <w:highlight w:val="white"/>
          <w:rtl w:val="0"/>
        </w:rPr>
        <w:t xml:space="preserve">AUC on White Wine Data: 0.95</w:t>
      </w:r>
    </w:p>
    <w:p w:rsidR="00000000" w:rsidDel="00000000" w:rsidP="00000000" w:rsidRDefault="00000000" w:rsidRPr="00000000" w14:paraId="00000085">
      <w:pPr>
        <w:ind w:left="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ab/>
        <w:t xml:space="preserve">Naive Bayes - Accuracy: 0.8216273442226255, AUC: 0.8954078975584352 - Red Wine</w:t>
      </w:r>
    </w:p>
    <w:p w:rsidR="00000000" w:rsidDel="00000000" w:rsidP="00000000" w:rsidRDefault="00000000" w:rsidRPr="00000000" w14:paraId="00000086">
      <w:pPr>
        <w:ind w:left="0" w:firstLine="0"/>
        <w:rPr>
          <w:rFonts w:ascii="Times New Roman" w:cs="Times New Roman" w:eastAsia="Times New Roman" w:hAnsi="Times New Roman"/>
          <w:sz w:val="20"/>
          <w:szCs w:val="20"/>
          <w:highlight w:val="whit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The Naive Bayes model achieved an AUC score of 0.89 on the </w:t>
      </w:r>
      <w:r w:rsidDel="00000000" w:rsidR="00000000" w:rsidRPr="00000000">
        <w:rPr>
          <w:rFonts w:ascii="Times New Roman" w:cs="Times New Roman" w:eastAsia="Times New Roman" w:hAnsi="Times New Roman"/>
          <w:sz w:val="20"/>
          <w:szCs w:val="20"/>
          <w:highlight w:val="white"/>
          <w:rtl w:val="0"/>
        </w:rPr>
        <w:t xml:space="preserve">red_wine.csv</w:t>
      </w:r>
      <w:r w:rsidDel="00000000" w:rsidR="00000000" w:rsidRPr="00000000">
        <w:rPr>
          <w:rFonts w:ascii="Times New Roman" w:cs="Times New Roman" w:eastAsia="Times New Roman" w:hAnsi="Times New Roman"/>
          <w:sz w:val="20"/>
          <w:szCs w:val="20"/>
          <w:highlight w:val="white"/>
          <w:rtl w:val="0"/>
        </w:rPr>
        <w:t xml:space="preserve"> dataset and 0.95 on the </w:t>
      </w:r>
      <w:r w:rsidDel="00000000" w:rsidR="00000000" w:rsidRPr="00000000">
        <w:rPr>
          <w:rFonts w:ascii="Times New Roman" w:cs="Times New Roman" w:eastAsia="Times New Roman" w:hAnsi="Times New Roman"/>
          <w:sz w:val="20"/>
          <w:szCs w:val="20"/>
          <w:highlight w:val="white"/>
          <w:rtl w:val="0"/>
        </w:rPr>
        <w:t xml:space="preserve">white_wine.csv</w:t>
      </w:r>
      <w:r w:rsidDel="00000000" w:rsidR="00000000" w:rsidRPr="00000000">
        <w:rPr>
          <w:rFonts w:ascii="Times New Roman" w:cs="Times New Roman" w:eastAsia="Times New Roman" w:hAnsi="Times New Roman"/>
          <w:sz w:val="20"/>
          <w:szCs w:val="20"/>
          <w:highlight w:val="white"/>
          <w:rtl w:val="0"/>
        </w:rPr>
        <w:t xml:space="preserve"> dataset. This indicates that the model performs better at distinguishing between high and low-quality wine samples in the white wine dataset compared to the red wine dataset. The higher AUC for the white wine data suggests that the model can more accurately predict wine quality for white wine samples. This difference could be due to variations in the feature distributions between red and white wines, making the characteristics of white wines easier for the Naive Bayes model to classify accurately. However, further analysis would be needed to understand the specific reasons for this performance gap.</w:t>
      </w:r>
    </w:p>
    <w:p w:rsidR="00000000" w:rsidDel="00000000" w:rsidP="00000000" w:rsidRDefault="00000000" w:rsidRPr="00000000" w14:paraId="00000088">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Suppose all the models have comparable performance. Which model would you prefer if the wine-tasting experts would like to gain some insights into the model? Note: there could be multiple model types fitting this criterion. (5 points)</w:t>
      </w:r>
    </w:p>
    <w:p w:rsidR="00000000" w:rsidDel="00000000" w:rsidP="00000000" w:rsidRDefault="00000000" w:rsidRPr="00000000" w14:paraId="0000008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08B">
      <w:pPr>
        <w:ind w:left="720" w:firstLine="0"/>
        <w:rPr>
          <w:rFonts w:ascii="Times New Roman" w:cs="Times New Roman" w:eastAsia="Times New Roman" w:hAnsi="Times New Roman"/>
          <w:sz w:val="20"/>
          <w:szCs w:val="20"/>
          <w:highlight w:val="white"/>
        </w:rPr>
      </w:pPr>
      <w:r w:rsidDel="00000000" w:rsidR="00000000" w:rsidRPr="00000000">
        <w:rPr>
          <w:rFonts w:ascii="Times New Roman" w:cs="Times New Roman" w:eastAsia="Times New Roman" w:hAnsi="Times New Roman"/>
          <w:sz w:val="20"/>
          <w:szCs w:val="20"/>
          <w:highlight w:val="white"/>
          <w:rtl w:val="0"/>
        </w:rPr>
        <w:t xml:space="preserve">If we compare all models we can see NB shows highest Accuracy and AUC but Given that the wine-tasting experts seek insights into how the model makes predictions, the Decision Tree model would be the most suitable choice. Decision Trees are highly interpretable, as they create a flowchart-like structure that allows users to see the decision paths and understand how different features contribute to the classification of wine quality. This transparency makes it easier for experts to trust and validate the model's predictions. Alternatively, Logistic Regression could also be considered, as it provides coefficients that show the weight of each feature in the decision-making process, offering a straightforward understanding of how changes in features affect the predictions.</w:t>
      </w:r>
    </w:p>
    <w:p w:rsidR="00000000" w:rsidDel="00000000" w:rsidP="00000000" w:rsidRDefault="00000000" w:rsidRPr="00000000" w14:paraId="0000008C">
      <w:pPr>
        <w:widowControl w:val="0"/>
        <w:spacing w:after="240" w:line="227.99999999999997"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D">
      <w:pPr>
        <w:widowControl w:val="0"/>
        <w:spacing w:after="240" w:line="227.99999999999997"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GPT Usage:</w:t>
      </w:r>
    </w:p>
    <w:p w:rsidR="00000000" w:rsidDel="00000000" w:rsidP="00000000" w:rsidRDefault="00000000" w:rsidRPr="00000000" w14:paraId="0000008E">
      <w:pPr>
        <w:widowControl w:val="0"/>
        <w:spacing w:after="240" w:line="227.99999999999997"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 have used GPT for assistance in the coding part and debugging purpose. </w:t>
      </w:r>
    </w:p>
    <w:p w:rsidR="00000000" w:rsidDel="00000000" w:rsidP="00000000" w:rsidRDefault="00000000" w:rsidRPr="00000000" w14:paraId="0000008F">
      <w:pPr>
        <w:widowControl w:val="0"/>
        <w:spacing w:after="240" w:line="227.99999999999997"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widowControl w:val="0"/>
        <w:spacing w:after="240" w:line="227.99999999999997"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GPT Link:</w:t>
      </w:r>
    </w:p>
    <w:p w:rsidR="00000000" w:rsidDel="00000000" w:rsidP="00000000" w:rsidRDefault="00000000" w:rsidRPr="00000000" w14:paraId="00000091">
      <w:pPr>
        <w:widowControl w:val="0"/>
        <w:spacing w:after="240" w:line="227.99999999999997"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https://chatgpt.com/share/671d4ca5-d6c4-8005-abb4-2efb24cc81bd</w:t>
      </w:r>
      <w:r w:rsidDel="00000000" w:rsidR="00000000" w:rsidRPr="00000000">
        <w:rPr>
          <w:rtl w:val="0"/>
        </w:rPr>
      </w:r>
    </w:p>
    <w:sectPr>
      <w:headerReference r:id="rId1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2">
    <w:pPr>
      <w:jc w:val="right"/>
      <w:rPr/>
    </w:pPr>
    <w:r w:rsidDel="00000000" w:rsidR="00000000" w:rsidRPr="00000000">
      <w:rPr>
        <w:rtl w:val="0"/>
      </w:rPr>
      <w:t xml:space="preserve">Nisarg Patel</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9.png"/><Relationship Id="rId13" Type="http://schemas.openxmlformats.org/officeDocument/2006/relationships/image" Target="media/image6.png"/><Relationship Id="rId12" Type="http://schemas.openxmlformats.org/officeDocument/2006/relationships/image" Target="media/image1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image" Target="media/image8.png"/><Relationship Id="rId14" Type="http://schemas.openxmlformats.org/officeDocument/2006/relationships/image" Target="media/image11.png"/><Relationship Id="rId17" Type="http://schemas.openxmlformats.org/officeDocument/2006/relationships/image" Target="media/image1.png"/><Relationship Id="rId16"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7Um/0qqPX4QPllloTeM2/cihlyA==">CgMxLjA4AHIhMXh6VS1KcGhhbW1EczZLUDFXM2RuLVE1QUZYalZjNzFf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