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60"/>
        <w:jc w:val="center"/>
      </w:pPr>
      <w:r>
        <w:rPr>
          <w:b/>
          <w:bCs/>
          <w:color w:val="2E4057"/>
          <w:sz w:val="40"/>
          <w:szCs w:val="40"/>
        </w:rPr>
        <w:t xml:space="preserve">PROJECT SUMMARY FOR RESUME &amp; PORTFOLIO</w:t>
      </w:r>
    </w:p>
    <w:p>
      <w:pPr>
        <w:spacing w:after="400"/>
        <w:jc w:val="center"/>
      </w:pPr>
      <w:r>
        <w:rPr>
          <w:b/>
          <w:bCs/>
          <w:color w:val="D7263D"/>
          <w:sz w:val="30"/>
          <w:szCs w:val="30"/>
        </w:rPr>
        <w:t xml:space="preserve">Financial Distress Early-Warning System</w:t>
      </w:r>
    </w:p>
    <w:p>
      <w:pPr>
        <w:spacing w:after="800"/>
        <w:jc w:val="center"/>
      </w:pPr>
      <w:r>
        <w:rPr>
          <w:i/>
          <w:iCs/>
          <w:color w:val="555555"/>
          <w:sz w:val="21"/>
          <w:szCs w:val="21"/>
        </w:rPr>
        <w:t xml:space="preserve">A one-stop reference for describing this project on a resume, LinkedIn, or in an interview — covering the full tool stack, the skills it demonstrates, and ready-to-use bullet points.</w:t>
      </w:r>
    </w:p>
    <w:p>
      <w:pPr>
        <w:pStyle w:val="Heading1"/>
        <w:spacing w:after="200" w:before="400"/>
      </w:pPr>
      <w:r>
        <w:t xml:space="preserve">1. Project Overview (Elevator Pitch)</w:t>
      </w:r>
    </w:p>
    <w:p>
      <w:pPr>
        <w:spacing w:after="160"/>
      </w:pPr>
      <w:r>
        <w:t xml:space="preserve">A short version you can say out loud in an interview:</w:t>
      </w:r>
    </w:p>
    <w:tbl>
      <w:tblPr>
        <w:tblW w:type="pct" w:w="100%"/>
        <w:tblBorders>
          <w:top w:val="single" w:color="2E4057" w:sz="4"/>
          <w:left w:val="single" w:color="2E4057" w:sz="4"/>
          <w:bottom w:val="single" w:color="2E4057" w:sz="4"/>
          <w:right w:val="single" w:color="2E40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4057"/>
                <w:sz w:val="22"/>
                <w:szCs w:val="22"/>
              </w:rPr>
              <w:t xml:space="preserve">30-second version</w:t>
            </w:r>
          </w:p>
          <w:p>
            <w:r>
              <w:rPr>
                <w:sz w:val="20"/>
                <w:szCs w:val="20"/>
              </w:rPr>
              <w:t xml:space="preserve">“I built an early-warning system that predicts, one year in advance, whether a company is likely to face financial distress. I cleaned and audited real financial statement data, engineered financial ratios, trained and compared four machine learning models, used SHAP to explain every prediction, and built both a Streamlit dashboard and a Power BI report so the results are usable by both technical and non-technical stakeholders.”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 longer version for a portfolio page or cover letter:</w:t>
      </w:r>
    </w:p>
    <w:p>
      <w:pPr>
        <w:spacing w:after="160"/>
      </w:pPr>
      <w:r>
        <w:t xml:space="preserve">This project analyzes corporate financial statements to identify early warning signs of financial distress — before the distress becomes public knowledge. It goes beyond a simple pass/fail prediction: it audits the data for quality issues first, builds a forward-looking prediction target (this year's numbers predicting next year's risk), compares multiple machine learning models using proper cross-validation, explains every prediction with SHAP, and presents the results through both an interactive Streamlit dashboard and a Power BI report for business-side reporting. Every limitation of the small dataset used is documented transparently rather than hidden behind an inflated accuracy score.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Tools &amp; Technologies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Tools / Libraries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Programming</w:t>
            </w:r>
          </w:p>
        </w:tc>
        <w:tc>
          <w:tcPr>
            <w:tcW w:type="dxa" w:w="6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Handling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pandas, numpy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6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scikit-learn (Logistic Regression, Decision Tree, Random Forest), XGBoost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Explainable AI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SHAP (SHapley Additive exPlanations)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Visualization</w:t>
            </w:r>
          </w:p>
        </w:tc>
        <w:tc>
          <w:tcPr>
            <w:tcW w:type="dxa" w:w="6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matplotlib, seaborn, Plotly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Interactive Dashboard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Streamlit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Business Intelligence / Reporting</w:t>
            </w:r>
          </w:p>
        </w:tc>
        <w:tc>
          <w:tcPr>
            <w:tcW w:type="dxa" w:w="6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Power BI (data modeling, DAX measures, Power Query, interactive report pages)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Testing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pytest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Version Control &amp; Workflow</w:t>
            </w:r>
          </w:p>
        </w:tc>
        <w:tc>
          <w:tcPr>
            <w:tcW w:type="dxa" w:w="6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Git-style modular project structure (src/, data/, models/, reports/)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Markdown, Word (docx) reporting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Skills Gained / Demonstrated</w:t>
      </w:r>
    </w:p>
    <w:p>
      <w:pPr>
        <w:pStyle w:val="Heading2"/>
        <w:spacing w:after="150" w:before="300"/>
      </w:pPr>
      <w:r>
        <w:t xml:space="preserve">3.1 Data &amp; Analytics Skills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Data quality auditing — systematically checking for missing values, duplicates, inconsistent formulas, and impossible values before trusting a dataset.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Data cleaning without data fabrication — fixing formatting issues while leaving genuinely missing or unusual values flagged rather than guessed.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Financial ratio analysis — liquidity, profitability, leverage, efficiency, and cash-flow ratios, with correct handling of edge cases (e.g. negative equity, divide-by-zero).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Feature engineering — building year-over-year trend features and correctly identifying when they can and can't be used, given data constraints.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Exploratory data analysis (EDA) — comparing distributions and trends across groups using statistical visualizations.</w:t>
      </w:r>
    </w:p>
    <w:p>
      <w:pPr>
        <w:pStyle w:val="Heading2"/>
        <w:spacing w:after="150" w:before="300"/>
      </w:pPr>
      <w:r>
        <w:t xml:space="preserve">3.2 Machine Learning Skills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Supervised classification — training and tuning Logistic Regression, Decision Tree, Random Forest, and XGBoost models.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Proper evaluation methodology — using Stratified K-Fold Cross-Validation instead of a single train/test split when data is limited.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Avoiding data leakage — building a genuinely forward-looking prediction target (T → T+1) instead of predicting the present.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Metric selection for business context — prioritizing Recall over Accuracy when false negatives are more costly than false positives.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Threshold optimization — tuning the decision threshold based on a precision/recall trade-off instead of defaulting to 0.5.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Explainable AI — using SHAP to produce both global (model-level) and local (per-prediction) explanations.</w:t>
      </w:r>
    </w:p>
    <w:p>
      <w:pPr>
        <w:pStyle w:val="Heading2"/>
        <w:spacing w:after="150" w:before="300"/>
      </w:pPr>
      <w:r>
        <w:t xml:space="preserve">3.3 Business Intelligence &amp; Reporting Skills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Power BI report design — building interactive report pages (executive summary, company drill-down, risk ranking, industry comparison).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Data modeling for BI — structuring cleaned/scored data into a model suitable for slicers, drill-downs, and cross-filtering.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DAX measures — calculating KPIs such as average risk score, count of high-risk companies, and industry-level distress rate.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Translating a data science output into a business-facing dashboard — turning model probabilities into an intuitive 0-100 risk score and risk category that non-technical stakeholders can act on.</w:t>
      </w:r>
    </w:p>
    <w:p>
      <w:pPr>
        <w:pStyle w:val="Heading2"/>
        <w:spacing w:after="150" w:before="300"/>
      </w:pPr>
      <w:r>
        <w:t xml:space="preserve">3.4 Software Engineering &amp; Project Skills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Modular pipeline design — splitting a project into independent, testable stages (cleaning → merging → feature engineering → modeling → scoring).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Automated testing — writing pytest sanity checks for data integrity, ratio correctness, and model output ranges.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Reproducibility — building a pipeline that produces identical results on every re-run.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Technical documentation — writing a full methodology report, data dictionary, and limitations section for a non-technical audience.</w:t>
      </w:r>
    </w:p>
    <w:p>
      <w:pPr>
        <w:pStyle w:val="Heading2"/>
        <w:spacing w:after="150" w:before="300"/>
      </w:pPr>
      <w:r>
        <w:t xml:space="preserve">3.5 Analytical &amp; Communication Skills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Critical thinking about data — identifying a hidden labeling problem in the dataset (an entire year's labels were unusable) instead of accepting the data at face value.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Honest, evidence-based reporting — separating what a small-sample model can responsibly claim from what it can't.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Financial domain literacy — applying real accounting relationships and financial statement analysis, not just generic ML on numeric columns.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Translating technical results into plain language for management-style recommendations.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Ready-to-Use Resume Bullet Points</w:t>
      </w:r>
    </w:p>
    <w:p>
      <w:pPr>
        <w:spacing w:after="160"/>
      </w:pPr>
      <w:r>
        <w:t xml:space="preserve">Pick 3-5 depending on the role you're applying for. Data Science / ML roles should lean on section 4.1; BI / Analyst roles should lean on section 4.2.</w:t>
      </w:r>
    </w:p>
    <w:p>
      <w:pPr>
        <w:pStyle w:val="Heading2"/>
        <w:spacing w:after="150" w:before="300"/>
      </w:pPr>
      <w:r>
        <w:t xml:space="preserve">4.1 For Data Science / Machine Learning roles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Built an end-to-end financial distress early-warning system in Python, engineering 17+ financial ratios from raw statement data and training/comparing 4 ML models (Logistic Regression, Random Forest, XGBoost) with Stratified K-Fold Cross-Validation.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Designed a forward-looking (T → T+1) prediction target to avoid data leakage, and identified a critical labeling defect in the source data that would have silently invalidated 48% of the training set.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Implemented SHAP-based explainability to generate both global and per-company risk explanations, turning black-box model output into actionable, auditable insights.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Optimized decision thresholds based on a Recall-first evaluation framework appropriate for imbalanced, cost-asymmetric classification problems.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Delivered results through an interactive Streamlit dashboard (6 pages) and a complementary Power BI report for business stakeholders.</w:t>
      </w:r>
    </w:p>
    <w:p>
      <w:pPr>
        <w:pStyle w:val="Heading2"/>
        <w:spacing w:after="150" w:before="300"/>
      </w:pPr>
      <w:r>
        <w:t xml:space="preserve">4.2 For Business Intelligence / Data Analyst roles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Audited and cleaned a 50-company financial dataset, documenting data quality issues (missing records, inconsistent labels, accounting mismatches) instead of silently correcting them.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Built a 0-100 risk-scoring model and translated it into a Power BI report with drill-down company views, industry comparisons, and KPI cards for executive reporting.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Designed DAX measures and a data model supporting interactive filtering by company, year, industry, and risk category.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Created a rule-based early-warning alert system (liquidity, leverage, cash-flow, profitability flags) tied to specific, explainable financial thresholds.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Presented complex financial and model output in plain language for non-technical audiences, including limitations and appropriate use caveats.</w:t>
      </w:r>
    </w:p>
    <w:p>
      <w:pPr>
        <w:pStyle w:val="Heading2"/>
        <w:spacing w:after="150" w:before="300"/>
      </w:pPr>
      <w:r>
        <w:t xml:space="preserve">4.3 One-line summary (for a resume header / LinkedIn “Featured” caption)</w:t>
      </w:r>
    </w:p>
    <w:tbl>
      <w:tblPr>
        <w:tblW w:type="pct" w:w="100%"/>
        <w:tblBorders>
          <w:top w:val="single" w:color="D7263D" w:sz="4"/>
          <w:left w:val="single" w:color="D7263D" w:sz="4"/>
          <w:bottom w:val="single" w:color="D7263D" w:sz="4"/>
          <w:right w:val="single" w:color="D7263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A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7263D"/>
                <w:sz w:val="22"/>
                <w:szCs w:val="22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>Built a Python + Power BI financial distress early-warning system that predicts company risk one year ahead, explains every prediction with SHAP, and flags data quality issues most projects would miss.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Streamlit Dashboard Screenshots</w:t>
      </w:r>
    </w:p>
    <w:p>
      <w:pPr>
        <w:spacing w:after="160"/>
      </w:pPr>
      <w:r>
        <w:t xml:space="preserve">Screenshots of the interactive dashboard built for this project — useful to attach directly to a portfolio page or LinkedIn post alongside the write-up.</w:t>
      </w:r>
    </w:p>
    <w:p>
      <w:pPr>
        <w:pStyle w:val="Heading2"/>
        <w:spacing w:after="150" w:before="300"/>
      </w:pPr>
      <w:r>
        <w:t xml:space="preserve">5.1 Executive Overview</w:t>
      </w:r>
    </w:p>
    <w:p>
      <w:pPr>
        <w:spacing w:after="8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Company counts, risk category distribution, and model performance summary.</w:t>
      </w:r>
    </w:p>
    <w:p>
      <w:pPr>
        <w:pStyle w:val="Heading2"/>
        <w:spacing w:after="150" w:before="300"/>
      </w:pPr>
      <w:r>
        <w:t xml:space="preserve">5.2 Company Risk Monitor</w:t>
      </w:r>
    </w:p>
    <w:p>
      <w:pPr>
        <w:spacing w:after="8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Pick any company and year to see its full ratio breakdown, risk score, alerts, and recommendations.</w:t>
      </w:r>
    </w:p>
    <w:p>
      <w:pPr>
        <w:pStyle w:val="Heading2"/>
        <w:spacing w:after="150" w:before="300"/>
      </w:pPr>
      <w:r>
        <w:t xml:space="preserve">5.3 Financial Health</w:t>
      </w:r>
    </w:p>
    <w:p>
      <w:pPr>
        <w:spacing w:after="80"/>
        <w:jc w:val="center"/>
      </w:pPr>
      <w:r>
        <w:drawing>
          <wp:inline distT="0" distB="0" distL="0" distR="0">
            <wp:extent cx="5762625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Revenue, profit, debt, and cash flow trends over time for a selected company.</w:t>
      </w:r>
    </w:p>
    <w:p>
      <w:pPr>
        <w:pStyle w:val="Heading2"/>
        <w:spacing w:after="150" w:before="300"/>
      </w:pPr>
      <w:r>
        <w:t xml:space="preserve">5.4 Why Is This Company Risky?</w:t>
      </w:r>
    </w:p>
    <w:p>
      <w:pPr>
        <w:spacing w:after="80"/>
        <w:jc w:val="center"/>
      </w:pPr>
      <w:r>
        <w:drawing>
          <wp:inline distT="0" distB="0" distL="0" distR="0">
            <wp:extent cx="5762625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Per-company SHAP explanation, alongside the global feature importance chart.</w:t>
      </w:r>
    </w:p>
    <w:p>
      <w:pPr>
        <w:pStyle w:val="Heading2"/>
        <w:spacing w:after="150" w:before="300"/>
      </w:pPr>
      <w:r>
        <w:t xml:space="preserve">5.5 Early-Warning Monitor</w:t>
      </w:r>
    </w:p>
    <w:p>
      <w:pPr>
        <w:spacing w:after="80"/>
        <w:jc w:val="center"/>
      </w:pPr>
      <w:r>
        <w:drawing>
          <wp:inline distT="0" distB="0" distL="0" distR="0">
            <wp:extent cx="576262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All companies ranked by risk score, filterable by risk category.</w:t>
      </w:r>
    </w:p>
    <w:p>
      <w:pPr>
        <w:pStyle w:val="Heading2"/>
        <w:spacing w:after="150" w:before="300"/>
      </w:pPr>
      <w:r>
        <w:t xml:space="preserve">5.6 Industry Risk</w:t>
      </w:r>
    </w:p>
    <w:p>
      <w:pPr>
        <w:spacing w:after="80"/>
        <w:jc w:val="center"/>
      </w:pPr>
      <w:r>
        <w:drawing>
          <wp:inline distT="0" distB="0" distL="0" distR="0">
            <wp:extent cx="576262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Average risk score and distress rate by industry.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Interview Talking Points</w:t>
      </w:r>
    </w:p>
    <w:p>
      <w:pPr>
        <w:spacing w:after="160"/>
      </w:pPr>
      <w:r>
        <w:t xml:space="preserve">Questions you might get, and the honest, strong answers this project supports:</w:t>
      </w:r>
    </w:p>
    <w:p>
      <w:pPr>
        <w:pStyle w:val="Heading2"/>
        <w:spacing w:after="150" w:before="300"/>
      </w:pPr>
      <w:r>
        <w:t xml:space="preserve">“Walk me through a project you're proud of.”</w:t>
      </w:r>
    </w:p>
    <w:p>
      <w:pPr>
        <w:spacing w:after="160"/>
      </w:pPr>
      <w:r>
        <w:t xml:space="preserve">Use the elevator pitch in Section 1, then pivot to the labeling defect you caught (Section 3.5) — this is the strongest “critical thinking” story in the project.</w:t>
      </w:r>
    </w:p>
    <w:p>
      <w:pPr>
        <w:pStyle w:val="Heading2"/>
        <w:spacing w:after="150" w:before="300"/>
      </w:pPr>
      <w:r>
        <w:t xml:space="preserve">“How did you handle a small dataset?”</w:t>
      </w:r>
    </w:p>
    <w:p>
      <w:pPr>
        <w:spacing w:after="160"/>
      </w:pPr>
      <w:r>
        <w:t xml:space="preserve">Explain the choice of Stratified 5-Fold Cross-Validation over a single train/test split, and why you prioritized Recall over Accuracy given the cost asymmetry of missing a real distress case.</w:t>
      </w:r>
    </w:p>
    <w:p>
      <w:pPr>
        <w:pStyle w:val="Heading2"/>
        <w:spacing w:after="150" w:before="300"/>
      </w:pPr>
      <w:r>
        <w:t xml:space="preserve">“How do you make sure your model isn't a black box?”</w:t>
      </w:r>
    </w:p>
    <w:p>
      <w:pPr>
        <w:spacing w:after="160"/>
      </w:pPr>
      <w:r>
        <w:t xml:space="preserve">Talk about SHAP — both global feature importance and per-company local explanations — and how that feeds into the dashboard's “Why is this company risky?” page.</w:t>
      </w:r>
    </w:p>
    <w:p>
      <w:pPr>
        <w:pStyle w:val="Heading2"/>
        <w:spacing w:after="150" w:before="300"/>
      </w:pPr>
      <w:r>
        <w:t xml:space="preserve">“What would you do differently with more time/data?”</w:t>
      </w:r>
    </w:p>
    <w:p>
      <w:pPr>
        <w:spacing w:after="160"/>
      </w:pPr>
      <w:r>
        <w:t xml:space="preserve">Reference the Future Improvements section of the main report: more years of history for a true chronological split, more companies per industry, and testing model stability across random seeds.</w:t>
      </w:r>
    </w:p>
    <w:p>
      <w:pPr>
        <w:pStyle w:val="Heading2"/>
        <w:spacing w:after="150" w:before="300"/>
      </w:pPr>
      <w:r>
        <w:t xml:space="preserve">“Why both Streamlit and Power BI?”</w:t>
      </w:r>
    </w:p>
    <w:p>
      <w:pPr>
        <w:spacing w:after="160"/>
      </w:pPr>
      <w:r>
        <w:t xml:space="preserve">Streamlit was used for a fully custom, code-driven interactive tool with SHAP explanations built in; Power BI was used to demonstrate the same results in a format familiar to business stakeholders and finance teams who work in BI tools day-to-day — showing range across both a developer-facing and a business-facing delivery format.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999999"/>
        <w:sz w:val="15"/>
        <w:szCs w:val="15"/>
      </w:rPr>
      <w:t xml:space="preserve">Financial Distress Early-Warning System — Resume &amp; Skills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b/>
      <w:bCs/>
      <w:color w:val="2E40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60"/>
    </w:pPr>
    <w:rPr>
      <w:b/>
      <w:bCs/>
      <w:color w:val="D726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faecf0a9674bdda32abd7974126131099c91838.png"/><Relationship Id="rId10" Type="http://schemas.openxmlformats.org/officeDocument/2006/relationships/image" Target="media/4360ef301d77ffc01e00b691f2e5895a58c15636.png"/><Relationship Id="rId11" Type="http://schemas.openxmlformats.org/officeDocument/2006/relationships/image" Target="media/d99bfcfc0e1d9cd07c685ed3c5db1d34268e4f40.png"/><Relationship Id="rId12" Type="http://schemas.openxmlformats.org/officeDocument/2006/relationships/image" Target="media/8e5d7f7828bcc586fe71bb29ff96c792d25cc074.png"/><Relationship Id="rId13" Type="http://schemas.openxmlformats.org/officeDocument/2006/relationships/image" Target="media/29eae8ad06233db66def8fc522f73b0b49b0c885.png"/><Relationship Id="rId14" Type="http://schemas.openxmlformats.org/officeDocument/2006/relationships/image" Target="media/2a4228de6cdf96b9d454bc78ffa655a1f7f197b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2026-08-25T13:27:18.652Z</dcterms:created>
  <dcterms:modified xsi:type="dcterms:W3CDTF">2026-08-25T13:27:18.652Z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